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3FE" w:rsidRDefault="00ED03FE" w:rsidP="00ED0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en-GB" w:eastAsia="hu-HU"/>
        </w:rPr>
      </w:pPr>
      <w:r w:rsidRPr="00ED03FE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>Electronic Supplementary Material (ESM)</w:t>
      </w:r>
      <w:r w:rsidRPr="00ED03FE">
        <w:rPr>
          <w:rFonts w:ascii="Times New Roman" w:eastAsia="Times New Roman" w:hAnsi="Times New Roman" w:cs="Times New Roman"/>
          <w:b/>
          <w:iCs/>
          <w:sz w:val="24"/>
          <w:szCs w:val="24"/>
          <w:lang w:val="en-GB" w:eastAsia="hu-HU"/>
        </w:rPr>
        <w:t xml:space="preserve"> </w:t>
      </w:r>
    </w:p>
    <w:p w:rsidR="00ED03FE" w:rsidRPr="00ED03FE" w:rsidRDefault="00ED03FE" w:rsidP="00ED0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en-GB" w:eastAsia="hu-HU"/>
        </w:rPr>
      </w:pPr>
    </w:p>
    <w:p w:rsidR="00ED03FE" w:rsidRPr="00ED03FE" w:rsidRDefault="00ED03FE" w:rsidP="00ED03FE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ED03FE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to </w:t>
      </w:r>
      <w:proofErr w:type="spellStart"/>
      <w:r w:rsidRPr="008233EB">
        <w:rPr>
          <w:rFonts w:ascii="Times New Roman" w:hAnsi="Times New Roman"/>
          <w:smallCaps/>
          <w:sz w:val="24"/>
          <w:szCs w:val="24"/>
          <w:lang w:val="en-GB"/>
        </w:rPr>
        <w:t>Piechota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 et al.: </w:t>
      </w:r>
      <w:r w:rsidRPr="00ED03FE">
        <w:rPr>
          <w:rFonts w:ascii="Times New Roman" w:hAnsi="Times New Roman"/>
          <w:sz w:val="24"/>
          <w:szCs w:val="24"/>
          <w:lang w:val="en-US"/>
        </w:rPr>
        <w:t>Evaluating Barley Landraces Collected in North Africa and the Middle East for Powdery Mildew Infection at Seedling and Adult Plant Stages</w:t>
      </w:r>
    </w:p>
    <w:p w:rsidR="00ED03FE" w:rsidRPr="00ED03FE" w:rsidRDefault="00ED03FE" w:rsidP="00ED0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:rsidR="000C5260" w:rsidRDefault="00ED03FE" w:rsidP="00ED03FE">
      <w:pPr>
        <w:tabs>
          <w:tab w:val="left" w:pos="340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ED03FE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Cereal Res. Commun</w:t>
      </w:r>
      <w:bookmarkStart w:id="0" w:name="_GoBack"/>
      <w:bookmarkEnd w:id="0"/>
      <w:r w:rsidRPr="00ED03FE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0C5260" w:rsidRDefault="000C5260" w:rsidP="000C5260">
      <w:pPr>
        <w:tabs>
          <w:tab w:val="left" w:pos="340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0C5260" w:rsidRDefault="000C5260" w:rsidP="000C5260">
      <w:pPr>
        <w:tabs>
          <w:tab w:val="left" w:pos="340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528D3" w:rsidRDefault="00F528D3" w:rsidP="000C5260">
      <w:pPr>
        <w:tabs>
          <w:tab w:val="left" w:pos="340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C5260">
        <w:rPr>
          <w:rFonts w:ascii="Times New Roman" w:hAnsi="Times New Roman" w:cs="Times New Roman"/>
          <w:i/>
          <w:sz w:val="24"/>
          <w:szCs w:val="24"/>
          <w:lang w:val="en-GB"/>
        </w:rPr>
        <w:t>Table S1</w:t>
      </w:r>
      <w:r w:rsidR="00C218C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218C1" w:rsidRPr="00C218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218C1">
        <w:rPr>
          <w:rFonts w:ascii="Times New Roman" w:hAnsi="Times New Roman" w:cs="Times New Roman"/>
          <w:sz w:val="24"/>
          <w:szCs w:val="24"/>
          <w:lang w:val="en-GB"/>
        </w:rPr>
        <w:t>Infection spectra of</w:t>
      </w:r>
      <w:r w:rsidRPr="00B73F2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15DDE">
        <w:rPr>
          <w:rFonts w:ascii="Times New Roman" w:hAnsi="Times New Roman" w:cs="Times New Roman"/>
          <w:i/>
          <w:sz w:val="24"/>
          <w:szCs w:val="24"/>
          <w:lang w:val="en-GB"/>
        </w:rPr>
        <w:t xml:space="preserve">B. </w:t>
      </w:r>
      <w:proofErr w:type="spellStart"/>
      <w:r w:rsidRPr="00215DDE">
        <w:rPr>
          <w:rFonts w:ascii="Times New Roman" w:hAnsi="Times New Roman" w:cs="Times New Roman"/>
          <w:i/>
          <w:sz w:val="24"/>
          <w:szCs w:val="24"/>
          <w:lang w:val="en-GB"/>
        </w:rPr>
        <w:t>graminis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f. sp. </w:t>
      </w:r>
      <w:proofErr w:type="spellStart"/>
      <w:r w:rsidRPr="00215DDE">
        <w:rPr>
          <w:rFonts w:ascii="Times New Roman" w:hAnsi="Times New Roman" w:cs="Times New Roman"/>
          <w:i/>
          <w:sz w:val="24"/>
          <w:szCs w:val="24"/>
          <w:lang w:val="en-GB"/>
        </w:rPr>
        <w:t>hordei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isolates on barley differential set.</w:t>
      </w:r>
    </w:p>
    <w:p w:rsidR="00F528D3" w:rsidRDefault="00F528D3" w:rsidP="00F528D3">
      <w:pPr>
        <w:tabs>
          <w:tab w:val="left" w:pos="340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90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8"/>
        <w:gridCol w:w="1228"/>
        <w:gridCol w:w="900"/>
        <w:gridCol w:w="1068"/>
        <w:gridCol w:w="988"/>
        <w:gridCol w:w="988"/>
        <w:gridCol w:w="988"/>
        <w:gridCol w:w="988"/>
      </w:tblGrid>
      <w:tr w:rsidR="00F528D3" w:rsidRPr="00E10C7D" w:rsidTr="002337CF">
        <w:trPr>
          <w:trHeight w:val="28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proofErr w:type="spellStart"/>
            <w:r w:rsidRPr="00AD6AB8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pl-PL"/>
              </w:rPr>
              <w:t>Bgh</w:t>
            </w:r>
            <w:proofErr w:type="spellEnd"/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 xml:space="preserve"> isolate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pl-PL"/>
              </w:rPr>
            </w:pP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Differential variety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341A54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GB" w:eastAsia="pl-PL"/>
              </w:rPr>
            </w:pPr>
            <w:r w:rsidRPr="00341A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val="en-GB" w:eastAsia="pl-PL"/>
              </w:rPr>
              <w:t>R genes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Bgh27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Bgh133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Bgh111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Bgh131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Bgh4714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  <w:t>Bgh314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  <w:t>Pallas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 w:eastAsia="pl-PL"/>
              </w:rPr>
              <w:t>Mla8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  <w:t>4</w:t>
            </w:r>
            <w:r w:rsidRPr="00341A54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 w:eastAsia="pl-PL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val="en-GB"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P1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Mla6, Mla14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P4B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Mla7, +?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Mla7, MlLG2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P8B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Mla10, MlDu2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Mla12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P11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Mla13, MlRu3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P12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Mla22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P13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Mla23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P14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Mlra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P15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Ml(Ru2)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P17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Mlk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P18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Mlnn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P19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Mlp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Mlat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P21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Mlg, Ml(CP)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P23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Ml(La)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P24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Mlh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Benedicte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Mla9,Ml(IM9)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Lenka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Mla13,Ml(Ab)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Gunnar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Mla3, Ml(Tu2)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Steffi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Ml(St1), l(St2)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Triumph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Mla7, Ml(Ab)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Borwina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Ml(Bw)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  <w:tr w:rsidR="00F528D3" w:rsidRPr="00E10C7D" w:rsidTr="002337CF">
        <w:trPr>
          <w:trHeight w:val="288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Iron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Ml(1-B-53)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D3" w:rsidRPr="00E10C7D" w:rsidRDefault="00F528D3" w:rsidP="00233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E1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</w:tbl>
    <w:p w:rsidR="00F528D3" w:rsidRDefault="00F528D3" w:rsidP="00F528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528D3" w:rsidRDefault="00F528D3" w:rsidP="00F528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D454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D4545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proofErr w:type="gramStart"/>
      <w:r w:rsidRPr="002D4545">
        <w:rPr>
          <w:rFonts w:ascii="Times New Roman" w:hAnsi="Times New Roman" w:cs="Times New Roman"/>
          <w:sz w:val="24"/>
          <w:szCs w:val="24"/>
          <w:lang w:val="en-GB"/>
        </w:rPr>
        <w:t>infection</w:t>
      </w:r>
      <w:proofErr w:type="gramEnd"/>
      <w:r w:rsidRPr="002D4545">
        <w:rPr>
          <w:rFonts w:ascii="Times New Roman" w:hAnsi="Times New Roman" w:cs="Times New Roman"/>
          <w:sz w:val="24"/>
          <w:szCs w:val="24"/>
          <w:lang w:val="en-GB"/>
        </w:rPr>
        <w:t xml:space="preserve"> score according to 5-level scale</w:t>
      </w:r>
      <w:r>
        <w:rPr>
          <w:rFonts w:ascii="Times New Roman" w:hAnsi="Times New Roman" w:cs="Times New Roman"/>
          <w:sz w:val="24"/>
          <w:szCs w:val="24"/>
          <w:lang w:val="en-GB"/>
        </w:rPr>
        <w:t>, 0, 1 an</w:t>
      </w:r>
      <w:r w:rsidR="00C218C1">
        <w:rPr>
          <w:rFonts w:ascii="Times New Roman" w:hAnsi="Times New Roman" w:cs="Times New Roman"/>
          <w:sz w:val="24"/>
          <w:szCs w:val="24"/>
          <w:lang w:val="en-GB"/>
        </w:rPr>
        <w:t>d 2 represent resistant plant, 3 and 4 -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susceptible;</w:t>
      </w:r>
    </w:p>
    <w:p w:rsidR="00792330" w:rsidRPr="00F528D3" w:rsidRDefault="00B42BE0">
      <w:pPr>
        <w:rPr>
          <w:lang w:val="en-GB"/>
        </w:rPr>
      </w:pPr>
    </w:p>
    <w:sectPr w:rsidR="00792330" w:rsidRPr="00F52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8D3"/>
    <w:rsid w:val="000C5260"/>
    <w:rsid w:val="003D58E9"/>
    <w:rsid w:val="008C13A4"/>
    <w:rsid w:val="00B42BE0"/>
    <w:rsid w:val="00C218C1"/>
    <w:rsid w:val="00ED03FE"/>
    <w:rsid w:val="00F528D3"/>
    <w:rsid w:val="00FA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 Piechota</dc:creator>
  <cp:keywords/>
  <dc:description/>
  <cp:lastModifiedBy>0000484</cp:lastModifiedBy>
  <cp:revision>5</cp:revision>
  <dcterms:created xsi:type="dcterms:W3CDTF">2020-01-08T07:25:00Z</dcterms:created>
  <dcterms:modified xsi:type="dcterms:W3CDTF">2020-03-13T02:25:00Z</dcterms:modified>
</cp:coreProperties>
</file>