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2B022" w14:textId="77777777" w:rsidR="00053DAA" w:rsidRPr="00851E7E" w:rsidRDefault="00CD3F62" w:rsidP="000A1855">
      <w:pPr>
        <w:spacing w:line="480" w:lineRule="auto"/>
        <w:jc w:val="center"/>
        <w:rPr>
          <w:rFonts w:ascii="Times New Roman" w:hAnsi="Times New Roman" w:cs="Times New Roman"/>
          <w:b/>
          <w:sz w:val="36"/>
        </w:rPr>
      </w:pPr>
      <w:r w:rsidRPr="00851E7E">
        <w:rPr>
          <w:rFonts w:ascii="Times New Roman" w:hAnsi="Times New Roman" w:cs="Times New Roman"/>
          <w:b/>
          <w:sz w:val="36"/>
        </w:rPr>
        <w:t>Effects of retrieval-extinction training on</w:t>
      </w:r>
      <w:r w:rsidRPr="00851E7E">
        <w:rPr>
          <w:rFonts w:ascii="Times New Roman" w:hAnsi="Times New Roman" w:cs="Times New Roman" w:hint="eastAsia"/>
          <w:b/>
          <w:sz w:val="36"/>
        </w:rPr>
        <w:t xml:space="preserve"> </w:t>
      </w:r>
    </w:p>
    <w:p w14:paraId="53EBF872" w14:textId="77777777" w:rsidR="00CD3F62" w:rsidRPr="00851E7E" w:rsidRDefault="00053DAA" w:rsidP="000A1855">
      <w:pPr>
        <w:spacing w:line="480" w:lineRule="auto"/>
        <w:jc w:val="center"/>
        <w:rPr>
          <w:rFonts w:ascii="Times New Roman" w:hAnsi="Times New Roman" w:cs="Times New Roman"/>
          <w:b/>
          <w:sz w:val="36"/>
        </w:rPr>
      </w:pPr>
      <w:r w:rsidRPr="00851E7E">
        <w:rPr>
          <w:rFonts w:ascii="Times New Roman" w:hAnsi="Times New Roman" w:cs="Times New Roman"/>
          <w:b/>
          <w:sz w:val="36"/>
        </w:rPr>
        <w:t xml:space="preserve">Internet </w:t>
      </w:r>
      <w:r w:rsidR="00CD3F62" w:rsidRPr="00851E7E">
        <w:rPr>
          <w:rFonts w:ascii="Times New Roman" w:hAnsi="Times New Roman" w:cs="Times New Roman"/>
          <w:b/>
          <w:sz w:val="36"/>
        </w:rPr>
        <w:t>gaming disorde</w:t>
      </w:r>
      <w:r w:rsidRPr="00851E7E">
        <w:rPr>
          <w:rFonts w:ascii="Times New Roman" w:hAnsi="Times New Roman" w:cs="Times New Roman"/>
          <w:b/>
          <w:sz w:val="36"/>
        </w:rPr>
        <w:t>r</w:t>
      </w:r>
    </w:p>
    <w:p w14:paraId="1EA6FD11" w14:textId="77777777" w:rsidR="002206F9" w:rsidRPr="00851E7E" w:rsidRDefault="002206F9" w:rsidP="000A1855">
      <w:pPr>
        <w:spacing w:line="480" w:lineRule="auto"/>
        <w:jc w:val="center"/>
        <w:rPr>
          <w:rFonts w:ascii="Times New Roman" w:hAnsi="Times New Roman" w:cs="Times New Roman"/>
          <w:b/>
          <w:i/>
          <w:sz w:val="28"/>
        </w:rPr>
      </w:pPr>
      <w:r w:rsidRPr="00851E7E">
        <w:rPr>
          <w:rFonts w:ascii="Times New Roman" w:hAnsi="Times New Roman" w:cs="Times New Roman"/>
          <w:b/>
          <w:i/>
          <w:sz w:val="28"/>
        </w:rPr>
        <w:t>Supplementary material</w:t>
      </w:r>
    </w:p>
    <w:p w14:paraId="07472BE1" w14:textId="77777777" w:rsidR="00CD3F62" w:rsidRPr="00851E7E" w:rsidRDefault="00CD3F62" w:rsidP="000A1855">
      <w:pPr>
        <w:spacing w:line="480" w:lineRule="auto"/>
        <w:jc w:val="center"/>
        <w:rPr>
          <w:rFonts w:ascii="Times New Roman" w:hAnsi="Times New Roman" w:cs="Times New Roman"/>
          <w:b/>
          <w:sz w:val="28"/>
        </w:rPr>
      </w:pPr>
    </w:p>
    <w:p w14:paraId="506AFAC7" w14:textId="77777777" w:rsidR="00155875" w:rsidRPr="00851E7E" w:rsidRDefault="002206F9" w:rsidP="009E4DFD">
      <w:pPr>
        <w:spacing w:line="480" w:lineRule="auto"/>
        <w:jc w:val="left"/>
        <w:rPr>
          <w:rFonts w:ascii="Times New Roman" w:hAnsi="Times New Roman" w:cs="Times New Roman"/>
          <w:b/>
          <w:sz w:val="28"/>
        </w:rPr>
      </w:pPr>
      <w:r w:rsidRPr="00851E7E">
        <w:rPr>
          <w:rFonts w:ascii="Times New Roman" w:hAnsi="Times New Roman" w:cs="Times New Roman"/>
          <w:b/>
          <w:sz w:val="28"/>
        </w:rPr>
        <w:t>Experimental design</w:t>
      </w:r>
    </w:p>
    <w:p w14:paraId="33238C4B" w14:textId="77777777" w:rsidR="00155875" w:rsidRPr="00851E7E" w:rsidRDefault="00F51C82" w:rsidP="009E4DFD">
      <w:pPr>
        <w:pStyle w:val="a3"/>
        <w:spacing w:line="480" w:lineRule="auto"/>
        <w:ind w:leftChars="271" w:left="569" w:firstLineChars="0" w:firstLine="0"/>
        <w:jc w:val="left"/>
        <w:rPr>
          <w:rFonts w:ascii="Times New Roman" w:hAnsi="Times New Roman" w:cs="Times New Roman"/>
          <w:b/>
          <w:sz w:val="24"/>
        </w:rPr>
      </w:pPr>
      <w:r w:rsidRPr="00851E7E">
        <w:rPr>
          <w:rFonts w:ascii="Times New Roman" w:hAnsi="Times New Roman" w:cs="Times New Roman"/>
          <w:b/>
          <w:sz w:val="24"/>
        </w:rPr>
        <w:t>S</w:t>
      </w:r>
      <w:r w:rsidR="00155875" w:rsidRPr="00851E7E">
        <w:rPr>
          <w:rFonts w:ascii="Times New Roman" w:hAnsi="Times New Roman" w:cs="Times New Roman"/>
          <w:b/>
          <w:sz w:val="24"/>
        </w:rPr>
        <w:t>timuli</w:t>
      </w:r>
    </w:p>
    <w:p w14:paraId="75C9F794" w14:textId="77777777" w:rsidR="002206F9" w:rsidRPr="00851E7E" w:rsidRDefault="002206F9" w:rsidP="009E4DFD">
      <w:pPr>
        <w:pStyle w:val="a3"/>
        <w:spacing w:line="480" w:lineRule="auto"/>
        <w:ind w:leftChars="271" w:left="569" w:firstLineChars="0" w:firstLine="0"/>
        <w:jc w:val="left"/>
        <w:rPr>
          <w:rFonts w:ascii="Times New Roman" w:hAnsi="Times New Roman" w:cs="Times New Roman"/>
          <w:b/>
          <w:sz w:val="24"/>
        </w:rPr>
      </w:pPr>
      <w:r w:rsidRPr="00851E7E">
        <w:rPr>
          <w:rFonts w:ascii="Times New Roman" w:hAnsi="Times New Roman" w:cs="Times New Roman"/>
          <w:b/>
          <w:sz w:val="24"/>
        </w:rPr>
        <w:t>Modified Sternberg task</w:t>
      </w:r>
    </w:p>
    <w:p w14:paraId="602BDCE7" w14:textId="77777777" w:rsidR="002206F9" w:rsidRPr="00851E7E" w:rsidRDefault="002206F9" w:rsidP="000A1855">
      <w:pPr>
        <w:spacing w:line="480" w:lineRule="auto"/>
        <w:jc w:val="left"/>
        <w:rPr>
          <w:rFonts w:ascii="Times New Roman" w:hAnsi="Times New Roman" w:cs="Times New Roman"/>
          <w:b/>
          <w:sz w:val="24"/>
        </w:rPr>
      </w:pPr>
      <w:r w:rsidRPr="00851E7E">
        <w:rPr>
          <w:rFonts w:ascii="Times New Roman" w:hAnsi="Times New Roman" w:cs="Times New Roman" w:hint="eastAsia"/>
          <w:b/>
          <w:sz w:val="24"/>
        </w:rPr>
        <w:t>F</w:t>
      </w:r>
      <w:r w:rsidRPr="00851E7E">
        <w:rPr>
          <w:rFonts w:ascii="Times New Roman" w:hAnsi="Times New Roman" w:cs="Times New Roman"/>
          <w:b/>
          <w:sz w:val="24"/>
        </w:rPr>
        <w:t>igure S1. Long-term effects on symptoms of IGD.</w:t>
      </w:r>
    </w:p>
    <w:p w14:paraId="0DC678BE" w14:textId="77777777" w:rsidR="002206F9" w:rsidRPr="00851E7E" w:rsidRDefault="002206F9" w:rsidP="000A1855">
      <w:pPr>
        <w:spacing w:line="480" w:lineRule="auto"/>
        <w:jc w:val="left"/>
        <w:rPr>
          <w:rFonts w:ascii="Times New Roman" w:hAnsi="Times New Roman" w:cs="Times New Roman"/>
          <w:b/>
          <w:sz w:val="24"/>
        </w:rPr>
      </w:pPr>
      <w:r w:rsidRPr="00851E7E">
        <w:rPr>
          <w:rFonts w:ascii="Times New Roman" w:hAnsi="Times New Roman" w:cs="Times New Roman"/>
          <w:b/>
          <w:sz w:val="24"/>
        </w:rPr>
        <w:t>Figure S2. R-E training effects on behavior induced by neutral cues in the MIDT.</w:t>
      </w:r>
    </w:p>
    <w:p w14:paraId="1212B6F1" w14:textId="77777777" w:rsidR="002206F9" w:rsidRPr="00851E7E" w:rsidRDefault="002206F9" w:rsidP="000A1855">
      <w:pPr>
        <w:spacing w:line="480" w:lineRule="auto"/>
        <w:jc w:val="left"/>
        <w:rPr>
          <w:rFonts w:ascii="Times New Roman" w:hAnsi="Times New Roman" w:cs="Times New Roman"/>
          <w:b/>
          <w:sz w:val="24"/>
        </w:rPr>
      </w:pPr>
      <w:r w:rsidRPr="00851E7E">
        <w:rPr>
          <w:rFonts w:ascii="Times New Roman" w:hAnsi="Times New Roman" w:cs="Times New Roman"/>
          <w:b/>
          <w:sz w:val="24"/>
        </w:rPr>
        <w:t>Figure S3. R-E training effects on P3 amplitudes evoked by neutral cues in the MIDT.</w:t>
      </w:r>
    </w:p>
    <w:p w14:paraId="7300EB94" w14:textId="77777777" w:rsidR="00201C90" w:rsidRPr="00851E7E" w:rsidRDefault="00201C90" w:rsidP="000A1855">
      <w:pPr>
        <w:spacing w:line="480" w:lineRule="auto"/>
        <w:jc w:val="left"/>
        <w:rPr>
          <w:rFonts w:ascii="Times New Roman" w:hAnsi="Times New Roman" w:cs="Times New Roman"/>
          <w:b/>
          <w:sz w:val="24"/>
        </w:rPr>
      </w:pPr>
      <w:r w:rsidRPr="00851E7E">
        <w:rPr>
          <w:rFonts w:ascii="Times New Roman" w:hAnsi="Times New Roman" w:cs="Times New Roman"/>
          <w:b/>
          <w:sz w:val="24"/>
        </w:rPr>
        <w:t xml:space="preserve">Figure S4. R-E training effects on </w:t>
      </w:r>
      <w:r w:rsidRPr="00851E7E">
        <w:rPr>
          <w:rFonts w:ascii="Times New Roman" w:eastAsia="等线" w:hAnsi="Times New Roman" w:cs="Times New Roman"/>
          <w:b/>
          <w:sz w:val="24"/>
        </w:rPr>
        <w:t>functional</w:t>
      </w:r>
      <w:r w:rsidRPr="00851E7E">
        <w:rPr>
          <w:rFonts w:ascii="Times New Roman" w:hAnsi="Times New Roman" w:cs="Times New Roman"/>
          <w:b/>
          <w:sz w:val="24"/>
        </w:rPr>
        <w:t xml:space="preserve"> connectivity </w:t>
      </w:r>
      <w:r w:rsidRPr="00851E7E">
        <w:rPr>
          <w:rFonts w:ascii="Times New Roman" w:eastAsia="等线" w:hAnsi="Times New Roman" w:cs="Times New Roman"/>
          <w:b/>
          <w:sz w:val="24"/>
        </w:rPr>
        <w:t>did not</w:t>
      </w:r>
      <w:r w:rsidRPr="00851E7E">
        <w:rPr>
          <w:rFonts w:ascii="Times New Roman" w:hAnsi="Times New Roman" w:cs="Times New Roman"/>
          <w:b/>
          <w:sz w:val="24"/>
        </w:rPr>
        <w:t xml:space="preserve"> correlate </w:t>
      </w:r>
      <w:r w:rsidRPr="00851E7E">
        <w:rPr>
          <w:rFonts w:ascii="Times New Roman" w:eastAsia="等线" w:hAnsi="Times New Roman" w:cs="Times New Roman"/>
          <w:b/>
          <w:sz w:val="24"/>
        </w:rPr>
        <w:t>with</w:t>
      </w:r>
      <w:r w:rsidRPr="00851E7E">
        <w:rPr>
          <w:rFonts w:ascii="Times New Roman" w:hAnsi="Times New Roman" w:cs="Times New Roman"/>
          <w:b/>
          <w:sz w:val="24"/>
        </w:rPr>
        <w:t xml:space="preserve"> game craving </w:t>
      </w:r>
      <w:r w:rsidRPr="00851E7E">
        <w:rPr>
          <w:rFonts w:ascii="Times New Roman" w:eastAsia="等线" w:hAnsi="Times New Roman" w:cs="Times New Roman"/>
          <w:b/>
          <w:sz w:val="24"/>
        </w:rPr>
        <w:t>changes</w:t>
      </w:r>
      <w:r w:rsidRPr="00851E7E">
        <w:rPr>
          <w:rFonts w:ascii="Times New Roman" w:hAnsi="Times New Roman" w:cs="Times New Roman"/>
          <w:b/>
          <w:sz w:val="24"/>
        </w:rPr>
        <w:t xml:space="preserve"> in</w:t>
      </w:r>
      <w:r w:rsidRPr="00851E7E">
        <w:rPr>
          <w:rFonts w:ascii="Times New Roman" w:eastAsia="等线" w:hAnsi="Times New Roman" w:cs="Times New Roman"/>
          <w:b/>
          <w:sz w:val="24"/>
        </w:rPr>
        <w:t xml:space="preserve"> the</w:t>
      </w:r>
      <w:r w:rsidRPr="00851E7E">
        <w:rPr>
          <w:rFonts w:ascii="Times New Roman" w:hAnsi="Times New Roman" w:cs="Times New Roman"/>
          <w:b/>
          <w:sz w:val="24"/>
        </w:rPr>
        <w:t xml:space="preserve"> R-6h-E group.</w:t>
      </w:r>
    </w:p>
    <w:p w14:paraId="055A772B" w14:textId="77777777" w:rsidR="002206F9" w:rsidRPr="00851E7E" w:rsidRDefault="00201C90" w:rsidP="000A1855">
      <w:pPr>
        <w:spacing w:line="480" w:lineRule="auto"/>
        <w:jc w:val="left"/>
        <w:rPr>
          <w:rFonts w:ascii="Times New Roman" w:hAnsi="Times New Roman" w:cs="Times New Roman"/>
          <w:b/>
          <w:sz w:val="32"/>
        </w:rPr>
      </w:pPr>
      <w:r w:rsidRPr="00851E7E">
        <w:rPr>
          <w:rFonts w:ascii="Times New Roman" w:hAnsi="Times New Roman" w:cs="Times New Roman"/>
          <w:b/>
          <w:sz w:val="24"/>
          <w:szCs w:val="21"/>
        </w:rPr>
        <w:t>Figure S5</w:t>
      </w:r>
      <w:r w:rsidR="002206F9" w:rsidRPr="00851E7E">
        <w:rPr>
          <w:rFonts w:ascii="Times New Roman" w:hAnsi="Times New Roman" w:cs="Times New Roman"/>
          <w:b/>
          <w:sz w:val="24"/>
          <w:szCs w:val="21"/>
        </w:rPr>
        <w:t xml:space="preserve">. R-E training effects on </w:t>
      </w:r>
      <w:r w:rsidR="002206F9" w:rsidRPr="00851E7E">
        <w:rPr>
          <w:rFonts w:ascii="Times New Roman" w:eastAsia="等线" w:hAnsi="Times New Roman" w:cs="Times New Roman"/>
          <w:b/>
          <w:sz w:val="24"/>
          <w:szCs w:val="21"/>
        </w:rPr>
        <w:t>functional</w:t>
      </w:r>
      <w:r w:rsidR="002206F9" w:rsidRPr="00851E7E">
        <w:rPr>
          <w:rFonts w:ascii="Times New Roman" w:hAnsi="Times New Roman" w:cs="Times New Roman"/>
          <w:b/>
          <w:sz w:val="24"/>
          <w:szCs w:val="21"/>
        </w:rPr>
        <w:t xml:space="preserve"> </w:t>
      </w:r>
      <w:r w:rsidR="002206F9" w:rsidRPr="00851E7E">
        <w:rPr>
          <w:rFonts w:ascii="Times New Roman" w:hAnsi="Times New Roman" w:cs="Times New Roman" w:hint="eastAsia"/>
          <w:b/>
          <w:sz w:val="24"/>
          <w:szCs w:val="21"/>
        </w:rPr>
        <w:t>connectivity</w:t>
      </w:r>
      <w:r w:rsidR="002206F9" w:rsidRPr="00851E7E">
        <w:rPr>
          <w:rFonts w:ascii="Times New Roman" w:hAnsi="Times New Roman" w:cs="Times New Roman"/>
          <w:b/>
          <w:sz w:val="24"/>
          <w:szCs w:val="21"/>
        </w:rPr>
        <w:t xml:space="preserve"> with neutral cues in the MIDT.</w:t>
      </w:r>
    </w:p>
    <w:p w14:paraId="7A9A5D65" w14:textId="77777777" w:rsidR="002206F9" w:rsidRPr="00851E7E" w:rsidRDefault="002206F9" w:rsidP="000A1855">
      <w:pPr>
        <w:spacing w:line="480" w:lineRule="auto"/>
        <w:jc w:val="left"/>
        <w:rPr>
          <w:rFonts w:ascii="Times New Roman" w:hAnsi="Times New Roman" w:cs="Times New Roman"/>
          <w:b/>
          <w:sz w:val="24"/>
          <w:szCs w:val="21"/>
        </w:rPr>
      </w:pPr>
      <w:r w:rsidRPr="00851E7E">
        <w:rPr>
          <w:rFonts w:ascii="Times New Roman" w:hAnsi="Times New Roman" w:cs="Times New Roman"/>
          <w:b/>
          <w:sz w:val="24"/>
        </w:rPr>
        <w:t xml:space="preserve">Figure </w:t>
      </w:r>
      <w:r w:rsidRPr="00851E7E">
        <w:rPr>
          <w:rFonts w:ascii="Times New Roman" w:hAnsi="Times New Roman" w:cs="Times New Roman" w:hint="eastAsia"/>
          <w:b/>
          <w:sz w:val="24"/>
        </w:rPr>
        <w:t>S</w:t>
      </w:r>
      <w:r w:rsidRPr="00851E7E">
        <w:rPr>
          <w:rFonts w:ascii="Times New Roman" w:hAnsi="Times New Roman" w:cs="Times New Roman"/>
          <w:b/>
          <w:sz w:val="24"/>
          <w:szCs w:val="21"/>
        </w:rPr>
        <w:t>6. R-E training effects on behavior in the MST.</w:t>
      </w:r>
    </w:p>
    <w:p w14:paraId="0EFDF56A" w14:textId="77777777" w:rsidR="002206F9" w:rsidRPr="00851E7E" w:rsidRDefault="002206F9" w:rsidP="000A1855">
      <w:pPr>
        <w:spacing w:line="480" w:lineRule="auto"/>
        <w:jc w:val="left"/>
        <w:rPr>
          <w:rFonts w:ascii="Times New Roman" w:hAnsi="Times New Roman" w:cs="Times New Roman"/>
          <w:b/>
          <w:sz w:val="24"/>
        </w:rPr>
      </w:pPr>
      <w:r w:rsidRPr="00851E7E">
        <w:rPr>
          <w:rFonts w:ascii="Times New Roman" w:hAnsi="Times New Roman" w:cs="Times New Roman"/>
          <w:b/>
          <w:sz w:val="24"/>
        </w:rPr>
        <w:t>Figure S7. R-E training effects on P3 amplitudes evoked by intrusion and new probes in the MST.</w:t>
      </w:r>
    </w:p>
    <w:p w14:paraId="3FBC9197" w14:textId="77777777" w:rsidR="002206F9" w:rsidRPr="00851E7E" w:rsidRDefault="002206F9" w:rsidP="000A1855">
      <w:pPr>
        <w:spacing w:line="480" w:lineRule="auto"/>
        <w:jc w:val="left"/>
        <w:rPr>
          <w:rFonts w:ascii="Times New Roman" w:hAnsi="Times New Roman" w:cs="Times New Roman"/>
          <w:b/>
          <w:sz w:val="24"/>
        </w:rPr>
      </w:pPr>
      <w:r w:rsidRPr="00851E7E">
        <w:rPr>
          <w:rFonts w:ascii="Times New Roman" w:hAnsi="Times New Roman" w:cs="Times New Roman"/>
          <w:b/>
          <w:sz w:val="24"/>
        </w:rPr>
        <w:t>Figure S8. R-E effects on functional connectivity in the MST.</w:t>
      </w:r>
    </w:p>
    <w:p w14:paraId="402A1C88" w14:textId="77777777" w:rsidR="00E80153" w:rsidRPr="00851E7E" w:rsidRDefault="00E80153" w:rsidP="000A1855">
      <w:pPr>
        <w:spacing w:line="480" w:lineRule="auto"/>
        <w:jc w:val="left"/>
        <w:rPr>
          <w:rFonts w:ascii="Times New Roman" w:hAnsi="Times New Roman" w:cs="Times New Roman"/>
          <w:b/>
          <w:sz w:val="24"/>
        </w:rPr>
      </w:pPr>
      <w:r w:rsidRPr="00851E7E">
        <w:rPr>
          <w:rFonts w:ascii="Times New Roman" w:hAnsi="Times New Roman" w:cs="Times New Roman"/>
          <w:b/>
          <w:sz w:val="24"/>
        </w:rPr>
        <w:t xml:space="preserve">R-E training effects on </w:t>
      </w:r>
      <w:r w:rsidR="00CE2508" w:rsidRPr="00851E7E">
        <w:rPr>
          <w:rFonts w:ascii="Times New Roman" w:hAnsi="Times New Roman" w:cs="Times New Roman"/>
          <w:b/>
          <w:sz w:val="24"/>
        </w:rPr>
        <w:t>stimulus-preceding negativity (</w:t>
      </w:r>
      <w:r w:rsidRPr="00851E7E">
        <w:rPr>
          <w:rFonts w:ascii="Times New Roman" w:hAnsi="Times New Roman" w:cs="Times New Roman"/>
          <w:b/>
          <w:sz w:val="24"/>
        </w:rPr>
        <w:t>SPN</w:t>
      </w:r>
      <w:r w:rsidR="00CE2508" w:rsidRPr="00851E7E">
        <w:rPr>
          <w:rFonts w:ascii="Times New Roman" w:hAnsi="Times New Roman" w:cs="Times New Roman"/>
          <w:b/>
          <w:sz w:val="24"/>
        </w:rPr>
        <w:t>)</w:t>
      </w:r>
      <w:r w:rsidRPr="00851E7E">
        <w:rPr>
          <w:rFonts w:ascii="Times New Roman" w:hAnsi="Times New Roman" w:cs="Times New Roman"/>
          <w:b/>
          <w:sz w:val="24"/>
        </w:rPr>
        <w:t xml:space="preserve"> amplitude in the MIDT.</w:t>
      </w:r>
    </w:p>
    <w:p w14:paraId="2A955C9B" w14:textId="77777777" w:rsidR="00EB415F" w:rsidRPr="00851E7E" w:rsidRDefault="002206F9" w:rsidP="000A1855">
      <w:pPr>
        <w:spacing w:line="480" w:lineRule="auto"/>
        <w:jc w:val="left"/>
        <w:rPr>
          <w:rFonts w:ascii="Times New Roman" w:hAnsi="Times New Roman" w:cs="Times New Roman"/>
          <w:b/>
          <w:sz w:val="24"/>
        </w:rPr>
      </w:pPr>
      <w:r w:rsidRPr="00851E7E">
        <w:rPr>
          <w:rFonts w:ascii="Times New Roman" w:hAnsi="Times New Roman" w:cs="Times New Roman"/>
          <w:b/>
          <w:sz w:val="24"/>
        </w:rPr>
        <w:t>Table S1. Experimental conditions</w:t>
      </w:r>
      <w:r w:rsidR="009E4DFD" w:rsidRPr="00851E7E">
        <w:rPr>
          <w:rFonts w:ascii="Times New Roman" w:hAnsi="Times New Roman" w:cs="Times New Roman"/>
          <w:b/>
          <w:sz w:val="24"/>
        </w:rPr>
        <w:br w:type="page"/>
      </w:r>
    </w:p>
    <w:p w14:paraId="3F0E7FEC" w14:textId="77777777" w:rsidR="00155875" w:rsidRPr="00851E7E" w:rsidRDefault="00155875" w:rsidP="00F51C82">
      <w:pPr>
        <w:spacing w:line="480" w:lineRule="auto"/>
        <w:jc w:val="left"/>
        <w:rPr>
          <w:rFonts w:ascii="Times New Roman" w:hAnsi="Times New Roman" w:cs="Times New Roman"/>
          <w:b/>
          <w:sz w:val="24"/>
        </w:rPr>
      </w:pPr>
      <w:r w:rsidRPr="00851E7E">
        <w:rPr>
          <w:rFonts w:ascii="Times New Roman" w:hAnsi="Times New Roman" w:cs="Times New Roman"/>
          <w:b/>
          <w:sz w:val="24"/>
        </w:rPr>
        <w:lastRenderedPageBreak/>
        <w:t xml:space="preserve">Stimuli </w:t>
      </w:r>
    </w:p>
    <w:p w14:paraId="2A4E63DE" w14:textId="2520776B" w:rsidR="00155875" w:rsidRPr="00851E7E" w:rsidRDefault="003D170D" w:rsidP="0024520C">
      <w:pPr>
        <w:pStyle w:val="a3"/>
        <w:spacing w:line="480" w:lineRule="auto"/>
        <w:jc w:val="left"/>
        <w:rPr>
          <w:rFonts w:ascii="Times New Roman" w:hAnsi="Times New Roman" w:cs="Times New Roman"/>
        </w:rPr>
      </w:pPr>
      <w:r w:rsidRPr="00851E7E">
        <w:rPr>
          <w:rFonts w:ascii="Times New Roman" w:hAnsi="Times New Roman" w:cs="Times New Roman"/>
        </w:rPr>
        <w:t>We focused on the most popular game of the year, League of Legends. Cues related to League of Legends were collected in three formats—video, picture, and word. Video clips include incredible operations in the game; pictures contain the elements in League of Legends (e.g., game character and game operation interface); words are those commonly used when playing League of Legends. There were originally 10 video clips, 300 pictures, and 300 words in total, whose craving s</w:t>
      </w:r>
      <w:r w:rsidR="00A6178A" w:rsidRPr="00851E7E">
        <w:rPr>
          <w:rFonts w:ascii="Times New Roman" w:hAnsi="Times New Roman" w:cs="Times New Roman"/>
        </w:rPr>
        <w:t>cores were assessed by</w:t>
      </w:r>
      <w:r w:rsidRPr="00851E7E">
        <w:rPr>
          <w:rFonts w:ascii="Times New Roman" w:hAnsi="Times New Roman" w:cs="Times New Roman"/>
        </w:rPr>
        <w:t xml:space="preserve"> Internet gamers using a visual analog scale (VAS: 0 = “not at all” and 10 = “extremely high”). A video clip (averaged score ≥ 9), 100 pictures (averaged score ≥ 8), and 100 words (averaged score ≥ 8) were finally obtained as our experimental materials.</w:t>
      </w:r>
    </w:p>
    <w:p w14:paraId="1C59FB0A" w14:textId="77777777" w:rsidR="002206F9" w:rsidRPr="00851E7E" w:rsidRDefault="002206F9" w:rsidP="00F51C82">
      <w:pPr>
        <w:spacing w:line="480" w:lineRule="auto"/>
        <w:jc w:val="left"/>
        <w:rPr>
          <w:rFonts w:ascii="Times New Roman" w:hAnsi="Times New Roman" w:cs="Times New Roman"/>
        </w:rPr>
      </w:pPr>
      <w:r w:rsidRPr="00851E7E">
        <w:rPr>
          <w:rFonts w:ascii="Times New Roman" w:hAnsi="Times New Roman" w:cs="Times New Roman"/>
          <w:b/>
          <w:sz w:val="24"/>
        </w:rPr>
        <w:t>M</w:t>
      </w:r>
      <w:r w:rsidRPr="00851E7E">
        <w:rPr>
          <w:rFonts w:ascii="Times New Roman" w:hAnsi="Times New Roman" w:cs="Times New Roman" w:hint="eastAsia"/>
          <w:b/>
          <w:sz w:val="24"/>
        </w:rPr>
        <w:t>odified</w:t>
      </w:r>
      <w:r w:rsidRPr="00851E7E">
        <w:rPr>
          <w:rFonts w:ascii="Times New Roman" w:hAnsi="Times New Roman" w:cs="Times New Roman"/>
          <w:b/>
          <w:sz w:val="24"/>
        </w:rPr>
        <w:t xml:space="preserve"> Sternberg </w:t>
      </w:r>
      <w:r w:rsidRPr="00851E7E">
        <w:rPr>
          <w:rFonts w:ascii="Times New Roman" w:hAnsi="Times New Roman" w:cs="Times New Roman" w:hint="eastAsia"/>
          <w:b/>
          <w:sz w:val="24"/>
        </w:rPr>
        <w:t xml:space="preserve">task </w:t>
      </w:r>
      <w:r w:rsidRPr="00851E7E">
        <w:rPr>
          <w:rFonts w:ascii="Times New Roman" w:hAnsi="Times New Roman" w:cs="Times New Roman"/>
          <w:b/>
          <w:sz w:val="24"/>
        </w:rPr>
        <w:t>(MST)</w:t>
      </w:r>
    </w:p>
    <w:p w14:paraId="43007BBC" w14:textId="77777777" w:rsidR="002206F9" w:rsidRPr="00851E7E" w:rsidRDefault="002206F9" w:rsidP="000A1855">
      <w:pPr>
        <w:spacing w:line="480" w:lineRule="auto"/>
        <w:ind w:firstLine="420"/>
        <w:jc w:val="left"/>
        <w:rPr>
          <w:rFonts w:ascii="Times New Roman" w:hAnsi="Times New Roman" w:cs="Times New Roman"/>
        </w:rPr>
      </w:pPr>
      <w:r w:rsidRPr="00851E7E">
        <w:rPr>
          <w:rFonts w:ascii="Times New Roman" w:hAnsi="Times New Roman" w:cs="Times New Roman"/>
        </w:rPr>
        <w:t xml:space="preserve">In the MST, the participants completed a total of 96 trials, which were divided into three blocks and preceded by three practice trials. Each trial in the experiment consisted of three separate displays: a learning display, a cue display, and a probe display. In the learning display, two lists of three words were presented simultaneously (study: </w:t>
      </w:r>
      <w:r w:rsidRPr="00851E7E">
        <w:rPr>
          <w:rFonts w:ascii="Times New Roman" w:eastAsia="等线" w:hAnsi="Times New Roman" w:cs="Times New Roman"/>
        </w:rPr>
        <w:t>7800 ms</w:t>
      </w:r>
      <w:r w:rsidRPr="00851E7E">
        <w:rPr>
          <w:rFonts w:ascii="Times New Roman" w:hAnsi="Times New Roman" w:cs="Times New Roman"/>
        </w:rPr>
        <w:t>), and the participants were instructed to memorize all six words. The words in one list were presented in green, and the words in the other list were presented in red. A cue (frame</w:t>
      </w:r>
      <w:r w:rsidRPr="00851E7E">
        <w:rPr>
          <w:rFonts w:ascii="Times New Roman" w:eastAsia="等线" w:hAnsi="Times New Roman" w:cs="Times New Roman"/>
        </w:rPr>
        <w:t>: 1000 ms</w:t>
      </w:r>
      <w:r w:rsidRPr="00851E7E">
        <w:rPr>
          <w:rFonts w:ascii="Times New Roman" w:hAnsi="Times New Roman" w:cs="Times New Roman"/>
        </w:rPr>
        <w:t xml:space="preserve">) was presented after the word list offset that informed the participants which of the two </w:t>
      </w:r>
      <w:r w:rsidRPr="00851E7E">
        <w:rPr>
          <w:rFonts w:ascii="Times New Roman" w:eastAsia="等线" w:hAnsi="Times New Roman" w:cs="Times New Roman"/>
        </w:rPr>
        <w:t>word</w:t>
      </w:r>
      <w:r w:rsidRPr="00851E7E">
        <w:rPr>
          <w:rFonts w:ascii="Times New Roman" w:hAnsi="Times New Roman" w:cs="Times New Roman"/>
        </w:rPr>
        <w:t xml:space="preserve"> lists would be relevant for the recognition task. The cue was either a red frame,</w:t>
      </w:r>
      <w:r w:rsidRPr="00851E7E">
        <w:rPr>
          <w:rFonts w:ascii="Times New Roman" w:hAnsi="Times New Roman" w:cs="Times New Roman" w:hint="eastAsia"/>
        </w:rPr>
        <w:t xml:space="preserve"> </w:t>
      </w:r>
      <w:r w:rsidRPr="00851E7E">
        <w:rPr>
          <w:rFonts w:ascii="Times New Roman" w:hAnsi="Times New Roman" w:cs="Times New Roman"/>
        </w:rPr>
        <w:t>which signaled that the red list would be relevant, or a green frame,</w:t>
      </w:r>
      <w:r w:rsidRPr="00851E7E">
        <w:rPr>
          <w:rFonts w:ascii="Times New Roman" w:hAnsi="Times New Roman" w:cs="Times New Roman" w:hint="eastAsia"/>
        </w:rPr>
        <w:t xml:space="preserve"> </w:t>
      </w:r>
      <w:r w:rsidRPr="00851E7E">
        <w:rPr>
          <w:rFonts w:ascii="Times New Roman" w:hAnsi="Times New Roman" w:cs="Times New Roman"/>
        </w:rPr>
        <w:t xml:space="preserve">which signaled that the green list would be relevant. Finally, a single white word appeared inside the red or green frame, which was the probe display (probe: </w:t>
      </w:r>
      <w:r w:rsidRPr="00851E7E">
        <w:rPr>
          <w:rFonts w:ascii="Times New Roman" w:eastAsia="等线" w:hAnsi="Times New Roman" w:cs="Times New Roman"/>
        </w:rPr>
        <w:t>3000 ms</w:t>
      </w:r>
      <w:r w:rsidRPr="00851E7E">
        <w:rPr>
          <w:rFonts w:ascii="Times New Roman" w:hAnsi="Times New Roman" w:cs="Times New Roman"/>
        </w:rPr>
        <w:t xml:space="preserve">). The participants’ task was to indicate as quickly and accurately as possible by pressing the appropriate keys on the keyboard whether the word came from the relevant list (press “J”) or not </w:t>
      </w:r>
      <w:r w:rsidRPr="00851E7E">
        <w:rPr>
          <w:rFonts w:ascii="Times New Roman" w:hAnsi="Times New Roman" w:cs="Times New Roman"/>
        </w:rPr>
        <w:lastRenderedPageBreak/>
        <w:t>(press “K”). The computer automatically recorded the participants’ responses and latencies of their key presses. The probe display remained on the screen until the participants pressed a key to indicate their decision or for</w:t>
      </w:r>
      <w:r w:rsidRPr="00851E7E">
        <w:rPr>
          <w:rFonts w:ascii="Times New Roman" w:eastAsia="等线" w:hAnsi="Times New Roman" w:cs="Times New Roman"/>
        </w:rPr>
        <w:t xml:space="preserve"> 3000 ms</w:t>
      </w:r>
      <w:r w:rsidRPr="00851E7E">
        <w:rPr>
          <w:rFonts w:ascii="Times New Roman" w:hAnsi="Times New Roman" w:cs="Times New Roman"/>
        </w:rPr>
        <w:t>, whichever came first.</w:t>
      </w:r>
    </w:p>
    <w:p w14:paraId="0497B19E" w14:textId="77777777" w:rsidR="002206F9" w:rsidRPr="00851E7E" w:rsidRDefault="002206F9" w:rsidP="000A1855">
      <w:pPr>
        <w:spacing w:line="480" w:lineRule="auto"/>
        <w:ind w:firstLine="420"/>
        <w:jc w:val="left"/>
        <w:rPr>
          <w:rFonts w:ascii="Times New Roman" w:hAnsi="Times New Roman" w:cs="Times New Roman"/>
        </w:rPr>
      </w:pPr>
      <w:r w:rsidRPr="00851E7E">
        <w:rPr>
          <w:rFonts w:ascii="Times New Roman" w:hAnsi="Times New Roman" w:cs="Times New Roman"/>
        </w:rPr>
        <w:t xml:space="preserve">Two types of words, negative and positive words, were used in this task. The words were selected from the Chinese Affective Words System </w:t>
      </w:r>
      <w:r w:rsidRPr="00851E7E">
        <w:rPr>
          <w:rFonts w:ascii="Times New Roman" w:hAnsi="Times New Roman" w:cs="Times New Roman"/>
        </w:rPr>
        <w:fldChar w:fldCharType="begin"/>
      </w:r>
      <w:r w:rsidR="00E775E6" w:rsidRPr="00851E7E">
        <w:rPr>
          <w:rFonts w:ascii="Times New Roman" w:hAnsi="Times New Roman" w:cs="Times New Roman"/>
        </w:rPr>
        <w:instrText xml:space="preserve"> ADDIN ZOTERO_ITEM CSL_CITATION {"citationID":"rLDHxE2s","properties":{"formattedCitation":"(Luo and Wang 2004)","plainCitation":"(Luo and Wang 2004)","noteIndex":0},"citationItems":[{"id":312,"uris":["http://zotero.org/users/6723999/items/KQIR3Y8G"],"uri":["http://zotero.org/users/6723999/items/KQIR3Y8G"],"itemData":{"id":312,"type":"article-journal","container-title":"Beijing: Institute of Psychology, CAS","title":"Chinese affective words system (CAWS)","author":[{"family":"Luo","given":"YJ"},{"family":"Wang","given":"YN"}],"issued":{"date-parts":[["2004"]]}}}],"schema":"https://github.com/citation-style-language/schema/raw/master/csl-citation.json"} </w:instrText>
      </w:r>
      <w:r w:rsidRPr="00851E7E">
        <w:rPr>
          <w:rFonts w:ascii="Times New Roman" w:hAnsi="Times New Roman" w:cs="Times New Roman"/>
        </w:rPr>
        <w:fldChar w:fldCharType="separate"/>
      </w:r>
      <w:r w:rsidR="00E775E6" w:rsidRPr="00851E7E">
        <w:rPr>
          <w:rFonts w:ascii="Times New Roman" w:hAnsi="Times New Roman" w:cs="Times New Roman"/>
        </w:rPr>
        <w:t>(Luo and Wang 2004)</w:t>
      </w:r>
      <w:r w:rsidRPr="00851E7E">
        <w:rPr>
          <w:rFonts w:ascii="Times New Roman" w:hAnsi="Times New Roman" w:cs="Times New Roman"/>
        </w:rPr>
        <w:fldChar w:fldCharType="end"/>
      </w:r>
      <w:r w:rsidRPr="00851E7E">
        <w:rPr>
          <w:rFonts w:ascii="Times New Roman" w:hAnsi="Times New Roman" w:cs="Times New Roman"/>
        </w:rPr>
        <w:t>. Positive and negative words (36 words in each valence category) were matched in terms of arousal, valence, word frequency, and average strokes. There were nine different conditions in this task: eight critical conditions and one control condition (see details in Table S1). Different conditions were created by varying the valence of the words in the relevant list (positive or negative) and the type of probes: relevant probes (i.e., words from the relevant list); intrusion probes (i.e., words from the irrelevant list); new positive probes; and new negative probes. In the eight critical conditions, the red and green lists always differed in valence, with each list consisting of either only positive or only negative words. In the control condition, positive and negative words were mixed within the red or green lists so that the participants could not use the valence of the lists as a cue when responding to the probes.</w:t>
      </w:r>
    </w:p>
    <w:p w14:paraId="4A85B777" w14:textId="77777777" w:rsidR="00EB415F" w:rsidRPr="00851E7E" w:rsidRDefault="002206F9" w:rsidP="009E4DFD">
      <w:pPr>
        <w:spacing w:line="480" w:lineRule="auto"/>
        <w:ind w:firstLineChars="200" w:firstLine="420"/>
        <w:jc w:val="left"/>
        <w:rPr>
          <w:rFonts w:ascii="Times New Roman" w:hAnsi="Times New Roman" w:cs="Times New Roman"/>
        </w:rPr>
      </w:pPr>
      <w:r w:rsidRPr="00851E7E">
        <w:rPr>
          <w:rFonts w:ascii="Times New Roman" w:hAnsi="Times New Roman" w:cs="Times New Roman"/>
        </w:rPr>
        <w:t xml:space="preserve">We examined whether RET altered IGD individuals’ working memory. Based on the design of the probe (Table S1) </w:t>
      </w:r>
      <w:r w:rsidRPr="00851E7E">
        <w:rPr>
          <w:rFonts w:ascii="Times New Roman" w:hAnsi="Times New Roman" w:cs="Times New Roman" w:hint="eastAsia"/>
        </w:rPr>
        <w:t>in</w:t>
      </w:r>
      <w:r w:rsidRPr="00851E7E">
        <w:rPr>
          <w:rFonts w:ascii="Times New Roman" w:hAnsi="Times New Roman" w:cs="Times New Roman"/>
        </w:rPr>
        <w:t xml:space="preserve"> the MST, we knew that under the intrusion condition, the participants’ memory of the probe from the previous learning stage would affect response time; under the new conditions, the participants have no memory of the new vocabulary probe. The difference between the two conditions would affect the response time of the participants. The difference in response time </w:t>
      </w:r>
      <w:r w:rsidRPr="00851E7E">
        <w:rPr>
          <w:rFonts w:ascii="Times New Roman" w:eastAsia="等线" w:hAnsi="Times New Roman" w:cs="Times New Roman"/>
        </w:rPr>
        <w:t>reflected only</w:t>
      </w:r>
      <w:r w:rsidRPr="00851E7E">
        <w:rPr>
          <w:rFonts w:ascii="Times New Roman" w:hAnsi="Times New Roman" w:cs="Times New Roman"/>
        </w:rPr>
        <w:t xml:space="preserve"> the degree of forgetfulness of the intrusion information, and the difference between the two conditions reflected the strength of the participants’ working memory.</w:t>
      </w:r>
      <w:r w:rsidR="009E4DFD" w:rsidRPr="00851E7E">
        <w:rPr>
          <w:rFonts w:ascii="Times New Roman" w:hAnsi="Times New Roman" w:cs="Times New Roman"/>
        </w:rPr>
        <w:br w:type="page"/>
      </w:r>
    </w:p>
    <w:p w14:paraId="06DC2B7F" w14:textId="77777777" w:rsidR="002206F9" w:rsidRPr="00851E7E" w:rsidRDefault="002206F9" w:rsidP="000A1855">
      <w:pPr>
        <w:spacing w:line="480" w:lineRule="auto"/>
        <w:jc w:val="left"/>
        <w:rPr>
          <w:rFonts w:ascii="Times New Roman" w:hAnsi="Times New Roman" w:cs="Times New Roman"/>
          <w:b/>
        </w:rPr>
      </w:pPr>
      <w:r w:rsidRPr="00851E7E">
        <w:rPr>
          <w:rFonts w:ascii="Times New Roman" w:hAnsi="Times New Roman" w:cs="Times New Roman" w:hint="eastAsia"/>
          <w:b/>
        </w:rPr>
        <w:lastRenderedPageBreak/>
        <w:t>F</w:t>
      </w:r>
      <w:r w:rsidRPr="00851E7E">
        <w:rPr>
          <w:rFonts w:ascii="Times New Roman" w:hAnsi="Times New Roman" w:cs="Times New Roman"/>
          <w:b/>
        </w:rPr>
        <w:t>igure S1. Long-term effects on symptoms of IGD.</w:t>
      </w:r>
    </w:p>
    <w:p w14:paraId="477D63C1" w14:textId="77777777" w:rsidR="00D8058E" w:rsidRPr="00851E7E" w:rsidRDefault="00D8058E" w:rsidP="000A1855">
      <w:pPr>
        <w:spacing w:line="480" w:lineRule="auto"/>
        <w:jc w:val="left"/>
        <w:rPr>
          <w:rFonts w:ascii="Times New Roman" w:hAnsi="Times New Roman" w:cs="Times New Roman"/>
          <w:b/>
        </w:rPr>
      </w:pPr>
    </w:p>
    <w:p w14:paraId="3068BAEE" w14:textId="77777777" w:rsidR="002206F9" w:rsidRPr="00851E7E" w:rsidRDefault="002206F9" w:rsidP="000A1855">
      <w:pPr>
        <w:spacing w:line="480" w:lineRule="auto"/>
        <w:jc w:val="left"/>
        <w:rPr>
          <w:rFonts w:ascii="Times New Roman" w:hAnsi="Times New Roman" w:cs="Times New Roman"/>
        </w:rPr>
      </w:pPr>
      <w:r w:rsidRPr="00851E7E">
        <w:rPr>
          <w:rFonts w:ascii="Times New Roman" w:hAnsi="Times New Roman" w:cs="Times New Roman"/>
          <w:noProof/>
        </w:rPr>
        <w:drawing>
          <wp:inline distT="0" distB="0" distL="0" distR="0" wp14:anchorId="7B01D7E0" wp14:editId="10C3B978">
            <wp:extent cx="3547872" cy="2633472"/>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47872" cy="2633472"/>
                    </a:xfrm>
                    <a:prstGeom prst="rect">
                      <a:avLst/>
                    </a:prstGeom>
                  </pic:spPr>
                </pic:pic>
              </a:graphicData>
            </a:graphic>
          </wp:inline>
        </w:drawing>
      </w:r>
    </w:p>
    <w:p w14:paraId="3CD811CE" w14:textId="77777777" w:rsidR="002206F9" w:rsidRPr="00851E7E" w:rsidRDefault="002206F9" w:rsidP="000A1855">
      <w:pPr>
        <w:spacing w:line="480" w:lineRule="auto"/>
        <w:jc w:val="left"/>
        <w:rPr>
          <w:rFonts w:ascii="Times New Roman" w:hAnsi="Times New Roman" w:cs="Times New Roman"/>
        </w:rPr>
      </w:pPr>
      <w:r w:rsidRPr="00851E7E">
        <w:rPr>
          <w:rFonts w:ascii="Times New Roman" w:hAnsi="Times New Roman" w:cs="Times New Roman"/>
        </w:rPr>
        <w:t xml:space="preserve">We evaluated the symptoms of IGD using DSM-5 criteria on day 34 and day 94. No significant RET (R-6h-E, R-10min-E) * time (pre-RET, 1-month, 3-month) interaction on DSM-5 was found,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2, 39</w:t>
      </w:r>
      <w:r w:rsidRPr="00851E7E">
        <w:rPr>
          <w:rFonts w:ascii="Times New Roman" w:hAnsi="Times New Roman" w:cs="Times New Roman"/>
        </w:rPr>
        <w:t xml:space="preserve"> = 0.444, </w:t>
      </w:r>
      <w:r w:rsidRPr="00851E7E">
        <w:rPr>
          <w:rFonts w:ascii="Times New Roman" w:hAnsi="Times New Roman" w:cs="Times New Roman"/>
          <w:i/>
        </w:rPr>
        <w:t>P</w:t>
      </w:r>
      <w:r w:rsidRPr="00851E7E">
        <w:rPr>
          <w:rFonts w:ascii="Times New Roman" w:hAnsi="Times New Roman" w:cs="Times New Roman"/>
        </w:rPr>
        <w:t xml:space="preserve"> = 0.572, and the main effect of RET on DSM-5 was not significant,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0.306, </w:t>
      </w:r>
      <w:r w:rsidRPr="00851E7E">
        <w:rPr>
          <w:rFonts w:ascii="Times New Roman" w:hAnsi="Times New Roman" w:cs="Times New Roman"/>
          <w:i/>
        </w:rPr>
        <w:t>P</w:t>
      </w:r>
      <w:r w:rsidRPr="00851E7E">
        <w:rPr>
          <w:rFonts w:ascii="Times New Roman" w:hAnsi="Times New Roman" w:cs="Times New Roman"/>
        </w:rPr>
        <w:t xml:space="preserve"> = 0.583.</w:t>
      </w:r>
    </w:p>
    <w:p w14:paraId="482FE167" w14:textId="77777777" w:rsidR="002206F9" w:rsidRPr="00851E7E" w:rsidRDefault="002206F9" w:rsidP="000A1855">
      <w:pPr>
        <w:spacing w:line="480" w:lineRule="auto"/>
        <w:jc w:val="left"/>
        <w:rPr>
          <w:rFonts w:ascii="Times New Roman" w:hAnsi="Times New Roman" w:cs="Times New Roman"/>
        </w:rPr>
      </w:pPr>
    </w:p>
    <w:p w14:paraId="6FE716E3" w14:textId="77777777" w:rsidR="002206F9" w:rsidRPr="00851E7E" w:rsidRDefault="002206F9" w:rsidP="000A1855">
      <w:pPr>
        <w:spacing w:line="480" w:lineRule="auto"/>
        <w:jc w:val="left"/>
        <w:rPr>
          <w:rFonts w:ascii="Times New Roman" w:hAnsi="Times New Roman" w:cs="Times New Roman"/>
        </w:rPr>
      </w:pPr>
    </w:p>
    <w:p w14:paraId="0F6606F1" w14:textId="77777777" w:rsidR="002206F9" w:rsidRPr="00851E7E" w:rsidRDefault="002206F9" w:rsidP="000A1855">
      <w:pPr>
        <w:spacing w:line="480" w:lineRule="auto"/>
        <w:jc w:val="left"/>
        <w:rPr>
          <w:rFonts w:ascii="Times New Roman" w:hAnsi="Times New Roman" w:cs="Times New Roman"/>
        </w:rPr>
      </w:pPr>
    </w:p>
    <w:p w14:paraId="5825046C" w14:textId="77777777" w:rsidR="002206F9" w:rsidRPr="00851E7E" w:rsidRDefault="002206F9" w:rsidP="000A1855">
      <w:pPr>
        <w:spacing w:line="480" w:lineRule="auto"/>
        <w:jc w:val="left"/>
        <w:rPr>
          <w:rFonts w:ascii="Times New Roman" w:hAnsi="Times New Roman" w:cs="Times New Roman"/>
        </w:rPr>
      </w:pPr>
    </w:p>
    <w:p w14:paraId="1F2777E8" w14:textId="77777777" w:rsidR="002206F9" w:rsidRPr="00851E7E" w:rsidRDefault="002206F9" w:rsidP="000A1855">
      <w:pPr>
        <w:spacing w:line="480" w:lineRule="auto"/>
        <w:jc w:val="left"/>
        <w:rPr>
          <w:rFonts w:ascii="Times New Roman" w:hAnsi="Times New Roman" w:cs="Times New Roman"/>
        </w:rPr>
      </w:pPr>
    </w:p>
    <w:p w14:paraId="482FBC7F" w14:textId="77777777" w:rsidR="00EB415F" w:rsidRPr="00851E7E" w:rsidRDefault="00EB415F" w:rsidP="000A1855">
      <w:pPr>
        <w:spacing w:line="480" w:lineRule="auto"/>
        <w:jc w:val="left"/>
        <w:rPr>
          <w:rFonts w:ascii="Times New Roman" w:hAnsi="Times New Roman" w:cs="Times New Roman"/>
          <w:b/>
          <w:szCs w:val="21"/>
        </w:rPr>
      </w:pPr>
      <w:r w:rsidRPr="00851E7E">
        <w:rPr>
          <w:rFonts w:ascii="Times New Roman" w:hAnsi="Times New Roman" w:cs="Times New Roman"/>
          <w:b/>
          <w:szCs w:val="21"/>
        </w:rPr>
        <w:br w:type="page"/>
      </w:r>
    </w:p>
    <w:p w14:paraId="6A5F3D55" w14:textId="77777777" w:rsidR="002206F9" w:rsidRPr="00851E7E" w:rsidRDefault="002206F9" w:rsidP="000A1855">
      <w:pPr>
        <w:spacing w:line="480" w:lineRule="auto"/>
        <w:jc w:val="left"/>
        <w:rPr>
          <w:rFonts w:ascii="Times New Roman" w:hAnsi="Times New Roman" w:cs="Times New Roman"/>
          <w:b/>
          <w:szCs w:val="21"/>
        </w:rPr>
      </w:pPr>
      <w:r w:rsidRPr="00851E7E">
        <w:rPr>
          <w:rFonts w:ascii="Times New Roman" w:hAnsi="Times New Roman" w:cs="Times New Roman"/>
          <w:b/>
          <w:szCs w:val="21"/>
        </w:rPr>
        <w:lastRenderedPageBreak/>
        <w:t>Figure S2. R-E training effects on behavior induced by neutral cues in the MIDT.</w:t>
      </w:r>
    </w:p>
    <w:p w14:paraId="62C0E6FB" w14:textId="77777777" w:rsidR="00D8058E" w:rsidRPr="00851E7E" w:rsidRDefault="00D8058E" w:rsidP="000A1855">
      <w:pPr>
        <w:spacing w:line="480" w:lineRule="auto"/>
        <w:jc w:val="left"/>
        <w:rPr>
          <w:rFonts w:ascii="Times New Roman" w:hAnsi="Times New Roman" w:cs="Times New Roman"/>
          <w:b/>
          <w:szCs w:val="21"/>
        </w:rPr>
      </w:pPr>
    </w:p>
    <w:p w14:paraId="1D6A03C0" w14:textId="77777777" w:rsidR="002206F9" w:rsidRPr="00851E7E" w:rsidRDefault="002206F9" w:rsidP="000A1855">
      <w:pPr>
        <w:spacing w:line="480" w:lineRule="auto"/>
        <w:jc w:val="left"/>
        <w:rPr>
          <w:rFonts w:ascii="Times New Roman" w:hAnsi="Times New Roman" w:cs="Times New Roman"/>
        </w:rPr>
      </w:pPr>
      <w:r w:rsidRPr="00851E7E">
        <w:rPr>
          <w:rFonts w:ascii="Times New Roman" w:hAnsi="Times New Roman" w:cs="Times New Roman"/>
          <w:b/>
          <w:noProof/>
        </w:rPr>
        <w:drawing>
          <wp:inline distT="0" distB="0" distL="0" distR="0" wp14:anchorId="3FAEE545" wp14:editId="339E5625">
            <wp:extent cx="3534629" cy="2316480"/>
            <wp:effectExtent l="0" t="0" r="889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36394" cy="2317637"/>
                    </a:xfrm>
                    <a:prstGeom prst="rect">
                      <a:avLst/>
                    </a:prstGeom>
                  </pic:spPr>
                </pic:pic>
              </a:graphicData>
            </a:graphic>
          </wp:inline>
        </w:drawing>
      </w:r>
    </w:p>
    <w:p w14:paraId="071EAB0E" w14:textId="77777777" w:rsidR="002206F9" w:rsidRPr="00851E7E" w:rsidRDefault="002206F9" w:rsidP="000A1855">
      <w:pPr>
        <w:spacing w:line="480" w:lineRule="auto"/>
        <w:jc w:val="left"/>
        <w:rPr>
          <w:rFonts w:ascii="Times New Roman" w:hAnsi="Times New Roman" w:cs="Times New Roman"/>
        </w:rPr>
      </w:pPr>
      <w:r w:rsidRPr="00851E7E">
        <w:rPr>
          <w:rFonts w:ascii="Times New Roman" w:hAnsi="Times New Roman" w:cs="Times New Roman"/>
        </w:rPr>
        <w:t xml:space="preserve">The RET (R-6h-E, R-10min-E) * time (pre-RET, post-RET) interaction on reaction time (RT) with neutral cues in the MIDT were not significant,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 xml:space="preserve">1, 40 </w:t>
      </w:r>
      <w:r w:rsidRPr="00851E7E">
        <w:rPr>
          <w:rFonts w:ascii="Times New Roman" w:hAnsi="Times New Roman" w:cs="Times New Roman"/>
        </w:rPr>
        <w:t xml:space="preserve">= 0.519, </w:t>
      </w:r>
      <w:r w:rsidRPr="00851E7E">
        <w:rPr>
          <w:rFonts w:ascii="Times New Roman" w:hAnsi="Times New Roman" w:cs="Times New Roman"/>
          <w:i/>
        </w:rPr>
        <w:t>P</w:t>
      </w:r>
      <w:r w:rsidRPr="00851E7E">
        <w:rPr>
          <w:rFonts w:ascii="Times New Roman" w:hAnsi="Times New Roman" w:cs="Times New Roman"/>
        </w:rPr>
        <w:t xml:space="preserve"> = 0.476. The main effect of RET on reaction time (RT) with neutral cues in the MIDT was not significant,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2.351, </w:t>
      </w:r>
      <w:r w:rsidRPr="00851E7E">
        <w:rPr>
          <w:rFonts w:ascii="Times New Roman" w:hAnsi="Times New Roman" w:cs="Times New Roman"/>
          <w:i/>
        </w:rPr>
        <w:t>P</w:t>
      </w:r>
      <w:r w:rsidRPr="00851E7E">
        <w:rPr>
          <w:rFonts w:ascii="Times New Roman" w:hAnsi="Times New Roman" w:cs="Times New Roman"/>
        </w:rPr>
        <w:t xml:space="preserve"> = 0.133.</w:t>
      </w:r>
    </w:p>
    <w:p w14:paraId="3E94E472" w14:textId="77777777" w:rsidR="002206F9" w:rsidRPr="00851E7E" w:rsidRDefault="002206F9" w:rsidP="000A1855">
      <w:pPr>
        <w:spacing w:line="480" w:lineRule="auto"/>
        <w:jc w:val="left"/>
        <w:rPr>
          <w:rFonts w:ascii="Times New Roman" w:hAnsi="Times New Roman" w:cs="Times New Roman"/>
          <w:b/>
        </w:rPr>
      </w:pPr>
    </w:p>
    <w:p w14:paraId="710CB145" w14:textId="77777777" w:rsidR="002206F9" w:rsidRPr="00851E7E" w:rsidRDefault="002206F9" w:rsidP="000A1855">
      <w:pPr>
        <w:spacing w:line="480" w:lineRule="auto"/>
        <w:jc w:val="left"/>
        <w:rPr>
          <w:rFonts w:ascii="Times New Roman" w:hAnsi="Times New Roman" w:cs="Times New Roman"/>
          <w:b/>
        </w:rPr>
      </w:pPr>
    </w:p>
    <w:p w14:paraId="0EF98554" w14:textId="77777777" w:rsidR="002206F9" w:rsidRPr="00851E7E" w:rsidRDefault="002206F9" w:rsidP="000A1855">
      <w:pPr>
        <w:spacing w:line="480" w:lineRule="auto"/>
        <w:jc w:val="left"/>
        <w:rPr>
          <w:rFonts w:ascii="Times New Roman" w:hAnsi="Times New Roman" w:cs="Times New Roman"/>
          <w:b/>
        </w:rPr>
      </w:pPr>
    </w:p>
    <w:p w14:paraId="157C924D" w14:textId="77777777" w:rsidR="002206F9" w:rsidRPr="00851E7E" w:rsidRDefault="002206F9" w:rsidP="000A1855">
      <w:pPr>
        <w:spacing w:line="480" w:lineRule="auto"/>
        <w:jc w:val="left"/>
        <w:rPr>
          <w:rFonts w:ascii="Times New Roman" w:hAnsi="Times New Roman" w:cs="Times New Roman"/>
          <w:b/>
        </w:rPr>
      </w:pPr>
    </w:p>
    <w:p w14:paraId="670562F2" w14:textId="77777777" w:rsidR="002206F9" w:rsidRPr="00851E7E" w:rsidRDefault="002206F9" w:rsidP="000A1855">
      <w:pPr>
        <w:spacing w:line="480" w:lineRule="auto"/>
        <w:jc w:val="left"/>
        <w:rPr>
          <w:rFonts w:ascii="Times New Roman" w:hAnsi="Times New Roman" w:cs="Times New Roman"/>
          <w:b/>
        </w:rPr>
      </w:pPr>
    </w:p>
    <w:p w14:paraId="54B1C8FC" w14:textId="77777777" w:rsidR="002206F9" w:rsidRPr="00851E7E" w:rsidRDefault="002206F9" w:rsidP="000A1855">
      <w:pPr>
        <w:spacing w:line="480" w:lineRule="auto"/>
        <w:jc w:val="left"/>
        <w:rPr>
          <w:rFonts w:ascii="Times New Roman" w:hAnsi="Times New Roman" w:cs="Times New Roman"/>
          <w:b/>
        </w:rPr>
      </w:pPr>
    </w:p>
    <w:p w14:paraId="43785B0A" w14:textId="77777777" w:rsidR="0098533B" w:rsidRPr="00851E7E" w:rsidRDefault="0098533B" w:rsidP="000A1855">
      <w:pPr>
        <w:spacing w:line="480" w:lineRule="auto"/>
        <w:jc w:val="left"/>
        <w:rPr>
          <w:rFonts w:ascii="Times New Roman" w:hAnsi="Times New Roman" w:cs="Times New Roman"/>
          <w:b/>
        </w:rPr>
      </w:pPr>
    </w:p>
    <w:p w14:paraId="7B497342" w14:textId="77777777" w:rsidR="00EB415F" w:rsidRPr="00851E7E" w:rsidRDefault="00EB415F" w:rsidP="000A1855">
      <w:pPr>
        <w:spacing w:line="480" w:lineRule="auto"/>
        <w:jc w:val="left"/>
        <w:rPr>
          <w:rFonts w:ascii="Times New Roman" w:hAnsi="Times New Roman" w:cs="Times New Roman"/>
          <w:b/>
          <w:szCs w:val="21"/>
        </w:rPr>
      </w:pPr>
      <w:r w:rsidRPr="00851E7E">
        <w:rPr>
          <w:rFonts w:ascii="Times New Roman" w:hAnsi="Times New Roman" w:cs="Times New Roman"/>
          <w:b/>
          <w:szCs w:val="21"/>
        </w:rPr>
        <w:br w:type="page"/>
      </w:r>
    </w:p>
    <w:p w14:paraId="4BD7A901" w14:textId="77777777" w:rsidR="002206F9" w:rsidRPr="00851E7E" w:rsidRDefault="002206F9" w:rsidP="000A1855">
      <w:pPr>
        <w:spacing w:line="480" w:lineRule="auto"/>
        <w:jc w:val="left"/>
        <w:rPr>
          <w:rFonts w:ascii="Times New Roman" w:hAnsi="Times New Roman" w:cs="Times New Roman"/>
          <w:b/>
          <w:szCs w:val="21"/>
        </w:rPr>
      </w:pPr>
      <w:r w:rsidRPr="00851E7E">
        <w:rPr>
          <w:rFonts w:ascii="Times New Roman" w:hAnsi="Times New Roman" w:cs="Times New Roman"/>
          <w:b/>
          <w:szCs w:val="21"/>
        </w:rPr>
        <w:lastRenderedPageBreak/>
        <w:t>Figure S3. R-E training effects on P3 amplitudes evoked by neutral cues in the MIDT.</w:t>
      </w:r>
    </w:p>
    <w:p w14:paraId="2B7B7949" w14:textId="77777777" w:rsidR="00677B7E" w:rsidRPr="00851E7E" w:rsidRDefault="00677B7E" w:rsidP="000A1855">
      <w:pPr>
        <w:spacing w:line="480" w:lineRule="auto"/>
        <w:jc w:val="left"/>
        <w:rPr>
          <w:rFonts w:ascii="Times New Roman" w:hAnsi="Times New Roman" w:cs="Times New Roman"/>
          <w:b/>
          <w:szCs w:val="21"/>
        </w:rPr>
      </w:pPr>
    </w:p>
    <w:p w14:paraId="3AE8AAE7" w14:textId="77777777" w:rsidR="002206F9" w:rsidRPr="00851E7E" w:rsidRDefault="00E957E3" w:rsidP="000A1855">
      <w:pPr>
        <w:spacing w:line="480" w:lineRule="auto"/>
        <w:jc w:val="left"/>
        <w:rPr>
          <w:rFonts w:ascii="Times New Roman" w:hAnsi="Times New Roman" w:cs="Times New Roman"/>
          <w:b/>
        </w:rPr>
      </w:pPr>
      <w:r w:rsidRPr="00851E7E">
        <w:rPr>
          <w:rFonts w:ascii="Times New Roman" w:hAnsi="Times New Roman" w:cs="Times New Roman"/>
          <w:b/>
          <w:noProof/>
        </w:rPr>
        <w:drawing>
          <wp:inline distT="0" distB="0" distL="0" distR="0" wp14:anchorId="5C5B8741" wp14:editId="3E60C332">
            <wp:extent cx="3316542" cy="5044440"/>
            <wp:effectExtent l="0" t="0" r="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trial.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21427" cy="5051870"/>
                    </a:xfrm>
                    <a:prstGeom prst="rect">
                      <a:avLst/>
                    </a:prstGeom>
                  </pic:spPr>
                </pic:pic>
              </a:graphicData>
            </a:graphic>
          </wp:inline>
        </w:drawing>
      </w:r>
    </w:p>
    <w:p w14:paraId="0AF14167" w14:textId="77777777" w:rsidR="002206F9" w:rsidRPr="00851E7E" w:rsidRDefault="002206F9" w:rsidP="000A1855">
      <w:pPr>
        <w:spacing w:line="480" w:lineRule="auto"/>
        <w:jc w:val="left"/>
        <w:rPr>
          <w:rFonts w:ascii="Times New Roman" w:hAnsi="Times New Roman" w:cs="Times New Roman"/>
        </w:rPr>
      </w:pPr>
      <w:r w:rsidRPr="00851E7E">
        <w:rPr>
          <w:rFonts w:ascii="Times New Roman" w:hAnsi="Times New Roman" w:cs="Times New Roman"/>
        </w:rPr>
        <w:t>The analysis of P3 components evoked by neutral cues was same as that by</w:t>
      </w:r>
      <w:r w:rsidRPr="00851E7E">
        <w:rPr>
          <w:rFonts w:ascii="Times New Roman" w:hAnsi="Times New Roman" w:cs="Times New Roman" w:hint="eastAsia"/>
        </w:rPr>
        <w:t xml:space="preserve"> </w:t>
      </w:r>
      <w:r w:rsidRPr="00851E7E">
        <w:rPr>
          <w:rFonts w:ascii="Times New Roman" w:hAnsi="Times New Roman" w:cs="Times New Roman"/>
        </w:rPr>
        <w:t xml:space="preserve">gain cues. There was no significant RET (R-6h-E, R-10min-E) * time (pre-RET, post-RET) interaction,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 xml:space="preserve">1, 40 </w:t>
      </w:r>
      <w:r w:rsidRPr="00851E7E">
        <w:rPr>
          <w:rFonts w:ascii="Times New Roman" w:hAnsi="Times New Roman" w:cs="Times New Roman"/>
        </w:rPr>
        <w:t xml:space="preserve">= 0.034, </w:t>
      </w:r>
      <w:r w:rsidRPr="00851E7E">
        <w:rPr>
          <w:rFonts w:ascii="Times New Roman" w:hAnsi="Times New Roman" w:cs="Times New Roman"/>
          <w:i/>
        </w:rPr>
        <w:t>P</w:t>
      </w:r>
      <w:r w:rsidRPr="00851E7E">
        <w:rPr>
          <w:rFonts w:ascii="Times New Roman" w:hAnsi="Times New Roman" w:cs="Times New Roman"/>
        </w:rPr>
        <w:t xml:space="preserve"> = 0.854; ns: not significant.</w:t>
      </w:r>
    </w:p>
    <w:p w14:paraId="6466CBF5" w14:textId="77777777" w:rsidR="002206F9" w:rsidRPr="00851E7E" w:rsidRDefault="002206F9" w:rsidP="000A1855">
      <w:pPr>
        <w:spacing w:line="480" w:lineRule="auto"/>
        <w:jc w:val="left"/>
        <w:rPr>
          <w:rFonts w:ascii="Times New Roman" w:hAnsi="Times New Roman" w:cs="Times New Roman"/>
        </w:rPr>
      </w:pPr>
    </w:p>
    <w:p w14:paraId="56AB510A" w14:textId="77777777" w:rsidR="007D7627" w:rsidRPr="00851E7E" w:rsidRDefault="007D7627" w:rsidP="000A1855">
      <w:pPr>
        <w:spacing w:line="480" w:lineRule="auto"/>
        <w:jc w:val="left"/>
        <w:rPr>
          <w:rFonts w:ascii="Times New Roman" w:hAnsi="Times New Roman" w:cs="Times New Roman"/>
          <w:b/>
        </w:rPr>
      </w:pPr>
    </w:p>
    <w:p w14:paraId="0550E113" w14:textId="77777777" w:rsidR="00EB415F" w:rsidRPr="00851E7E" w:rsidRDefault="00EB415F" w:rsidP="000A1855">
      <w:pPr>
        <w:spacing w:line="480" w:lineRule="auto"/>
        <w:jc w:val="left"/>
        <w:rPr>
          <w:rFonts w:ascii="Times New Roman" w:hAnsi="Times New Roman" w:cs="Times New Roman"/>
          <w:b/>
          <w:szCs w:val="21"/>
        </w:rPr>
      </w:pPr>
      <w:r w:rsidRPr="00851E7E">
        <w:rPr>
          <w:rFonts w:ascii="Times New Roman" w:hAnsi="Times New Roman" w:cs="Times New Roman"/>
          <w:b/>
          <w:szCs w:val="21"/>
        </w:rPr>
        <w:br w:type="page"/>
      </w:r>
    </w:p>
    <w:p w14:paraId="0AD753B9" w14:textId="77777777" w:rsidR="00201C90" w:rsidRPr="00851E7E" w:rsidRDefault="00201C90" w:rsidP="000A1855">
      <w:pPr>
        <w:spacing w:line="480" w:lineRule="auto"/>
        <w:jc w:val="left"/>
        <w:rPr>
          <w:rFonts w:ascii="Times New Roman" w:hAnsi="Times New Roman" w:cs="Times New Roman"/>
          <w:b/>
          <w:szCs w:val="21"/>
        </w:rPr>
      </w:pPr>
      <w:r w:rsidRPr="00851E7E">
        <w:rPr>
          <w:rFonts w:ascii="Times New Roman" w:hAnsi="Times New Roman" w:cs="Times New Roman"/>
          <w:b/>
          <w:szCs w:val="21"/>
        </w:rPr>
        <w:lastRenderedPageBreak/>
        <w:t xml:space="preserve">Figure S4. R-E training effects on </w:t>
      </w:r>
      <w:r w:rsidRPr="00851E7E">
        <w:rPr>
          <w:rFonts w:ascii="Times New Roman" w:eastAsia="等线" w:hAnsi="Times New Roman" w:cs="Times New Roman"/>
          <w:b/>
          <w:szCs w:val="21"/>
        </w:rPr>
        <w:t>functional</w:t>
      </w:r>
      <w:r w:rsidRPr="00851E7E">
        <w:rPr>
          <w:rFonts w:ascii="Times New Roman" w:hAnsi="Times New Roman" w:cs="Times New Roman"/>
          <w:b/>
          <w:szCs w:val="21"/>
        </w:rPr>
        <w:t xml:space="preserve"> connectivity</w:t>
      </w:r>
      <w:r w:rsidRPr="00851E7E">
        <w:rPr>
          <w:rFonts w:ascii="Times New Roman" w:eastAsia="等线" w:hAnsi="Times New Roman" w:cs="Times New Roman"/>
          <w:b/>
          <w:szCs w:val="21"/>
        </w:rPr>
        <w:t xml:space="preserve"> did not</w:t>
      </w:r>
      <w:r w:rsidRPr="00851E7E">
        <w:rPr>
          <w:rFonts w:ascii="Times New Roman" w:hAnsi="Times New Roman" w:cs="Times New Roman"/>
          <w:b/>
          <w:szCs w:val="21"/>
        </w:rPr>
        <w:t xml:space="preserve"> correlate </w:t>
      </w:r>
      <w:r w:rsidRPr="00851E7E">
        <w:rPr>
          <w:rFonts w:ascii="Times New Roman" w:eastAsia="等线" w:hAnsi="Times New Roman" w:cs="Times New Roman"/>
          <w:b/>
          <w:szCs w:val="21"/>
        </w:rPr>
        <w:t>with</w:t>
      </w:r>
      <w:r w:rsidRPr="00851E7E">
        <w:rPr>
          <w:rFonts w:ascii="Times New Roman" w:hAnsi="Times New Roman" w:cs="Times New Roman"/>
          <w:b/>
          <w:szCs w:val="21"/>
        </w:rPr>
        <w:t xml:space="preserve"> game craving </w:t>
      </w:r>
      <w:r w:rsidRPr="00851E7E">
        <w:rPr>
          <w:rFonts w:ascii="Times New Roman" w:eastAsia="等线" w:hAnsi="Times New Roman" w:cs="Times New Roman"/>
          <w:b/>
          <w:szCs w:val="21"/>
        </w:rPr>
        <w:t>changes</w:t>
      </w:r>
      <w:r w:rsidRPr="00851E7E">
        <w:rPr>
          <w:rFonts w:ascii="Times New Roman" w:hAnsi="Times New Roman" w:cs="Times New Roman"/>
          <w:b/>
          <w:szCs w:val="21"/>
        </w:rPr>
        <w:t xml:space="preserve"> in </w:t>
      </w:r>
      <w:r w:rsidRPr="00851E7E">
        <w:rPr>
          <w:rFonts w:ascii="Times New Roman" w:eastAsia="等线" w:hAnsi="Times New Roman" w:cs="Times New Roman"/>
          <w:b/>
          <w:szCs w:val="21"/>
        </w:rPr>
        <w:t xml:space="preserve">the </w:t>
      </w:r>
      <w:r w:rsidRPr="00851E7E">
        <w:rPr>
          <w:rFonts w:ascii="Times New Roman" w:hAnsi="Times New Roman" w:cs="Times New Roman"/>
          <w:b/>
          <w:szCs w:val="21"/>
        </w:rPr>
        <w:t>R-6h-E group.</w:t>
      </w:r>
    </w:p>
    <w:p w14:paraId="01B38E11" w14:textId="77777777" w:rsidR="00D8058E" w:rsidRPr="00851E7E" w:rsidRDefault="00D8058E" w:rsidP="000A1855">
      <w:pPr>
        <w:spacing w:line="480" w:lineRule="auto"/>
        <w:jc w:val="left"/>
        <w:rPr>
          <w:rFonts w:ascii="Times New Roman" w:hAnsi="Times New Roman" w:cs="Times New Roman"/>
          <w:b/>
          <w:szCs w:val="21"/>
        </w:rPr>
      </w:pPr>
    </w:p>
    <w:p w14:paraId="605DDBF2" w14:textId="77777777" w:rsidR="00201C90" w:rsidRPr="00851E7E" w:rsidRDefault="00201C90" w:rsidP="000A1855">
      <w:pPr>
        <w:spacing w:line="480" w:lineRule="auto"/>
        <w:jc w:val="left"/>
        <w:rPr>
          <w:rFonts w:ascii="Times New Roman" w:hAnsi="Times New Roman" w:cs="Times New Roman"/>
          <w:b/>
        </w:rPr>
      </w:pPr>
      <w:r w:rsidRPr="00851E7E">
        <w:rPr>
          <w:rFonts w:ascii="Times New Roman" w:hAnsi="Times New Roman" w:cs="Times New Roman"/>
          <w:b/>
          <w:noProof/>
        </w:rPr>
        <w:drawing>
          <wp:inline distT="0" distB="0" distL="0" distR="0" wp14:anchorId="212D354D" wp14:editId="5E62802C">
            <wp:extent cx="5274310" cy="573468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77042" name="ctrl_corr_figure.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734685"/>
                    </a:xfrm>
                    <a:prstGeom prst="rect">
                      <a:avLst/>
                    </a:prstGeom>
                  </pic:spPr>
                </pic:pic>
              </a:graphicData>
            </a:graphic>
          </wp:inline>
        </w:drawing>
      </w:r>
    </w:p>
    <w:p w14:paraId="0BCBAE7B" w14:textId="77777777" w:rsidR="00201C90" w:rsidRPr="00851E7E" w:rsidRDefault="00201C90" w:rsidP="000A1855">
      <w:pPr>
        <w:spacing w:line="480" w:lineRule="auto"/>
        <w:jc w:val="left"/>
        <w:rPr>
          <w:rFonts w:ascii="Times New Roman" w:hAnsi="Times New Roman" w:cs="Times New Roman"/>
          <w:szCs w:val="21"/>
        </w:rPr>
      </w:pPr>
      <w:r w:rsidRPr="00851E7E">
        <w:rPr>
          <w:rFonts w:ascii="Times New Roman" w:hAnsi="Times New Roman" w:cs="Times New Roman"/>
          <w:szCs w:val="21"/>
        </w:rPr>
        <w:t xml:space="preserve">Correlations between wPLI values and craving change scores in </w:t>
      </w:r>
      <w:r w:rsidRPr="00851E7E">
        <w:rPr>
          <w:rFonts w:ascii="Times New Roman" w:eastAsia="等线" w:hAnsi="Times New Roman" w:cs="Times New Roman"/>
          <w:szCs w:val="21"/>
        </w:rPr>
        <w:t xml:space="preserve">the </w:t>
      </w:r>
      <w:r w:rsidRPr="00851E7E">
        <w:rPr>
          <w:rFonts w:ascii="Times New Roman" w:hAnsi="Times New Roman" w:cs="Times New Roman"/>
          <w:szCs w:val="21"/>
        </w:rPr>
        <w:t xml:space="preserve">R-6h-E group. The wPLI values were between the electrode pairs with significantly </w:t>
      </w:r>
      <w:r w:rsidRPr="00851E7E">
        <w:rPr>
          <w:rFonts w:ascii="Times New Roman" w:eastAsia="等线" w:hAnsi="Times New Roman" w:cs="Times New Roman"/>
          <w:szCs w:val="21"/>
        </w:rPr>
        <w:t>changed functional</w:t>
      </w:r>
      <w:r w:rsidRPr="00851E7E">
        <w:rPr>
          <w:rFonts w:ascii="Times New Roman" w:hAnsi="Times New Roman" w:cs="Times New Roman"/>
          <w:szCs w:val="21"/>
        </w:rPr>
        <w:t xml:space="preserve"> connectivity.</w:t>
      </w:r>
    </w:p>
    <w:p w14:paraId="1FF16DD1" w14:textId="77777777" w:rsidR="00EB415F" w:rsidRPr="00851E7E" w:rsidRDefault="00EB415F" w:rsidP="000A1855">
      <w:pPr>
        <w:spacing w:line="480" w:lineRule="auto"/>
        <w:jc w:val="left"/>
        <w:rPr>
          <w:rFonts w:ascii="Times New Roman" w:hAnsi="Times New Roman" w:cs="Times New Roman"/>
          <w:b/>
          <w:szCs w:val="21"/>
        </w:rPr>
      </w:pPr>
      <w:r w:rsidRPr="00851E7E">
        <w:rPr>
          <w:rFonts w:ascii="Times New Roman" w:hAnsi="Times New Roman" w:cs="Times New Roman"/>
          <w:b/>
          <w:szCs w:val="21"/>
        </w:rPr>
        <w:br w:type="page"/>
      </w:r>
    </w:p>
    <w:p w14:paraId="0C0EA932" w14:textId="77777777" w:rsidR="002206F9" w:rsidRPr="00851E7E" w:rsidRDefault="00201C90" w:rsidP="000A1855">
      <w:pPr>
        <w:spacing w:line="480" w:lineRule="auto"/>
        <w:jc w:val="left"/>
        <w:rPr>
          <w:rFonts w:ascii="Times New Roman" w:hAnsi="Times New Roman" w:cs="Times New Roman"/>
          <w:b/>
          <w:szCs w:val="21"/>
        </w:rPr>
      </w:pPr>
      <w:r w:rsidRPr="00851E7E">
        <w:rPr>
          <w:rFonts w:ascii="Times New Roman" w:hAnsi="Times New Roman" w:cs="Times New Roman"/>
          <w:b/>
          <w:szCs w:val="21"/>
        </w:rPr>
        <w:lastRenderedPageBreak/>
        <w:t>Figure S5</w:t>
      </w:r>
      <w:r w:rsidR="002206F9" w:rsidRPr="00851E7E">
        <w:rPr>
          <w:rFonts w:ascii="Times New Roman" w:hAnsi="Times New Roman" w:cs="Times New Roman"/>
          <w:b/>
          <w:szCs w:val="21"/>
        </w:rPr>
        <w:t xml:space="preserve">. R-E training effects on </w:t>
      </w:r>
      <w:r w:rsidR="002206F9" w:rsidRPr="00851E7E">
        <w:rPr>
          <w:rFonts w:ascii="Times New Roman" w:hAnsi="Times New Roman" w:cs="Times New Roman" w:hint="eastAsia"/>
          <w:b/>
          <w:szCs w:val="21"/>
        </w:rPr>
        <w:t>function</w:t>
      </w:r>
      <w:r w:rsidR="002206F9" w:rsidRPr="00851E7E">
        <w:rPr>
          <w:rFonts w:ascii="Times New Roman" w:hAnsi="Times New Roman" w:cs="Times New Roman"/>
          <w:b/>
          <w:szCs w:val="21"/>
        </w:rPr>
        <w:t xml:space="preserve">al </w:t>
      </w:r>
      <w:r w:rsidR="002206F9" w:rsidRPr="00851E7E">
        <w:rPr>
          <w:rFonts w:ascii="Times New Roman" w:hAnsi="Times New Roman" w:cs="Times New Roman" w:hint="eastAsia"/>
          <w:b/>
          <w:szCs w:val="21"/>
        </w:rPr>
        <w:t>connectivity</w:t>
      </w:r>
      <w:r w:rsidR="002206F9" w:rsidRPr="00851E7E">
        <w:rPr>
          <w:rFonts w:ascii="Times New Roman" w:hAnsi="Times New Roman" w:cs="Times New Roman"/>
          <w:b/>
          <w:szCs w:val="21"/>
        </w:rPr>
        <w:t xml:space="preserve"> with neutral cues in the MIDT.</w:t>
      </w:r>
    </w:p>
    <w:p w14:paraId="297D9478" w14:textId="77777777" w:rsidR="00D8058E" w:rsidRPr="00851E7E" w:rsidRDefault="00D8058E" w:rsidP="000A1855">
      <w:pPr>
        <w:spacing w:line="480" w:lineRule="auto"/>
        <w:jc w:val="left"/>
        <w:rPr>
          <w:rFonts w:ascii="Times New Roman" w:hAnsi="Times New Roman" w:cs="Times New Roman"/>
          <w:b/>
          <w:szCs w:val="21"/>
        </w:rPr>
      </w:pPr>
    </w:p>
    <w:p w14:paraId="51B58700" w14:textId="77777777" w:rsidR="002206F9" w:rsidRPr="00851E7E" w:rsidRDefault="0009541B" w:rsidP="000A1855">
      <w:pPr>
        <w:spacing w:line="480" w:lineRule="auto"/>
        <w:jc w:val="left"/>
        <w:rPr>
          <w:rFonts w:ascii="Times New Roman" w:hAnsi="Times New Roman" w:cs="Times New Roman"/>
        </w:rPr>
      </w:pPr>
      <w:r w:rsidRPr="00851E7E">
        <w:rPr>
          <w:rFonts w:ascii="Times New Roman" w:hAnsi="Times New Roman" w:cs="Times New Roman"/>
          <w:noProof/>
        </w:rPr>
        <w:drawing>
          <wp:inline distT="0" distB="0" distL="0" distR="0" wp14:anchorId="03DBF07B" wp14:editId="27A53FA7">
            <wp:extent cx="5090160" cy="37420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4.tif"/>
                    <pic:cNvPicPr/>
                  </pic:nvPicPr>
                  <pic:blipFill rotWithShape="1">
                    <a:blip r:embed="rId12" cstate="print">
                      <a:extLst>
                        <a:ext uri="{28A0092B-C50C-407E-A947-70E740481C1C}">
                          <a14:useLocalDpi xmlns:a14="http://schemas.microsoft.com/office/drawing/2010/main" val="0"/>
                        </a:ext>
                      </a:extLst>
                    </a:blip>
                    <a:srcRect t="808" r="3492" b="1"/>
                    <a:stretch/>
                  </pic:blipFill>
                  <pic:spPr bwMode="auto">
                    <a:xfrm>
                      <a:off x="0" y="0"/>
                      <a:ext cx="5090160" cy="3742055"/>
                    </a:xfrm>
                    <a:prstGeom prst="rect">
                      <a:avLst/>
                    </a:prstGeom>
                    <a:ln>
                      <a:noFill/>
                    </a:ln>
                    <a:extLst>
                      <a:ext uri="{53640926-AAD7-44D8-BBD7-CCE9431645EC}">
                        <a14:shadowObscured xmlns:a14="http://schemas.microsoft.com/office/drawing/2010/main"/>
                      </a:ext>
                    </a:extLst>
                  </pic:spPr>
                </pic:pic>
              </a:graphicData>
            </a:graphic>
          </wp:inline>
        </w:drawing>
      </w:r>
    </w:p>
    <w:p w14:paraId="3C08E8D0" w14:textId="77777777" w:rsidR="002206F9" w:rsidRPr="00851E7E" w:rsidRDefault="002206F9" w:rsidP="000A1855">
      <w:pPr>
        <w:spacing w:line="480" w:lineRule="auto"/>
        <w:jc w:val="left"/>
        <w:rPr>
          <w:rFonts w:ascii="Times New Roman" w:hAnsi="Times New Roman" w:cs="Times New Roman"/>
          <w:b/>
          <w:szCs w:val="21"/>
        </w:rPr>
      </w:pPr>
      <w:r w:rsidRPr="00851E7E">
        <w:rPr>
          <w:rFonts w:ascii="Times New Roman" w:hAnsi="Times New Roman" w:cs="Times New Roman"/>
        </w:rPr>
        <w:t xml:space="preserve">The analysis of </w:t>
      </w:r>
      <w:r w:rsidRPr="00851E7E">
        <w:rPr>
          <w:rFonts w:ascii="Times New Roman" w:eastAsia="等线" w:hAnsi="Times New Roman" w:cs="Times New Roman"/>
        </w:rPr>
        <w:t>functional</w:t>
      </w:r>
      <w:r w:rsidRPr="00851E7E">
        <w:rPr>
          <w:rFonts w:ascii="Times New Roman" w:hAnsi="Times New Roman" w:cs="Times New Roman"/>
        </w:rPr>
        <w:t xml:space="preserve"> connectivity with neutral cues was </w:t>
      </w:r>
      <w:r w:rsidRPr="00851E7E">
        <w:rPr>
          <w:rFonts w:ascii="Times New Roman" w:eastAsia="等线" w:hAnsi="Times New Roman" w:cs="Times New Roman"/>
        </w:rPr>
        <w:t xml:space="preserve">the </w:t>
      </w:r>
      <w:r w:rsidRPr="00851E7E">
        <w:rPr>
          <w:rFonts w:ascii="Times New Roman" w:hAnsi="Times New Roman" w:cs="Times New Roman"/>
        </w:rPr>
        <w:t>same as</w:t>
      </w:r>
      <w:r w:rsidRPr="00851E7E">
        <w:rPr>
          <w:rFonts w:ascii="Times New Roman" w:eastAsia="等线" w:hAnsi="Times New Roman" w:cs="Times New Roman"/>
        </w:rPr>
        <w:t xml:space="preserve"> that with </w:t>
      </w:r>
      <w:r w:rsidRPr="00851E7E">
        <w:rPr>
          <w:rFonts w:ascii="Times New Roman" w:hAnsi="Times New Roman" w:cs="Times New Roman"/>
        </w:rPr>
        <w:t>gain cues in the MIDT. There w</w:t>
      </w:r>
      <w:r w:rsidRPr="00851E7E">
        <w:rPr>
          <w:rFonts w:ascii="Times New Roman" w:hAnsi="Times New Roman" w:cs="Times New Roman" w:hint="eastAsia"/>
        </w:rPr>
        <w:t>ere</w:t>
      </w:r>
      <w:r w:rsidRPr="00851E7E">
        <w:rPr>
          <w:rFonts w:ascii="Times New Roman" w:hAnsi="Times New Roman" w:cs="Times New Roman"/>
        </w:rPr>
        <w:t xml:space="preserve"> no significant effects on </w:t>
      </w:r>
      <w:r w:rsidRPr="00851E7E">
        <w:rPr>
          <w:rFonts w:ascii="Times New Roman" w:eastAsia="等线" w:hAnsi="Times New Roman" w:cs="Times New Roman"/>
        </w:rPr>
        <w:t>functional</w:t>
      </w:r>
      <w:r w:rsidRPr="00851E7E">
        <w:rPr>
          <w:rFonts w:ascii="Times New Roman" w:hAnsi="Times New Roman" w:cs="Times New Roman"/>
        </w:rPr>
        <w:t xml:space="preserve"> connectivity with neutral cues in </w:t>
      </w:r>
      <w:r w:rsidRPr="00851E7E">
        <w:rPr>
          <w:rFonts w:ascii="Times New Roman" w:eastAsia="等线" w:hAnsi="Times New Roman" w:cs="Times New Roman"/>
        </w:rPr>
        <w:t xml:space="preserve">the </w:t>
      </w:r>
      <w:r w:rsidRPr="00851E7E">
        <w:rPr>
          <w:rFonts w:ascii="Times New Roman" w:hAnsi="Times New Roman" w:cs="Times New Roman"/>
        </w:rPr>
        <w:t>R-10min-E group (400–</w:t>
      </w:r>
      <w:r w:rsidRPr="00851E7E">
        <w:rPr>
          <w:rFonts w:ascii="Times New Roman" w:eastAsia="等线" w:hAnsi="Times New Roman" w:cs="Times New Roman"/>
        </w:rPr>
        <w:t>500-ms</w:t>
      </w:r>
      <w:r w:rsidRPr="00851E7E">
        <w:rPr>
          <w:rFonts w:ascii="Times New Roman" w:hAnsi="Times New Roman" w:cs="Times New Roman"/>
        </w:rPr>
        <w:t xml:space="preserve"> time range, 8–</w:t>
      </w:r>
      <w:r w:rsidRPr="00851E7E">
        <w:rPr>
          <w:rFonts w:ascii="Times New Roman" w:eastAsia="等线" w:hAnsi="Times New Roman" w:cs="Times New Roman"/>
        </w:rPr>
        <w:t>13-Hz</w:t>
      </w:r>
      <w:r w:rsidRPr="00851E7E">
        <w:rPr>
          <w:rFonts w:ascii="Times New Roman" w:hAnsi="Times New Roman" w:cs="Times New Roman"/>
        </w:rPr>
        <w:t xml:space="preserve"> frequency range).</w:t>
      </w:r>
    </w:p>
    <w:p w14:paraId="3CD836EC" w14:textId="77777777" w:rsidR="002206F9" w:rsidRPr="00851E7E" w:rsidRDefault="002206F9" w:rsidP="000A1855">
      <w:pPr>
        <w:spacing w:line="480" w:lineRule="auto"/>
        <w:jc w:val="left"/>
        <w:rPr>
          <w:rFonts w:ascii="Times New Roman" w:hAnsi="Times New Roman" w:cs="Times New Roman"/>
          <w:b/>
          <w:szCs w:val="21"/>
        </w:rPr>
      </w:pPr>
    </w:p>
    <w:p w14:paraId="4DBFE0E3" w14:textId="77777777" w:rsidR="002206F9" w:rsidRPr="00851E7E" w:rsidRDefault="002206F9" w:rsidP="000A1855">
      <w:pPr>
        <w:spacing w:line="480" w:lineRule="auto"/>
        <w:jc w:val="left"/>
        <w:rPr>
          <w:rFonts w:ascii="Times New Roman" w:hAnsi="Times New Roman" w:cs="Times New Roman"/>
          <w:b/>
          <w:szCs w:val="21"/>
        </w:rPr>
      </w:pPr>
    </w:p>
    <w:p w14:paraId="5523468C" w14:textId="77777777" w:rsidR="002206F9" w:rsidRPr="00851E7E" w:rsidRDefault="002206F9" w:rsidP="000A1855">
      <w:pPr>
        <w:spacing w:line="480" w:lineRule="auto"/>
        <w:jc w:val="left"/>
        <w:rPr>
          <w:rFonts w:ascii="Times New Roman" w:hAnsi="Times New Roman" w:cs="Times New Roman"/>
          <w:b/>
        </w:rPr>
      </w:pPr>
    </w:p>
    <w:p w14:paraId="455639C8" w14:textId="77777777" w:rsidR="00EB415F" w:rsidRPr="00851E7E" w:rsidRDefault="00EB415F" w:rsidP="000A1855">
      <w:pPr>
        <w:spacing w:line="480" w:lineRule="auto"/>
        <w:jc w:val="left"/>
        <w:rPr>
          <w:rFonts w:ascii="Times New Roman" w:hAnsi="Times New Roman" w:cs="Times New Roman"/>
          <w:b/>
        </w:rPr>
      </w:pPr>
      <w:r w:rsidRPr="00851E7E">
        <w:rPr>
          <w:rFonts w:ascii="Times New Roman" w:hAnsi="Times New Roman" w:cs="Times New Roman"/>
          <w:b/>
        </w:rPr>
        <w:br w:type="page"/>
      </w:r>
    </w:p>
    <w:p w14:paraId="17F38E17" w14:textId="77777777" w:rsidR="002206F9" w:rsidRPr="00851E7E" w:rsidRDefault="002206F9" w:rsidP="000A1855">
      <w:pPr>
        <w:spacing w:line="480" w:lineRule="auto"/>
        <w:jc w:val="left"/>
        <w:rPr>
          <w:rFonts w:ascii="Times New Roman" w:hAnsi="Times New Roman" w:cs="Times New Roman"/>
          <w:b/>
          <w:szCs w:val="21"/>
        </w:rPr>
      </w:pPr>
      <w:r w:rsidRPr="00851E7E">
        <w:rPr>
          <w:rFonts w:ascii="Times New Roman" w:hAnsi="Times New Roman" w:cs="Times New Roman"/>
          <w:b/>
        </w:rPr>
        <w:lastRenderedPageBreak/>
        <w:t xml:space="preserve">Figure </w:t>
      </w:r>
      <w:r w:rsidRPr="00851E7E">
        <w:rPr>
          <w:rFonts w:ascii="Times New Roman" w:hAnsi="Times New Roman" w:cs="Times New Roman" w:hint="eastAsia"/>
          <w:b/>
        </w:rPr>
        <w:t>S</w:t>
      </w:r>
      <w:r w:rsidRPr="00851E7E">
        <w:rPr>
          <w:rFonts w:ascii="Times New Roman" w:hAnsi="Times New Roman" w:cs="Times New Roman"/>
          <w:b/>
          <w:szCs w:val="21"/>
        </w:rPr>
        <w:t>6. R-E training effects on behavior in the MST.</w:t>
      </w:r>
    </w:p>
    <w:p w14:paraId="759ED96D" w14:textId="77777777" w:rsidR="00D8058E" w:rsidRPr="00851E7E" w:rsidRDefault="00D8058E" w:rsidP="000A1855">
      <w:pPr>
        <w:spacing w:line="480" w:lineRule="auto"/>
        <w:jc w:val="left"/>
        <w:rPr>
          <w:rFonts w:ascii="Times New Roman" w:hAnsi="Times New Roman" w:cs="Times New Roman"/>
          <w:b/>
          <w:szCs w:val="21"/>
        </w:rPr>
      </w:pPr>
    </w:p>
    <w:p w14:paraId="390072B5" w14:textId="77777777" w:rsidR="00C17427" w:rsidRPr="00851E7E" w:rsidRDefault="002206F9" w:rsidP="000A1855">
      <w:pPr>
        <w:spacing w:line="480" w:lineRule="auto"/>
        <w:jc w:val="left"/>
        <w:rPr>
          <w:rFonts w:ascii="Times New Roman" w:hAnsi="Times New Roman" w:cs="Times New Roman"/>
        </w:rPr>
      </w:pPr>
      <w:r w:rsidRPr="00851E7E">
        <w:rPr>
          <w:rFonts w:ascii="Times New Roman" w:hAnsi="Times New Roman" w:cs="Times New Roman"/>
          <w:b/>
          <w:noProof/>
        </w:rPr>
        <w:drawing>
          <wp:inline distT="0" distB="0" distL="0" distR="0" wp14:anchorId="0987C083" wp14:editId="37F12912">
            <wp:extent cx="3419856" cy="2554224"/>
            <wp:effectExtent l="0" t="0" r="952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6.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19856" cy="2554224"/>
                    </a:xfrm>
                    <a:prstGeom prst="rect">
                      <a:avLst/>
                    </a:prstGeom>
                  </pic:spPr>
                </pic:pic>
              </a:graphicData>
            </a:graphic>
          </wp:inline>
        </w:drawing>
      </w:r>
    </w:p>
    <w:p w14:paraId="6A0818F7" w14:textId="4FA2F0E5" w:rsidR="002206F9" w:rsidRPr="00851E7E" w:rsidRDefault="002206F9" w:rsidP="000A1855">
      <w:pPr>
        <w:spacing w:line="480" w:lineRule="auto"/>
        <w:jc w:val="left"/>
        <w:rPr>
          <w:rFonts w:ascii="Times New Roman" w:hAnsi="Times New Roman" w:cs="Times New Roman"/>
        </w:rPr>
      </w:pPr>
      <w:r w:rsidRPr="00851E7E">
        <w:rPr>
          <w:rFonts w:ascii="Times New Roman" w:hAnsi="Times New Roman" w:cs="Times New Roman"/>
        </w:rPr>
        <w:t xml:space="preserve">In the MST, the RET (R-6h-E, R-10min-E) * time (Pre-RET, Post-RET) interaction on RT difference (intrusion-new) was not significant,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0.829, </w:t>
      </w:r>
      <w:r w:rsidRPr="00851E7E">
        <w:rPr>
          <w:rFonts w:ascii="Times New Roman" w:hAnsi="Times New Roman" w:cs="Times New Roman"/>
          <w:i/>
        </w:rPr>
        <w:t>P</w:t>
      </w:r>
      <w:r w:rsidRPr="00851E7E">
        <w:rPr>
          <w:rFonts w:ascii="Times New Roman" w:hAnsi="Times New Roman" w:cs="Times New Roman"/>
        </w:rPr>
        <w:t xml:space="preserve"> = 0.368, and the main effect of RET on RT difference (intrusion-new) was not significant, </w:t>
      </w:r>
      <w:r w:rsidRPr="00851E7E">
        <w:rPr>
          <w:rFonts w:ascii="Times New Roman" w:hAnsi="Times New Roman" w:cs="Times New Roman"/>
          <w:i/>
        </w:rPr>
        <w:t xml:space="preserve">F </w:t>
      </w:r>
      <w:r w:rsidRPr="00851E7E">
        <w:rPr>
          <w:rFonts w:ascii="Times New Roman" w:hAnsi="Times New Roman" w:cs="Times New Roman"/>
          <w:vertAlign w:val="subscript"/>
        </w:rPr>
        <w:t>1, 40</w:t>
      </w:r>
      <w:r w:rsidRPr="00851E7E">
        <w:rPr>
          <w:rFonts w:ascii="Times New Roman" w:hAnsi="Times New Roman" w:cs="Times New Roman"/>
        </w:rPr>
        <w:t xml:space="preserve"> = 0.051, </w:t>
      </w:r>
      <w:r w:rsidRPr="00851E7E">
        <w:rPr>
          <w:rFonts w:ascii="Times New Roman" w:hAnsi="Times New Roman" w:cs="Times New Roman"/>
          <w:i/>
        </w:rPr>
        <w:t>P</w:t>
      </w:r>
      <w:r w:rsidRPr="00851E7E">
        <w:rPr>
          <w:rFonts w:ascii="Times New Roman" w:hAnsi="Times New Roman" w:cs="Times New Roman"/>
        </w:rPr>
        <w:t xml:space="preserve"> = 0.823.</w:t>
      </w:r>
    </w:p>
    <w:p w14:paraId="53B2AB00" w14:textId="77777777" w:rsidR="002206F9" w:rsidRPr="00851E7E" w:rsidRDefault="002206F9" w:rsidP="000A1855">
      <w:pPr>
        <w:spacing w:line="480" w:lineRule="auto"/>
        <w:jc w:val="left"/>
        <w:rPr>
          <w:rFonts w:ascii="Times New Roman" w:hAnsi="Times New Roman" w:cs="Times New Roman"/>
        </w:rPr>
      </w:pPr>
    </w:p>
    <w:p w14:paraId="0856EEBA" w14:textId="77777777" w:rsidR="002206F9" w:rsidRPr="00851E7E" w:rsidRDefault="002206F9" w:rsidP="000A1855">
      <w:pPr>
        <w:spacing w:line="480" w:lineRule="auto"/>
        <w:jc w:val="left"/>
        <w:rPr>
          <w:rFonts w:ascii="Times New Roman" w:hAnsi="Times New Roman" w:cs="Times New Roman"/>
        </w:rPr>
      </w:pPr>
    </w:p>
    <w:p w14:paraId="0A11133D" w14:textId="77777777" w:rsidR="00EB415F" w:rsidRPr="00851E7E" w:rsidRDefault="00EB415F" w:rsidP="000A1855">
      <w:pPr>
        <w:spacing w:line="480" w:lineRule="auto"/>
        <w:jc w:val="left"/>
        <w:rPr>
          <w:rFonts w:ascii="Times New Roman" w:hAnsi="Times New Roman" w:cs="Times New Roman"/>
        </w:rPr>
      </w:pPr>
      <w:r w:rsidRPr="00851E7E">
        <w:rPr>
          <w:rFonts w:ascii="Times New Roman" w:hAnsi="Times New Roman" w:cs="Times New Roman"/>
        </w:rPr>
        <w:br w:type="page"/>
      </w:r>
    </w:p>
    <w:p w14:paraId="4C1BD171" w14:textId="77777777" w:rsidR="002206F9" w:rsidRPr="00851E7E" w:rsidRDefault="002206F9" w:rsidP="000A1855">
      <w:pPr>
        <w:spacing w:line="480" w:lineRule="auto"/>
        <w:jc w:val="left"/>
        <w:rPr>
          <w:rFonts w:ascii="Times New Roman" w:hAnsi="Times New Roman" w:cs="Times New Roman"/>
          <w:b/>
          <w:szCs w:val="21"/>
        </w:rPr>
      </w:pPr>
      <w:r w:rsidRPr="00851E7E">
        <w:rPr>
          <w:rFonts w:ascii="Times New Roman" w:hAnsi="Times New Roman" w:cs="Times New Roman"/>
          <w:b/>
        </w:rPr>
        <w:lastRenderedPageBreak/>
        <w:t>Figure S7.</w:t>
      </w:r>
      <w:r w:rsidRPr="00851E7E">
        <w:rPr>
          <w:rFonts w:ascii="Times New Roman" w:hAnsi="Times New Roman" w:cs="Times New Roman"/>
        </w:rPr>
        <w:t xml:space="preserve"> </w:t>
      </w:r>
      <w:r w:rsidRPr="00851E7E">
        <w:rPr>
          <w:rFonts w:ascii="Times New Roman" w:hAnsi="Times New Roman" w:cs="Times New Roman"/>
          <w:b/>
          <w:szCs w:val="21"/>
        </w:rPr>
        <w:t>R-E training effects on P3 amplitudes evoked by intrusion and new probes in the MST.</w:t>
      </w:r>
    </w:p>
    <w:p w14:paraId="623EC46D" w14:textId="77777777" w:rsidR="00D8058E" w:rsidRPr="00851E7E" w:rsidRDefault="00D8058E" w:rsidP="000A1855">
      <w:pPr>
        <w:spacing w:line="480" w:lineRule="auto"/>
        <w:jc w:val="left"/>
        <w:rPr>
          <w:rFonts w:ascii="Times New Roman" w:hAnsi="Times New Roman" w:cs="Times New Roman"/>
          <w:b/>
          <w:szCs w:val="21"/>
        </w:rPr>
      </w:pPr>
    </w:p>
    <w:p w14:paraId="1D02646A" w14:textId="77777777" w:rsidR="002206F9" w:rsidRPr="00851E7E" w:rsidRDefault="002206F9" w:rsidP="000A1855">
      <w:pPr>
        <w:spacing w:line="480" w:lineRule="auto"/>
        <w:jc w:val="left"/>
        <w:rPr>
          <w:rFonts w:ascii="Times New Roman" w:hAnsi="Times New Roman" w:cs="Times New Roman"/>
          <w:b/>
          <w:szCs w:val="21"/>
        </w:rPr>
      </w:pPr>
      <w:r w:rsidRPr="00851E7E">
        <w:rPr>
          <w:rFonts w:ascii="Times New Roman" w:hAnsi="Times New Roman" w:cs="Times New Roman"/>
          <w:b/>
          <w:noProof/>
          <w:szCs w:val="21"/>
        </w:rPr>
        <w:drawing>
          <wp:inline distT="0" distB="0" distL="0" distR="0" wp14:anchorId="39C17C51" wp14:editId="4ECB1507">
            <wp:extent cx="5274310" cy="431419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1005" name="mst_erp.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4314190"/>
                    </a:xfrm>
                    <a:prstGeom prst="rect">
                      <a:avLst/>
                    </a:prstGeom>
                  </pic:spPr>
                </pic:pic>
              </a:graphicData>
            </a:graphic>
          </wp:inline>
        </w:drawing>
      </w:r>
    </w:p>
    <w:p w14:paraId="7FD2EFAD" w14:textId="77777777" w:rsidR="002206F9" w:rsidRPr="00851E7E" w:rsidRDefault="002206F9" w:rsidP="000A1855">
      <w:pPr>
        <w:spacing w:line="480" w:lineRule="auto"/>
        <w:jc w:val="left"/>
        <w:rPr>
          <w:rFonts w:ascii="Times New Roman" w:hAnsi="Times New Roman" w:cs="Times New Roman"/>
        </w:rPr>
      </w:pPr>
      <w:r w:rsidRPr="00851E7E">
        <w:rPr>
          <w:rFonts w:ascii="Times New Roman" w:hAnsi="Times New Roman" w:cs="Times New Roman"/>
        </w:rPr>
        <w:t xml:space="preserve">Analysis of P3 components in the MST was </w:t>
      </w:r>
      <w:r w:rsidRPr="00851E7E">
        <w:rPr>
          <w:rFonts w:ascii="Times New Roman" w:eastAsia="等线" w:hAnsi="Times New Roman" w:cs="Times New Roman"/>
        </w:rPr>
        <w:t xml:space="preserve">the </w:t>
      </w:r>
      <w:r w:rsidRPr="00851E7E">
        <w:rPr>
          <w:rFonts w:ascii="Times New Roman" w:hAnsi="Times New Roman" w:cs="Times New Roman"/>
        </w:rPr>
        <w:t xml:space="preserve">same as that in the MIDT. There was no significant RET (R-6h-E, R-10min-E) * time (pre-RET, post-RET) interaction on P3 amplitudes evoked by intrusion cues,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0.260, </w:t>
      </w:r>
      <w:r w:rsidRPr="00851E7E">
        <w:rPr>
          <w:rFonts w:ascii="Times New Roman" w:hAnsi="Times New Roman" w:cs="Times New Roman"/>
          <w:i/>
        </w:rPr>
        <w:t>P</w:t>
      </w:r>
      <w:r w:rsidRPr="00851E7E">
        <w:rPr>
          <w:rFonts w:ascii="Times New Roman" w:hAnsi="Times New Roman" w:cs="Times New Roman"/>
        </w:rPr>
        <w:t xml:space="preserve"> = 0.653, and new cues. The main </w:t>
      </w:r>
      <w:r w:rsidRPr="00851E7E">
        <w:rPr>
          <w:rFonts w:ascii="Times New Roman" w:eastAsia="等线" w:hAnsi="Times New Roman" w:cs="Times New Roman"/>
        </w:rPr>
        <w:t>effects</w:t>
      </w:r>
      <w:r w:rsidRPr="00851E7E">
        <w:rPr>
          <w:rFonts w:ascii="Times New Roman" w:hAnsi="Times New Roman" w:cs="Times New Roman"/>
        </w:rPr>
        <w:t xml:space="preserve"> of RET on P3 amplitude evoked by intrusion cues, </w:t>
      </w:r>
      <w:r w:rsidRPr="00851E7E">
        <w:rPr>
          <w:rFonts w:ascii="Times New Roman" w:hAnsi="Times New Roman" w:cs="Times New Roman"/>
          <w:i/>
        </w:rPr>
        <w:t xml:space="preserve">F </w:t>
      </w:r>
      <w:r w:rsidRPr="00851E7E">
        <w:rPr>
          <w:rFonts w:ascii="Times New Roman" w:hAnsi="Times New Roman" w:cs="Times New Roman"/>
          <w:vertAlign w:val="subscript"/>
        </w:rPr>
        <w:t>1, 40</w:t>
      </w:r>
      <w:r w:rsidRPr="00851E7E">
        <w:rPr>
          <w:rFonts w:ascii="Times New Roman" w:hAnsi="Times New Roman" w:cs="Times New Roman"/>
        </w:rPr>
        <w:t xml:space="preserve"> = 0.916,</w:t>
      </w:r>
      <w:r w:rsidRPr="00851E7E">
        <w:rPr>
          <w:rFonts w:ascii="Times New Roman" w:hAnsi="Times New Roman" w:cs="Times New Roman"/>
          <w:i/>
        </w:rPr>
        <w:t xml:space="preserve"> P</w:t>
      </w:r>
      <w:r w:rsidRPr="00851E7E">
        <w:rPr>
          <w:rFonts w:ascii="Times New Roman" w:hAnsi="Times New Roman" w:cs="Times New Roman"/>
        </w:rPr>
        <w:t xml:space="preserve"> = 0.345, and new cues,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1.207, </w:t>
      </w:r>
      <w:r w:rsidRPr="00851E7E">
        <w:rPr>
          <w:rFonts w:ascii="Times New Roman" w:hAnsi="Times New Roman" w:cs="Times New Roman"/>
          <w:i/>
        </w:rPr>
        <w:t>P</w:t>
      </w:r>
      <w:r w:rsidRPr="00851E7E">
        <w:rPr>
          <w:rFonts w:ascii="Times New Roman" w:hAnsi="Times New Roman" w:cs="Times New Roman"/>
        </w:rPr>
        <w:t xml:space="preserve"> = 0.279, were </w:t>
      </w:r>
      <w:r w:rsidRPr="00851E7E">
        <w:rPr>
          <w:rFonts w:ascii="Times New Roman" w:eastAsia="等线" w:hAnsi="Times New Roman" w:cs="Times New Roman"/>
        </w:rPr>
        <w:t xml:space="preserve">also </w:t>
      </w:r>
      <w:r w:rsidRPr="00851E7E">
        <w:rPr>
          <w:rFonts w:ascii="Times New Roman" w:hAnsi="Times New Roman" w:cs="Times New Roman"/>
        </w:rPr>
        <w:t>not significant.</w:t>
      </w:r>
    </w:p>
    <w:p w14:paraId="5A41B064" w14:textId="77777777" w:rsidR="002206F9" w:rsidRPr="00851E7E" w:rsidRDefault="002206F9" w:rsidP="000A1855">
      <w:pPr>
        <w:spacing w:line="480" w:lineRule="auto"/>
        <w:jc w:val="left"/>
        <w:rPr>
          <w:rFonts w:ascii="Times New Roman" w:hAnsi="Times New Roman" w:cs="Times New Roman"/>
          <w:b/>
        </w:rPr>
      </w:pPr>
    </w:p>
    <w:p w14:paraId="2518BF93" w14:textId="77777777" w:rsidR="002206F9" w:rsidRPr="00851E7E" w:rsidRDefault="002206F9" w:rsidP="000A1855">
      <w:pPr>
        <w:spacing w:line="480" w:lineRule="auto"/>
        <w:jc w:val="left"/>
        <w:rPr>
          <w:rFonts w:ascii="Times New Roman" w:hAnsi="Times New Roman" w:cs="Times New Roman"/>
          <w:b/>
        </w:rPr>
      </w:pPr>
    </w:p>
    <w:p w14:paraId="417A3CAD" w14:textId="77777777" w:rsidR="00EB415F" w:rsidRPr="00851E7E" w:rsidRDefault="00EB415F" w:rsidP="000A1855">
      <w:pPr>
        <w:spacing w:line="480" w:lineRule="auto"/>
        <w:jc w:val="left"/>
        <w:rPr>
          <w:rFonts w:ascii="Times New Roman" w:hAnsi="Times New Roman" w:cs="Times New Roman"/>
          <w:b/>
        </w:rPr>
      </w:pPr>
      <w:r w:rsidRPr="00851E7E">
        <w:rPr>
          <w:rFonts w:ascii="Times New Roman" w:hAnsi="Times New Roman" w:cs="Times New Roman"/>
          <w:b/>
        </w:rPr>
        <w:br w:type="page"/>
      </w:r>
    </w:p>
    <w:p w14:paraId="09767D43" w14:textId="77777777" w:rsidR="002206F9" w:rsidRPr="00851E7E" w:rsidRDefault="002206F9" w:rsidP="000A1855">
      <w:pPr>
        <w:spacing w:line="480" w:lineRule="auto"/>
        <w:jc w:val="left"/>
        <w:rPr>
          <w:rFonts w:ascii="Times New Roman" w:hAnsi="Times New Roman" w:cs="Times New Roman"/>
          <w:b/>
        </w:rPr>
      </w:pPr>
      <w:r w:rsidRPr="00851E7E">
        <w:rPr>
          <w:rFonts w:ascii="Times New Roman" w:hAnsi="Times New Roman" w:cs="Times New Roman"/>
          <w:b/>
        </w:rPr>
        <w:lastRenderedPageBreak/>
        <w:t>Figure S8. R-E effects on functional connectivity in the MST.</w:t>
      </w:r>
    </w:p>
    <w:p w14:paraId="21B02099" w14:textId="77777777" w:rsidR="00D8058E" w:rsidRPr="00851E7E" w:rsidRDefault="00D8058E" w:rsidP="000A1855">
      <w:pPr>
        <w:spacing w:line="480" w:lineRule="auto"/>
        <w:jc w:val="left"/>
        <w:rPr>
          <w:rFonts w:ascii="Times New Roman" w:hAnsi="Times New Roman" w:cs="Times New Roman"/>
          <w:b/>
        </w:rPr>
      </w:pPr>
    </w:p>
    <w:p w14:paraId="7CDF5C54" w14:textId="77777777" w:rsidR="002206F9" w:rsidRPr="00851E7E" w:rsidRDefault="0009541B" w:rsidP="000A1855">
      <w:pPr>
        <w:spacing w:line="480" w:lineRule="auto"/>
        <w:jc w:val="left"/>
        <w:rPr>
          <w:rFonts w:ascii="Times New Roman" w:hAnsi="Times New Roman" w:cs="Times New Roman"/>
          <w:b/>
        </w:rPr>
      </w:pPr>
      <w:r w:rsidRPr="00851E7E">
        <w:rPr>
          <w:rFonts w:ascii="Times New Roman" w:hAnsi="Times New Roman" w:cs="Times New Roman"/>
          <w:b/>
          <w:noProof/>
        </w:rPr>
        <w:drawing>
          <wp:inline distT="0" distB="0" distL="0" distR="0" wp14:anchorId="5FF29312" wp14:editId="7800F818">
            <wp:extent cx="4884420" cy="349262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8.tif"/>
                    <pic:cNvPicPr/>
                  </pic:nvPicPr>
                  <pic:blipFill rotWithShape="1">
                    <a:blip r:embed="rId15" cstate="print">
                      <a:extLst>
                        <a:ext uri="{28A0092B-C50C-407E-A947-70E740481C1C}">
                          <a14:useLocalDpi xmlns:a14="http://schemas.microsoft.com/office/drawing/2010/main" val="0"/>
                        </a:ext>
                      </a:extLst>
                    </a:blip>
                    <a:srcRect r="10426"/>
                    <a:stretch/>
                  </pic:blipFill>
                  <pic:spPr bwMode="auto">
                    <a:xfrm>
                      <a:off x="0" y="0"/>
                      <a:ext cx="4885205" cy="3493184"/>
                    </a:xfrm>
                    <a:prstGeom prst="rect">
                      <a:avLst/>
                    </a:prstGeom>
                    <a:ln>
                      <a:noFill/>
                    </a:ln>
                    <a:extLst>
                      <a:ext uri="{53640926-AAD7-44D8-BBD7-CCE9431645EC}">
                        <a14:shadowObscured xmlns:a14="http://schemas.microsoft.com/office/drawing/2010/main"/>
                      </a:ext>
                    </a:extLst>
                  </pic:spPr>
                </pic:pic>
              </a:graphicData>
            </a:graphic>
          </wp:inline>
        </w:drawing>
      </w:r>
    </w:p>
    <w:p w14:paraId="1FE5FF0C" w14:textId="77777777" w:rsidR="002206F9" w:rsidRPr="00851E7E" w:rsidRDefault="002206F9" w:rsidP="000A1855">
      <w:pPr>
        <w:spacing w:line="480" w:lineRule="auto"/>
        <w:jc w:val="left"/>
        <w:rPr>
          <w:rFonts w:ascii="Times New Roman" w:hAnsi="Times New Roman" w:cs="Times New Roman"/>
        </w:rPr>
      </w:pPr>
      <w:r w:rsidRPr="00851E7E">
        <w:rPr>
          <w:rFonts w:ascii="Times New Roman" w:hAnsi="Times New Roman" w:cs="Times New Roman"/>
        </w:rPr>
        <w:t xml:space="preserve">Analysis of </w:t>
      </w:r>
      <w:r w:rsidRPr="00851E7E">
        <w:rPr>
          <w:rFonts w:ascii="Times New Roman" w:eastAsia="等线" w:hAnsi="Times New Roman" w:cs="Times New Roman"/>
        </w:rPr>
        <w:t>functional</w:t>
      </w:r>
      <w:r w:rsidRPr="00851E7E">
        <w:rPr>
          <w:rFonts w:ascii="Times New Roman" w:hAnsi="Times New Roman" w:cs="Times New Roman"/>
        </w:rPr>
        <w:t xml:space="preserve"> connectivity in the MST was </w:t>
      </w:r>
      <w:r w:rsidRPr="00851E7E">
        <w:rPr>
          <w:rFonts w:ascii="Times New Roman" w:eastAsia="等线" w:hAnsi="Times New Roman" w:cs="Times New Roman"/>
        </w:rPr>
        <w:t xml:space="preserve">the </w:t>
      </w:r>
      <w:r w:rsidRPr="00851E7E">
        <w:rPr>
          <w:rFonts w:ascii="Times New Roman" w:hAnsi="Times New Roman" w:cs="Times New Roman"/>
        </w:rPr>
        <w:t xml:space="preserve">same as </w:t>
      </w:r>
      <w:r w:rsidRPr="00851E7E">
        <w:rPr>
          <w:rFonts w:ascii="Times New Roman" w:eastAsia="等线" w:hAnsi="Times New Roman" w:cs="Times New Roman"/>
        </w:rPr>
        <w:t xml:space="preserve">that in the </w:t>
      </w:r>
      <w:r w:rsidRPr="00851E7E">
        <w:rPr>
          <w:rFonts w:ascii="Times New Roman" w:hAnsi="Times New Roman" w:cs="Times New Roman"/>
        </w:rPr>
        <w:t xml:space="preserve">MIDT. There were no significant effects on </w:t>
      </w:r>
      <w:r w:rsidRPr="00851E7E">
        <w:rPr>
          <w:rFonts w:ascii="Times New Roman" w:eastAsia="等线" w:hAnsi="Times New Roman" w:cs="Times New Roman"/>
        </w:rPr>
        <w:t>the functional</w:t>
      </w:r>
      <w:r w:rsidRPr="00851E7E">
        <w:rPr>
          <w:rFonts w:ascii="Times New Roman" w:hAnsi="Times New Roman" w:cs="Times New Roman"/>
        </w:rPr>
        <w:t xml:space="preserve"> connectivity of intrusion cues in</w:t>
      </w:r>
      <w:r w:rsidRPr="00851E7E">
        <w:rPr>
          <w:rFonts w:ascii="Times New Roman" w:eastAsia="等线" w:hAnsi="Times New Roman" w:cs="Times New Roman"/>
        </w:rPr>
        <w:t xml:space="preserve"> the</w:t>
      </w:r>
      <w:r w:rsidRPr="00851E7E">
        <w:rPr>
          <w:rFonts w:ascii="Times New Roman" w:hAnsi="Times New Roman" w:cs="Times New Roman"/>
        </w:rPr>
        <w:t xml:space="preserve"> R-10min-E group (200–</w:t>
      </w:r>
      <w:r w:rsidRPr="00851E7E">
        <w:rPr>
          <w:rFonts w:ascii="Times New Roman" w:eastAsia="等线" w:hAnsi="Times New Roman" w:cs="Times New Roman"/>
        </w:rPr>
        <w:t>300-ms</w:t>
      </w:r>
      <w:r w:rsidRPr="00851E7E">
        <w:rPr>
          <w:rFonts w:ascii="Times New Roman" w:hAnsi="Times New Roman" w:cs="Times New Roman"/>
        </w:rPr>
        <w:t xml:space="preserve"> time range, 8–</w:t>
      </w:r>
      <w:r w:rsidRPr="00851E7E">
        <w:rPr>
          <w:rFonts w:ascii="Times New Roman" w:eastAsia="等线" w:hAnsi="Times New Roman" w:cs="Times New Roman"/>
        </w:rPr>
        <w:t>13-Hz</w:t>
      </w:r>
      <w:r w:rsidRPr="00851E7E">
        <w:rPr>
          <w:rFonts w:ascii="Times New Roman" w:hAnsi="Times New Roman" w:cs="Times New Roman"/>
        </w:rPr>
        <w:t xml:space="preserve"> frequency range).</w:t>
      </w:r>
    </w:p>
    <w:p w14:paraId="55764500" w14:textId="77777777" w:rsidR="002206F9" w:rsidRPr="00851E7E" w:rsidRDefault="002206F9" w:rsidP="000A1855">
      <w:pPr>
        <w:spacing w:line="480" w:lineRule="auto"/>
        <w:jc w:val="left"/>
        <w:rPr>
          <w:rFonts w:ascii="Times New Roman" w:hAnsi="Times New Roman" w:cs="Times New Roman"/>
        </w:rPr>
      </w:pPr>
    </w:p>
    <w:p w14:paraId="35420271" w14:textId="77777777" w:rsidR="002206F9" w:rsidRPr="00851E7E" w:rsidRDefault="002206F9" w:rsidP="000A1855">
      <w:pPr>
        <w:spacing w:line="480" w:lineRule="auto"/>
        <w:jc w:val="left"/>
        <w:rPr>
          <w:rFonts w:ascii="Times New Roman" w:hAnsi="Times New Roman" w:cs="Times New Roman"/>
        </w:rPr>
      </w:pPr>
    </w:p>
    <w:p w14:paraId="4064830A" w14:textId="77777777" w:rsidR="002206F9" w:rsidRPr="00851E7E" w:rsidRDefault="002206F9" w:rsidP="000A1855">
      <w:pPr>
        <w:spacing w:line="480" w:lineRule="auto"/>
        <w:jc w:val="left"/>
        <w:rPr>
          <w:rFonts w:ascii="Times New Roman" w:hAnsi="Times New Roman" w:cs="Times New Roman"/>
        </w:rPr>
      </w:pPr>
    </w:p>
    <w:p w14:paraId="6B03F63D" w14:textId="77777777" w:rsidR="002206F9" w:rsidRPr="00851E7E" w:rsidRDefault="002206F9" w:rsidP="000A1855">
      <w:pPr>
        <w:spacing w:line="480" w:lineRule="auto"/>
        <w:jc w:val="left"/>
        <w:rPr>
          <w:rFonts w:ascii="Times New Roman" w:hAnsi="Times New Roman" w:cs="Times New Roman"/>
        </w:rPr>
      </w:pPr>
    </w:p>
    <w:p w14:paraId="120A79AD" w14:textId="77777777" w:rsidR="002206F9" w:rsidRPr="00851E7E" w:rsidRDefault="002206F9" w:rsidP="000A1855">
      <w:pPr>
        <w:spacing w:line="480" w:lineRule="auto"/>
        <w:jc w:val="left"/>
        <w:rPr>
          <w:rFonts w:ascii="Times New Roman" w:hAnsi="Times New Roman" w:cs="Times New Roman"/>
        </w:rPr>
      </w:pPr>
    </w:p>
    <w:p w14:paraId="36EA8A89" w14:textId="77777777" w:rsidR="002206F9" w:rsidRPr="00851E7E" w:rsidRDefault="002206F9" w:rsidP="000A1855">
      <w:pPr>
        <w:spacing w:line="480" w:lineRule="auto"/>
        <w:jc w:val="left"/>
        <w:rPr>
          <w:rFonts w:ascii="Times New Roman" w:hAnsi="Times New Roman" w:cs="Times New Roman"/>
          <w:b/>
        </w:rPr>
      </w:pPr>
    </w:p>
    <w:p w14:paraId="5ED17572" w14:textId="77777777" w:rsidR="00E80153" w:rsidRPr="00851E7E" w:rsidRDefault="00E80153" w:rsidP="000A1855">
      <w:pPr>
        <w:spacing w:line="480" w:lineRule="auto"/>
        <w:rPr>
          <w:rFonts w:ascii="Times New Roman" w:hAnsi="Times New Roman" w:cs="Times New Roman"/>
          <w:b/>
        </w:rPr>
      </w:pPr>
    </w:p>
    <w:p w14:paraId="249381CA" w14:textId="77777777" w:rsidR="00CE2508" w:rsidRPr="00851E7E" w:rsidRDefault="00CE2508" w:rsidP="000A1855">
      <w:pPr>
        <w:spacing w:line="480" w:lineRule="auto"/>
        <w:rPr>
          <w:rFonts w:ascii="Times New Roman" w:hAnsi="Times New Roman" w:cs="Times New Roman"/>
          <w:b/>
        </w:rPr>
      </w:pPr>
      <w:r w:rsidRPr="00851E7E">
        <w:rPr>
          <w:rFonts w:ascii="Times New Roman" w:hAnsi="Times New Roman" w:cs="Times New Roman"/>
          <w:b/>
        </w:rPr>
        <w:br w:type="page"/>
      </w:r>
    </w:p>
    <w:p w14:paraId="49E6E106" w14:textId="77777777" w:rsidR="00CE2508" w:rsidRPr="00851E7E" w:rsidRDefault="00CE2508" w:rsidP="00C17427">
      <w:pPr>
        <w:spacing w:line="480" w:lineRule="auto"/>
        <w:jc w:val="left"/>
        <w:rPr>
          <w:rFonts w:ascii="Times New Roman" w:hAnsi="Times New Roman" w:cs="Times New Roman"/>
          <w:b/>
        </w:rPr>
      </w:pPr>
      <w:r w:rsidRPr="00851E7E">
        <w:rPr>
          <w:rFonts w:ascii="Times New Roman" w:hAnsi="Times New Roman" w:cs="Times New Roman"/>
          <w:b/>
        </w:rPr>
        <w:lastRenderedPageBreak/>
        <w:t>R-E training on stimulus-preceding negativity (SPN) amplitudes in the MIDT.</w:t>
      </w:r>
    </w:p>
    <w:p w14:paraId="39537753" w14:textId="13942950" w:rsidR="0033523B" w:rsidRPr="00851E7E" w:rsidRDefault="009C6489" w:rsidP="00C17427">
      <w:pPr>
        <w:spacing w:line="480" w:lineRule="auto"/>
        <w:jc w:val="left"/>
        <w:rPr>
          <w:rFonts w:ascii="Times New Roman" w:hAnsi="Times New Roman" w:cs="Times New Roman"/>
        </w:rPr>
      </w:pPr>
      <w:r w:rsidRPr="00851E7E">
        <w:rPr>
          <w:rFonts w:ascii="Times New Roman" w:hAnsi="Times New Roman" w:cs="Times New Roman"/>
        </w:rPr>
        <w:t>The SPN component reflects the anticipatory phase of reward processing. It was defined as the mean voltage within 200 ms prior to the feedback onset</w:t>
      </w:r>
      <w:r w:rsidR="00E775E6" w:rsidRPr="00851E7E">
        <w:rPr>
          <w:rFonts w:ascii="Times New Roman" w:hAnsi="Times New Roman" w:cs="Times New Roman"/>
        </w:rPr>
        <w:t xml:space="preserve"> </w:t>
      </w:r>
      <w:r w:rsidR="00E72B2C" w:rsidRPr="00851E7E">
        <w:rPr>
          <w:rFonts w:ascii="Times New Roman" w:hAnsi="Times New Roman" w:cs="Times New Roman"/>
        </w:rPr>
        <w:t>(Glazer et al., 2018; Pornpattananangkul &amp; Nusslock, 2015; Walentowska et al., 2018; Zhang et al., 2017)</w:t>
      </w:r>
      <w:r w:rsidR="00A5030A" w:rsidRPr="00851E7E">
        <w:rPr>
          <w:rFonts w:ascii="Times New Roman" w:hAnsi="Times New Roman" w:cs="Times New Roman"/>
        </w:rPr>
        <w:t>, and were analyzed</w:t>
      </w:r>
      <w:r w:rsidRPr="00851E7E">
        <w:rPr>
          <w:rFonts w:ascii="Times New Roman" w:hAnsi="Times New Roman" w:cs="Times New Roman"/>
        </w:rPr>
        <w:t xml:space="preserve"> over front</w:t>
      </w:r>
      <w:r w:rsidR="0031269B" w:rsidRPr="00851E7E">
        <w:rPr>
          <w:rFonts w:ascii="Times New Roman" w:hAnsi="Times New Roman" w:cs="Times New Roman"/>
        </w:rPr>
        <w:t>al (F3, Fz, F4), central (C3, Cz, C4) and parietal (P3, Pz</w:t>
      </w:r>
      <w:r w:rsidRPr="00851E7E">
        <w:rPr>
          <w:rFonts w:ascii="Times New Roman" w:hAnsi="Times New Roman" w:cs="Times New Roman"/>
        </w:rPr>
        <w:t xml:space="preserve">, P4) electrodes. </w:t>
      </w:r>
    </w:p>
    <w:p w14:paraId="52158451" w14:textId="470E4226" w:rsidR="0033523B" w:rsidRPr="00851E7E" w:rsidRDefault="0033523B" w:rsidP="00C17427">
      <w:pPr>
        <w:spacing w:line="480" w:lineRule="auto"/>
        <w:jc w:val="left"/>
        <w:rPr>
          <w:rFonts w:ascii="Times New Roman" w:hAnsi="Times New Roman" w:cs="Times New Roman"/>
        </w:rPr>
      </w:pPr>
      <w:r w:rsidRPr="00851E7E">
        <w:rPr>
          <w:rFonts w:ascii="Times New Roman" w:hAnsi="Times New Roman" w:cs="Times New Roman"/>
        </w:rPr>
        <w:t>We analyzed the SPN amplitudes at these electrodes.</w:t>
      </w:r>
      <w:r w:rsidR="00C17427" w:rsidRPr="00851E7E">
        <w:rPr>
          <w:rFonts w:ascii="Times New Roman" w:hAnsi="Times New Roman" w:cs="Times New Roman"/>
        </w:rPr>
        <w:t xml:space="preserve"> </w:t>
      </w:r>
      <w:r w:rsidR="002C37BE" w:rsidRPr="00851E7E">
        <w:rPr>
          <w:rFonts w:ascii="Times New Roman" w:hAnsi="Times New Roman" w:cs="Times New Roman"/>
        </w:rPr>
        <w:t>The interval between 1,000 to 800</w:t>
      </w:r>
      <w:r w:rsidR="00C17427" w:rsidRPr="00851E7E">
        <w:rPr>
          <w:rFonts w:ascii="Times New Roman" w:hAnsi="Times New Roman" w:cs="Times New Roman"/>
        </w:rPr>
        <w:t> ms prior to the feedback served as baseline</w:t>
      </w:r>
      <w:r w:rsidR="002C37BE" w:rsidRPr="00851E7E">
        <w:rPr>
          <w:rFonts w:ascii="Times New Roman" w:hAnsi="Times New Roman" w:cs="Times New Roman"/>
        </w:rPr>
        <w:t>, and the SPN was</w:t>
      </w:r>
      <w:r w:rsidR="007C7CCA" w:rsidRPr="00851E7E">
        <w:rPr>
          <w:rFonts w:ascii="Times New Roman" w:hAnsi="Times New Roman" w:cs="Times New Roman"/>
        </w:rPr>
        <w:t xml:space="preserve"> calculated as the mean</w:t>
      </w:r>
      <w:r w:rsidR="002C37BE" w:rsidRPr="00851E7E">
        <w:rPr>
          <w:rFonts w:ascii="Times New Roman" w:hAnsi="Times New Roman" w:cs="Times New Roman"/>
        </w:rPr>
        <w:t xml:space="preserve"> activity in the interval 200 ms prior to the feedback onset.</w:t>
      </w:r>
      <w:r w:rsidR="002C37BE" w:rsidRPr="00851E7E">
        <w:rPr>
          <w:rFonts w:ascii="Times New Roman" w:hAnsi="Times New Roman" w:cs="Times New Roman" w:hint="eastAsia"/>
        </w:rPr>
        <w:t xml:space="preserve"> </w:t>
      </w:r>
      <w:r w:rsidRPr="00851E7E">
        <w:rPr>
          <w:rFonts w:ascii="Times New Roman" w:hAnsi="Times New Roman" w:cs="Times New Roman"/>
        </w:rPr>
        <w:t>No significant group (R-10min-E, R-6h-E) * time (Pre-RET, Post-RET) interactions</w:t>
      </w:r>
      <w:r w:rsidR="00CA5D7D" w:rsidRPr="00851E7E">
        <w:rPr>
          <w:rFonts w:ascii="Times New Roman" w:hAnsi="Times New Roman" w:cs="Times New Roman"/>
        </w:rPr>
        <w:t xml:space="preserve"> in the MIDT</w:t>
      </w:r>
      <w:r w:rsidRPr="00851E7E">
        <w:rPr>
          <w:rFonts w:ascii="Times New Roman" w:hAnsi="Times New Roman" w:cs="Times New Roman"/>
        </w:rPr>
        <w:t xml:space="preserve"> were found on SPN amplitudes at these electrodes: F3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0.177, </w:t>
      </w:r>
      <w:r w:rsidRPr="00851E7E">
        <w:rPr>
          <w:rFonts w:ascii="Times New Roman" w:hAnsi="Times New Roman" w:cs="Times New Roman"/>
          <w:i/>
        </w:rPr>
        <w:t>P</w:t>
      </w:r>
      <w:r w:rsidRPr="00851E7E">
        <w:rPr>
          <w:rFonts w:ascii="Times New Roman" w:hAnsi="Times New Roman" w:cs="Times New Roman"/>
        </w:rPr>
        <w:t xml:space="preserve"> = 0.676, </w:t>
      </w:r>
      <w:r w:rsidRPr="00851E7E">
        <w:rPr>
          <w:rFonts w:ascii="Times New Roman" w:hAnsi="Times New Roman" w:cs="Times New Roman"/>
          <w:i/>
        </w:rPr>
        <w:t>d</w:t>
      </w:r>
      <w:r w:rsidR="0031269B" w:rsidRPr="00851E7E">
        <w:rPr>
          <w:rFonts w:ascii="Times New Roman" w:hAnsi="Times New Roman" w:cs="Times New Roman"/>
        </w:rPr>
        <w:t xml:space="preserve"> = 0.063); Fz</w:t>
      </w:r>
      <w:r w:rsidRPr="00851E7E">
        <w:rPr>
          <w:rFonts w:ascii="Times New Roman" w:hAnsi="Times New Roman" w:cs="Times New Roman"/>
        </w:rPr>
        <w:t xml:space="preserve">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0.297, </w:t>
      </w:r>
      <w:r w:rsidRPr="00851E7E">
        <w:rPr>
          <w:rFonts w:ascii="Times New Roman" w:hAnsi="Times New Roman" w:cs="Times New Roman"/>
          <w:i/>
        </w:rPr>
        <w:t>P</w:t>
      </w:r>
      <w:r w:rsidRPr="00851E7E">
        <w:rPr>
          <w:rFonts w:ascii="Times New Roman" w:hAnsi="Times New Roman" w:cs="Times New Roman"/>
        </w:rPr>
        <w:t xml:space="preserve"> = 0.589, </w:t>
      </w:r>
      <w:r w:rsidRPr="00851E7E">
        <w:rPr>
          <w:rFonts w:ascii="Times New Roman" w:hAnsi="Times New Roman" w:cs="Times New Roman"/>
          <w:i/>
        </w:rPr>
        <w:t>d</w:t>
      </w:r>
      <w:r w:rsidRPr="00851E7E">
        <w:rPr>
          <w:rFonts w:ascii="Times New Roman" w:hAnsi="Times New Roman" w:cs="Times New Roman"/>
        </w:rPr>
        <w:t xml:space="preserve"> = 0.084); F4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0.552, </w:t>
      </w:r>
      <w:r w:rsidRPr="00851E7E">
        <w:rPr>
          <w:rFonts w:ascii="Times New Roman" w:hAnsi="Times New Roman" w:cs="Times New Roman"/>
          <w:i/>
        </w:rPr>
        <w:t xml:space="preserve">P </w:t>
      </w:r>
      <w:r w:rsidRPr="00851E7E">
        <w:rPr>
          <w:rFonts w:ascii="Times New Roman" w:hAnsi="Times New Roman" w:cs="Times New Roman"/>
        </w:rPr>
        <w:t xml:space="preserve">= 0.462, </w:t>
      </w:r>
      <w:r w:rsidRPr="00851E7E">
        <w:rPr>
          <w:rFonts w:ascii="Times New Roman" w:hAnsi="Times New Roman" w:cs="Times New Roman"/>
          <w:i/>
        </w:rPr>
        <w:t>d</w:t>
      </w:r>
      <w:r w:rsidRPr="00851E7E">
        <w:rPr>
          <w:rFonts w:ascii="Times New Roman" w:hAnsi="Times New Roman" w:cs="Times New Roman"/>
        </w:rPr>
        <w:t xml:space="preserve"> = 0.119); C3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0.959, </w:t>
      </w:r>
      <w:r w:rsidRPr="00851E7E">
        <w:rPr>
          <w:rFonts w:ascii="Times New Roman" w:hAnsi="Times New Roman" w:cs="Times New Roman"/>
          <w:i/>
        </w:rPr>
        <w:t>P</w:t>
      </w:r>
      <w:r w:rsidRPr="00851E7E">
        <w:rPr>
          <w:rFonts w:ascii="Times New Roman" w:hAnsi="Times New Roman" w:cs="Times New Roman"/>
        </w:rPr>
        <w:t xml:space="preserve"> = 0.333, </w:t>
      </w:r>
      <w:r w:rsidRPr="00851E7E">
        <w:rPr>
          <w:rFonts w:ascii="Times New Roman" w:hAnsi="Times New Roman" w:cs="Times New Roman"/>
          <w:i/>
        </w:rPr>
        <w:t>d</w:t>
      </w:r>
      <w:r w:rsidR="0031269B" w:rsidRPr="00851E7E">
        <w:rPr>
          <w:rFonts w:ascii="Times New Roman" w:hAnsi="Times New Roman" w:cs="Times New Roman"/>
        </w:rPr>
        <w:t xml:space="preserve"> = 0.119); Cz</w:t>
      </w:r>
      <w:r w:rsidRPr="00851E7E">
        <w:rPr>
          <w:rFonts w:ascii="Times New Roman" w:hAnsi="Times New Roman" w:cs="Times New Roman"/>
        </w:rPr>
        <w:t xml:space="preserve">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0.646, </w:t>
      </w:r>
      <w:r w:rsidRPr="00851E7E">
        <w:rPr>
          <w:rFonts w:ascii="Times New Roman" w:hAnsi="Times New Roman" w:cs="Times New Roman"/>
          <w:i/>
        </w:rPr>
        <w:t>P</w:t>
      </w:r>
      <w:r w:rsidRPr="00851E7E">
        <w:rPr>
          <w:rFonts w:ascii="Times New Roman" w:hAnsi="Times New Roman" w:cs="Times New Roman"/>
        </w:rPr>
        <w:t xml:space="preserve"> = 0.426, </w:t>
      </w:r>
      <w:r w:rsidRPr="00851E7E">
        <w:rPr>
          <w:rFonts w:ascii="Times New Roman" w:hAnsi="Times New Roman" w:cs="Times New Roman"/>
          <w:i/>
        </w:rPr>
        <w:t>d</w:t>
      </w:r>
      <w:r w:rsidRPr="00851E7E">
        <w:rPr>
          <w:rFonts w:ascii="Times New Roman" w:hAnsi="Times New Roman" w:cs="Times New Roman"/>
        </w:rPr>
        <w:t xml:space="preserve"> = 0.127); C4 (</w:t>
      </w:r>
      <w:r w:rsidRPr="00851E7E">
        <w:rPr>
          <w:rFonts w:ascii="Times New Roman" w:hAnsi="Times New Roman" w:cs="Times New Roman"/>
          <w:i/>
        </w:rPr>
        <w:t xml:space="preserve">F </w:t>
      </w:r>
      <w:r w:rsidRPr="00851E7E">
        <w:rPr>
          <w:rFonts w:ascii="Times New Roman" w:hAnsi="Times New Roman" w:cs="Times New Roman"/>
          <w:vertAlign w:val="subscript"/>
        </w:rPr>
        <w:t>1, 40</w:t>
      </w:r>
      <w:r w:rsidRPr="00851E7E">
        <w:rPr>
          <w:rFonts w:ascii="Times New Roman" w:hAnsi="Times New Roman" w:cs="Times New Roman"/>
        </w:rPr>
        <w:t xml:space="preserve"> = 0.732, </w:t>
      </w:r>
      <w:r w:rsidRPr="00851E7E">
        <w:rPr>
          <w:rFonts w:ascii="Times New Roman" w:hAnsi="Times New Roman" w:cs="Times New Roman"/>
          <w:i/>
        </w:rPr>
        <w:t>P</w:t>
      </w:r>
      <w:r w:rsidRPr="00851E7E">
        <w:rPr>
          <w:rFonts w:ascii="Times New Roman" w:hAnsi="Times New Roman" w:cs="Times New Roman"/>
        </w:rPr>
        <w:t xml:space="preserve"> = 0.397, </w:t>
      </w:r>
      <w:r w:rsidRPr="00851E7E">
        <w:rPr>
          <w:rFonts w:ascii="Times New Roman" w:hAnsi="Times New Roman" w:cs="Times New Roman"/>
          <w:i/>
        </w:rPr>
        <w:t>d</w:t>
      </w:r>
      <w:r w:rsidRPr="00851E7E">
        <w:rPr>
          <w:rFonts w:ascii="Times New Roman" w:hAnsi="Times New Roman" w:cs="Times New Roman"/>
        </w:rPr>
        <w:t xml:space="preserve"> = 0.135); P3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0.077, </w:t>
      </w:r>
      <w:r w:rsidRPr="00851E7E">
        <w:rPr>
          <w:rFonts w:ascii="Times New Roman" w:hAnsi="Times New Roman" w:cs="Times New Roman"/>
          <w:i/>
        </w:rPr>
        <w:t xml:space="preserve">P </w:t>
      </w:r>
      <w:r w:rsidRPr="00851E7E">
        <w:rPr>
          <w:rFonts w:ascii="Times New Roman" w:hAnsi="Times New Roman" w:cs="Times New Roman"/>
        </w:rPr>
        <w:t xml:space="preserve">= 0.782, </w:t>
      </w:r>
      <w:r w:rsidRPr="00851E7E">
        <w:rPr>
          <w:rFonts w:ascii="Times New Roman" w:hAnsi="Times New Roman" w:cs="Times New Roman"/>
          <w:i/>
        </w:rPr>
        <w:t>d</w:t>
      </w:r>
      <w:r w:rsidR="0031269B" w:rsidRPr="00851E7E">
        <w:rPr>
          <w:rFonts w:ascii="Times New Roman" w:hAnsi="Times New Roman" w:cs="Times New Roman"/>
        </w:rPr>
        <w:t xml:space="preserve"> = 0.045); Pz</w:t>
      </w:r>
      <w:r w:rsidRPr="00851E7E">
        <w:rPr>
          <w:rFonts w:ascii="Times New Roman" w:hAnsi="Times New Roman" w:cs="Times New Roman"/>
        </w:rPr>
        <w:t xml:space="preserve">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0.925, </w:t>
      </w:r>
      <w:r w:rsidRPr="00851E7E">
        <w:rPr>
          <w:rFonts w:ascii="Times New Roman" w:hAnsi="Times New Roman" w:cs="Times New Roman"/>
          <w:i/>
        </w:rPr>
        <w:t>P</w:t>
      </w:r>
      <w:r w:rsidRPr="00851E7E">
        <w:rPr>
          <w:rFonts w:ascii="Times New Roman" w:hAnsi="Times New Roman" w:cs="Times New Roman"/>
        </w:rPr>
        <w:t xml:space="preserve"> = 0.342, </w:t>
      </w:r>
      <w:r w:rsidRPr="00851E7E">
        <w:rPr>
          <w:rFonts w:ascii="Times New Roman" w:hAnsi="Times New Roman" w:cs="Times New Roman"/>
          <w:i/>
        </w:rPr>
        <w:t>d</w:t>
      </w:r>
      <w:r w:rsidRPr="00851E7E">
        <w:rPr>
          <w:rFonts w:ascii="Times New Roman" w:hAnsi="Times New Roman" w:cs="Times New Roman"/>
        </w:rPr>
        <w:t xml:space="preserve"> = 0.153) and P4 (</w:t>
      </w:r>
      <w:r w:rsidRPr="00851E7E">
        <w:rPr>
          <w:rFonts w:ascii="Times New Roman" w:hAnsi="Times New Roman" w:cs="Times New Roman"/>
          <w:i/>
        </w:rPr>
        <w:t>F</w:t>
      </w:r>
      <w:r w:rsidRPr="00851E7E">
        <w:rPr>
          <w:rFonts w:ascii="Times New Roman" w:hAnsi="Times New Roman" w:cs="Times New Roman"/>
        </w:rPr>
        <w:t xml:space="preserve"> </w:t>
      </w:r>
      <w:r w:rsidRPr="00851E7E">
        <w:rPr>
          <w:rFonts w:ascii="Times New Roman" w:hAnsi="Times New Roman" w:cs="Times New Roman"/>
          <w:vertAlign w:val="subscript"/>
        </w:rPr>
        <w:t>1, 40</w:t>
      </w:r>
      <w:r w:rsidRPr="00851E7E">
        <w:rPr>
          <w:rFonts w:ascii="Times New Roman" w:hAnsi="Times New Roman" w:cs="Times New Roman"/>
        </w:rPr>
        <w:t xml:space="preserve"> = 0.859, </w:t>
      </w:r>
      <w:r w:rsidRPr="00851E7E">
        <w:rPr>
          <w:rFonts w:ascii="Times New Roman" w:hAnsi="Times New Roman" w:cs="Times New Roman"/>
          <w:i/>
        </w:rPr>
        <w:t>P</w:t>
      </w:r>
      <w:r w:rsidRPr="00851E7E">
        <w:rPr>
          <w:rFonts w:ascii="Times New Roman" w:hAnsi="Times New Roman" w:cs="Times New Roman"/>
        </w:rPr>
        <w:t xml:space="preserve"> = 0.360, </w:t>
      </w:r>
      <w:r w:rsidRPr="00851E7E">
        <w:rPr>
          <w:rFonts w:ascii="Times New Roman" w:hAnsi="Times New Roman" w:cs="Times New Roman"/>
          <w:i/>
        </w:rPr>
        <w:t>d</w:t>
      </w:r>
      <w:r w:rsidRPr="00851E7E">
        <w:rPr>
          <w:rFonts w:ascii="Times New Roman" w:hAnsi="Times New Roman" w:cs="Times New Roman"/>
        </w:rPr>
        <w:t xml:space="preserve"> = 0.146). </w:t>
      </w:r>
    </w:p>
    <w:p w14:paraId="1E81F71D" w14:textId="21DEC649" w:rsidR="00EB415F" w:rsidRPr="00851E7E" w:rsidRDefault="005C51EF" w:rsidP="00C17427">
      <w:pPr>
        <w:spacing w:line="480" w:lineRule="auto"/>
        <w:jc w:val="left"/>
        <w:rPr>
          <w:rFonts w:ascii="Times New Roman" w:hAnsi="Times New Roman" w:cs="Times New Roman"/>
        </w:rPr>
      </w:pPr>
      <w:r>
        <w:rPr>
          <w:rFonts w:ascii="Times New Roman" w:hAnsi="Times New Roman" w:cs="Times New Roman"/>
        </w:rPr>
        <w:t xml:space="preserve">We also compared the </w:t>
      </w:r>
      <w:bookmarkStart w:id="0" w:name="_GoBack"/>
      <w:bookmarkEnd w:id="0"/>
      <w:r>
        <w:rPr>
          <w:rFonts w:ascii="Times New Roman" w:hAnsi="Times New Roman" w:cs="Times New Roman"/>
        </w:rPr>
        <w:t>SPN</w:t>
      </w:r>
      <w:r w:rsidR="0033523B" w:rsidRPr="00851E7E">
        <w:rPr>
          <w:rFonts w:ascii="Times New Roman" w:hAnsi="Times New Roman" w:cs="Times New Roman"/>
        </w:rPr>
        <w:t xml:space="preserve"> amplitudes evoked by the gain and neutral cues</w:t>
      </w:r>
      <w:r w:rsidR="00CA5D7D" w:rsidRPr="00851E7E">
        <w:rPr>
          <w:rFonts w:ascii="Times New Roman" w:hAnsi="Times New Roman" w:cs="Times New Roman"/>
        </w:rPr>
        <w:t xml:space="preserve"> in the MIDT</w:t>
      </w:r>
      <w:r w:rsidR="0033523B" w:rsidRPr="00851E7E">
        <w:rPr>
          <w:rFonts w:ascii="Times New Roman" w:hAnsi="Times New Roman" w:cs="Times New Roman"/>
        </w:rPr>
        <w:t>, and no difference was found between pre-RET and post-RET in either group (all P &gt; 0.05).</w:t>
      </w:r>
      <w:r w:rsidR="0031679D" w:rsidRPr="00851E7E">
        <w:rPr>
          <w:rFonts w:ascii="Times New Roman" w:hAnsi="Times New Roman" w:cs="Times New Roman"/>
        </w:rPr>
        <w:br w:type="page"/>
      </w:r>
    </w:p>
    <w:p w14:paraId="7AF1C549" w14:textId="77777777" w:rsidR="002206F9" w:rsidRPr="00851E7E" w:rsidRDefault="002206F9" w:rsidP="000A1855">
      <w:pPr>
        <w:spacing w:line="480" w:lineRule="auto"/>
        <w:rPr>
          <w:rFonts w:ascii="Times New Roman" w:hAnsi="Times New Roman" w:cs="Times New Roman"/>
        </w:rPr>
      </w:pPr>
      <w:r w:rsidRPr="00851E7E">
        <w:rPr>
          <w:rFonts w:ascii="Times New Roman" w:hAnsi="Times New Roman" w:cs="Times New Roman"/>
          <w:b/>
        </w:rPr>
        <w:lastRenderedPageBreak/>
        <w:t xml:space="preserve">Table S1. </w:t>
      </w:r>
      <w:r w:rsidRPr="00851E7E">
        <w:rPr>
          <w:rFonts w:ascii="Times New Roman" w:hAnsi="Times New Roman" w:cs="Times New Roman"/>
        </w:rPr>
        <w:t>Experimental conditions</w:t>
      </w:r>
    </w:p>
    <w:p w14:paraId="282A72BD" w14:textId="77777777" w:rsidR="002206F9" w:rsidRPr="00851E7E" w:rsidRDefault="00A61BE9" w:rsidP="000A1855">
      <w:pPr>
        <w:spacing w:line="480" w:lineRule="auto"/>
        <w:rPr>
          <w:rFonts w:ascii="Times New Roman" w:hAnsi="Times New Roman" w:cs="Times New Roman"/>
        </w:rPr>
      </w:pPr>
      <w:r w:rsidRPr="00851E7E">
        <w:rPr>
          <w:rFonts w:ascii="Times New Roman" w:hAnsi="Times New Roman" w:cs="Times New Roman"/>
          <w:noProof/>
        </w:rPr>
        <w:drawing>
          <wp:inline distT="0" distB="0" distL="0" distR="0" wp14:anchorId="583AB9C3" wp14:editId="5FF55038">
            <wp:extent cx="3695700" cy="319976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S1.tif"/>
                    <pic:cNvPicPr/>
                  </pic:nvPicPr>
                  <pic:blipFill rotWithShape="1">
                    <a:blip r:embed="rId16" cstate="print">
                      <a:extLst>
                        <a:ext uri="{28A0092B-C50C-407E-A947-70E740481C1C}">
                          <a14:useLocalDpi xmlns:a14="http://schemas.microsoft.com/office/drawing/2010/main" val="0"/>
                        </a:ext>
                      </a:extLst>
                    </a:blip>
                    <a:srcRect r="29930"/>
                    <a:stretch/>
                  </pic:blipFill>
                  <pic:spPr bwMode="auto">
                    <a:xfrm>
                      <a:off x="0" y="0"/>
                      <a:ext cx="3695700" cy="3199765"/>
                    </a:xfrm>
                    <a:prstGeom prst="rect">
                      <a:avLst/>
                    </a:prstGeom>
                    <a:ln>
                      <a:noFill/>
                    </a:ln>
                    <a:extLst>
                      <a:ext uri="{53640926-AAD7-44D8-BBD7-CCE9431645EC}">
                        <a14:shadowObscured xmlns:a14="http://schemas.microsoft.com/office/drawing/2010/main"/>
                      </a:ext>
                    </a:extLst>
                  </pic:spPr>
                </pic:pic>
              </a:graphicData>
            </a:graphic>
          </wp:inline>
        </w:drawing>
      </w:r>
    </w:p>
    <w:p w14:paraId="7F8081D1" w14:textId="38547DBB" w:rsidR="002206F9" w:rsidRPr="00851E7E" w:rsidRDefault="002206F9" w:rsidP="00521B6F">
      <w:pPr>
        <w:spacing w:line="480" w:lineRule="auto"/>
        <w:ind w:firstLineChars="200" w:firstLine="420"/>
        <w:jc w:val="left"/>
        <w:rPr>
          <w:rFonts w:ascii="Times New Roman" w:hAnsi="Times New Roman" w:cs="Times New Roman"/>
        </w:rPr>
      </w:pPr>
      <w:r w:rsidRPr="00851E7E">
        <w:rPr>
          <w:rFonts w:ascii="Times New Roman" w:hAnsi="Times New Roman" w:cs="Times New Roman"/>
        </w:rPr>
        <w:t>Each condition was presented four times in each block (i.e., a tot</w:t>
      </w:r>
      <w:r w:rsidR="000705AC" w:rsidRPr="00851E7E">
        <w:rPr>
          <w:rFonts w:ascii="Times New Roman" w:hAnsi="Times New Roman" w:cs="Times New Roman"/>
        </w:rPr>
        <w:t xml:space="preserve">al of 12 trials per condition), </w:t>
      </w:r>
      <w:r w:rsidRPr="00851E7E">
        <w:rPr>
          <w:rFonts w:ascii="Times New Roman" w:hAnsi="Times New Roman" w:cs="Times New Roman"/>
        </w:rPr>
        <w:t>except for the relevant probe conditions (i.e., conditions 1 and 5). Each of these conditions was presented twice in each block (a total of 6 trials per condition). All possible combinations of color assignment to the positive or negative list and the location (i.e., top vs. bottom) of the green and red lists were presented equally often within each block. The sequence of trials within blocks and the order of the blocks were randomized. The intertrial interval ranged from 500 ms to 1500 ms</w:t>
      </w:r>
      <w:r w:rsidRPr="00851E7E">
        <w:rPr>
          <w:rFonts w:ascii="Times New Roman" w:eastAsia="等线" w:hAnsi="Times New Roman" w:cs="Times New Roman"/>
        </w:rPr>
        <w:t>,</w:t>
      </w:r>
      <w:r w:rsidRPr="00851E7E">
        <w:rPr>
          <w:rFonts w:ascii="Times New Roman" w:hAnsi="Times New Roman" w:cs="Times New Roman"/>
        </w:rPr>
        <w:t xml:space="preserve"> and the task lasted </w:t>
      </w:r>
      <w:r w:rsidRPr="00851E7E">
        <w:rPr>
          <w:rFonts w:ascii="Times New Roman" w:eastAsia="等线" w:hAnsi="Times New Roman" w:cs="Times New Roman"/>
        </w:rPr>
        <w:t>approximately</w:t>
      </w:r>
      <w:r w:rsidRPr="00851E7E">
        <w:rPr>
          <w:rFonts w:ascii="Times New Roman" w:hAnsi="Times New Roman" w:cs="Times New Roman"/>
        </w:rPr>
        <w:t xml:space="preserve"> 25 min. The task procedure </w:t>
      </w:r>
      <w:r w:rsidRPr="00851E7E">
        <w:rPr>
          <w:rFonts w:ascii="Times New Roman" w:eastAsia="等线" w:hAnsi="Times New Roman" w:cs="Times New Roman"/>
        </w:rPr>
        <w:t xml:space="preserve">is </w:t>
      </w:r>
      <w:r w:rsidRPr="00851E7E">
        <w:rPr>
          <w:rFonts w:ascii="Times New Roman" w:hAnsi="Times New Roman" w:cs="Times New Roman"/>
        </w:rPr>
        <w:t xml:space="preserve">shown </w:t>
      </w:r>
      <w:r w:rsidRPr="00851E7E">
        <w:rPr>
          <w:rFonts w:ascii="Times New Roman" w:eastAsia="等线" w:hAnsi="Times New Roman" w:cs="Times New Roman"/>
        </w:rPr>
        <w:t>in</w:t>
      </w:r>
      <w:r w:rsidRPr="00851E7E">
        <w:rPr>
          <w:rFonts w:ascii="Times New Roman" w:hAnsi="Times New Roman" w:cs="Times New Roman"/>
        </w:rPr>
        <w:t xml:space="preserve"> Fig. 1C.</w:t>
      </w:r>
    </w:p>
    <w:p w14:paraId="000121DF" w14:textId="77777777" w:rsidR="002206F9" w:rsidRPr="00851E7E" w:rsidRDefault="002206F9" w:rsidP="000A1855">
      <w:pPr>
        <w:spacing w:line="480" w:lineRule="auto"/>
        <w:jc w:val="left"/>
        <w:rPr>
          <w:rFonts w:ascii="Times New Roman" w:hAnsi="Times New Roman" w:cs="Times New Roman"/>
          <w:b/>
        </w:rPr>
      </w:pPr>
    </w:p>
    <w:p w14:paraId="467D0DB3" w14:textId="77777777" w:rsidR="002206F9" w:rsidRPr="00851E7E" w:rsidRDefault="002206F9" w:rsidP="000A1855">
      <w:pPr>
        <w:spacing w:line="480" w:lineRule="auto"/>
        <w:jc w:val="left"/>
        <w:rPr>
          <w:rFonts w:ascii="Times New Roman" w:hAnsi="Times New Roman" w:cs="Times New Roman"/>
          <w:b/>
        </w:rPr>
      </w:pPr>
    </w:p>
    <w:p w14:paraId="468373E1" w14:textId="77777777" w:rsidR="002206F9" w:rsidRPr="00851E7E" w:rsidRDefault="002206F9" w:rsidP="000A1855">
      <w:pPr>
        <w:spacing w:line="480" w:lineRule="auto"/>
        <w:jc w:val="left"/>
        <w:rPr>
          <w:rFonts w:ascii="Times New Roman" w:hAnsi="Times New Roman" w:cs="Times New Roman"/>
          <w:b/>
        </w:rPr>
      </w:pPr>
    </w:p>
    <w:p w14:paraId="3C015D00" w14:textId="77777777" w:rsidR="00E775E6" w:rsidRPr="00851E7E" w:rsidRDefault="00E775E6" w:rsidP="000A1855">
      <w:pPr>
        <w:spacing w:line="480" w:lineRule="auto"/>
      </w:pPr>
      <w:r w:rsidRPr="00851E7E">
        <w:br w:type="page"/>
      </w:r>
    </w:p>
    <w:p w14:paraId="1B598FCF" w14:textId="77777777" w:rsidR="00E775E6" w:rsidRPr="00851E7E" w:rsidRDefault="00E775E6" w:rsidP="00E775E6">
      <w:pPr>
        <w:spacing w:line="480" w:lineRule="auto"/>
        <w:rPr>
          <w:rFonts w:ascii="Times New Roman" w:hAnsi="Times New Roman" w:cs="Times New Roman"/>
          <w:b/>
        </w:rPr>
      </w:pPr>
      <w:r w:rsidRPr="00851E7E">
        <w:rPr>
          <w:rFonts w:ascii="Times New Roman" w:hAnsi="Times New Roman" w:cs="Times New Roman"/>
          <w:b/>
        </w:rPr>
        <w:lastRenderedPageBreak/>
        <w:t>R</w:t>
      </w:r>
      <w:r w:rsidRPr="00851E7E">
        <w:rPr>
          <w:rFonts w:ascii="Times New Roman" w:hAnsi="Times New Roman" w:cs="Times New Roman" w:hint="eastAsia"/>
          <w:b/>
        </w:rPr>
        <w:t>eference</w:t>
      </w:r>
    </w:p>
    <w:p w14:paraId="55EEC4A0" w14:textId="77777777" w:rsidR="00E775E6" w:rsidRPr="00851E7E" w:rsidRDefault="00E775E6" w:rsidP="00DC32BE">
      <w:pPr>
        <w:pStyle w:val="aa"/>
        <w:rPr>
          <w:rFonts w:ascii="Times New Roman" w:hAnsi="Times New Roman" w:cs="Times New Roman"/>
        </w:rPr>
      </w:pPr>
      <w:r w:rsidRPr="00851E7E">
        <w:rPr>
          <w:rFonts w:ascii="Times New Roman" w:hAnsi="Times New Roman" w:cs="Times New Roman"/>
        </w:rPr>
        <w:t>Glazer, James E., Nicholas J. Kelley, Narun Pornpattananangkul, Vijay A. Mittal, and Robin Nusslock. 2018. “Beyond the FRN: Broadening the Time-Course of EEG and ERP Components Implicated in Reward Processing.” International Journal of Psychophysiology 132:184–202. doi: 10.1016/j.ijpsycho.2018.02.002.</w:t>
      </w:r>
    </w:p>
    <w:p w14:paraId="43FA1274" w14:textId="77777777" w:rsidR="00E775E6" w:rsidRPr="00851E7E" w:rsidRDefault="00E775E6" w:rsidP="00DC32BE">
      <w:pPr>
        <w:pStyle w:val="aa"/>
        <w:rPr>
          <w:rFonts w:ascii="Times New Roman" w:hAnsi="Times New Roman" w:cs="Times New Roman"/>
        </w:rPr>
      </w:pPr>
      <w:r w:rsidRPr="00851E7E">
        <w:rPr>
          <w:rFonts w:ascii="Times New Roman" w:hAnsi="Times New Roman" w:cs="Times New Roman"/>
        </w:rPr>
        <w:t>Luo, YJ, and YN Wang. 2004. “Chinese Affective Words System (CAWS).” Beijing: Institute of Psychology, CAS.</w:t>
      </w:r>
    </w:p>
    <w:p w14:paraId="6BA2CE4B" w14:textId="77777777" w:rsidR="00E775E6" w:rsidRPr="00851E7E" w:rsidRDefault="00E775E6" w:rsidP="00DC32BE">
      <w:pPr>
        <w:pStyle w:val="aa"/>
        <w:rPr>
          <w:rFonts w:ascii="Times New Roman" w:hAnsi="Times New Roman" w:cs="Times New Roman"/>
        </w:rPr>
      </w:pPr>
      <w:r w:rsidRPr="00851E7E">
        <w:rPr>
          <w:rFonts w:ascii="Times New Roman" w:hAnsi="Times New Roman" w:cs="Times New Roman"/>
        </w:rPr>
        <w:t>Pornpattananangkul, Narun, and Robin Nusslock. 2015. “Motivated to Win: Relationship between Anticipatory and Outcome Reward-Related Neural Activity.” Brain and Cognition 100:21–40. doi: 10.1016/j.bandc.2015.09.002.</w:t>
      </w:r>
    </w:p>
    <w:p w14:paraId="5FD11180" w14:textId="77777777" w:rsidR="00E775E6" w:rsidRPr="00851E7E" w:rsidRDefault="00E775E6" w:rsidP="00DC32BE">
      <w:pPr>
        <w:pStyle w:val="aa"/>
        <w:rPr>
          <w:rFonts w:ascii="Times New Roman" w:hAnsi="Times New Roman" w:cs="Times New Roman"/>
        </w:rPr>
      </w:pPr>
      <w:r w:rsidRPr="00851E7E">
        <w:rPr>
          <w:rFonts w:ascii="Times New Roman" w:hAnsi="Times New Roman" w:cs="Times New Roman"/>
        </w:rPr>
        <w:t>Walentowska, Wioleta, Katharina Paul, Mario Carlo Severo, Agnes Moors, and Gilles Pourtois. 2018. “Relevance and Uncertainty Jointly Influence Reward Anticipation at the Level of the SPN ERP Component.” International Journal of Psychophysiology: Official Journal of the International Organization of Psychophysiology 132(Pt B):287–97. doi: 10.1016/j.ijpsycho.2017.11.005.</w:t>
      </w:r>
    </w:p>
    <w:p w14:paraId="729937E2" w14:textId="77777777" w:rsidR="00736C46" w:rsidRPr="00E775E6" w:rsidRDefault="00E775E6" w:rsidP="00DC32BE">
      <w:pPr>
        <w:pStyle w:val="aa"/>
        <w:rPr>
          <w:rFonts w:ascii="Times New Roman" w:hAnsi="Times New Roman" w:cs="Times New Roman"/>
        </w:rPr>
      </w:pPr>
      <w:r w:rsidRPr="00851E7E">
        <w:rPr>
          <w:rFonts w:ascii="Times New Roman" w:hAnsi="Times New Roman" w:cs="Times New Roman"/>
        </w:rPr>
        <w:t>Zhang, Yuanyuan, Qi Li, Zhao Wang, Xun Liu, and Ya Zheng. 2017. “Temporal Dynamics of Reward Anticipation in the Human Brain.” Biological Psychology 128:89–97. doi: 10.1016/j.biopsycho.2017.07.011.</w:t>
      </w:r>
    </w:p>
    <w:sectPr w:rsidR="00736C46" w:rsidRPr="00E775E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BB465" w14:textId="77777777" w:rsidR="00EE3795" w:rsidRDefault="00EE3795" w:rsidP="00D35B03">
      <w:r>
        <w:separator/>
      </w:r>
    </w:p>
  </w:endnote>
  <w:endnote w:type="continuationSeparator" w:id="0">
    <w:p w14:paraId="4410872E" w14:textId="77777777" w:rsidR="00EE3795" w:rsidRDefault="00EE3795" w:rsidP="00D35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A1480" w14:textId="77777777" w:rsidR="00EE3795" w:rsidRDefault="00EE3795" w:rsidP="00D35B03">
      <w:r>
        <w:separator/>
      </w:r>
    </w:p>
  </w:footnote>
  <w:footnote w:type="continuationSeparator" w:id="0">
    <w:p w14:paraId="554FC6F1" w14:textId="77777777" w:rsidR="00EE3795" w:rsidRDefault="00EE3795" w:rsidP="00D35B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9469C"/>
    <w:multiLevelType w:val="hybridMultilevel"/>
    <w:tmpl w:val="81D683AE"/>
    <w:lvl w:ilvl="0" w:tplc="106201B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351C2DD4"/>
    <w:multiLevelType w:val="hybridMultilevel"/>
    <w:tmpl w:val="471A404C"/>
    <w:lvl w:ilvl="0" w:tplc="DD78F6D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78260EEC"/>
    <w:multiLevelType w:val="hybridMultilevel"/>
    <w:tmpl w:val="4086A8D6"/>
    <w:lvl w:ilvl="0" w:tplc="A6020BF0">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QwMzU0NTQ2NjEyNDdR0lEKTi0uzszPAykwNKkFALG3DngtAAAA"/>
  </w:docVars>
  <w:rsids>
    <w:rsidRoot w:val="002206F9"/>
    <w:rsid w:val="00023690"/>
    <w:rsid w:val="00026110"/>
    <w:rsid w:val="00053DAA"/>
    <w:rsid w:val="000705AC"/>
    <w:rsid w:val="0008578A"/>
    <w:rsid w:val="00087ACF"/>
    <w:rsid w:val="0009541B"/>
    <w:rsid w:val="000A1855"/>
    <w:rsid w:val="000C3F62"/>
    <w:rsid w:val="000F1688"/>
    <w:rsid w:val="00120379"/>
    <w:rsid w:val="00155679"/>
    <w:rsid w:val="00155875"/>
    <w:rsid w:val="001A2495"/>
    <w:rsid w:val="00201C90"/>
    <w:rsid w:val="0020799D"/>
    <w:rsid w:val="00211C9C"/>
    <w:rsid w:val="002206F9"/>
    <w:rsid w:val="0024520C"/>
    <w:rsid w:val="0026250D"/>
    <w:rsid w:val="002C1988"/>
    <w:rsid w:val="002C37BE"/>
    <w:rsid w:val="002C5C8F"/>
    <w:rsid w:val="0031269B"/>
    <w:rsid w:val="0031679D"/>
    <w:rsid w:val="0033523B"/>
    <w:rsid w:val="00340884"/>
    <w:rsid w:val="00371317"/>
    <w:rsid w:val="00385CCC"/>
    <w:rsid w:val="003D170D"/>
    <w:rsid w:val="003E0247"/>
    <w:rsid w:val="0046123B"/>
    <w:rsid w:val="00471376"/>
    <w:rsid w:val="004B3A25"/>
    <w:rsid w:val="004F147A"/>
    <w:rsid w:val="00521B6F"/>
    <w:rsid w:val="00560813"/>
    <w:rsid w:val="00561E99"/>
    <w:rsid w:val="0057089A"/>
    <w:rsid w:val="00572488"/>
    <w:rsid w:val="005B5A16"/>
    <w:rsid w:val="005C51EF"/>
    <w:rsid w:val="005F2FCC"/>
    <w:rsid w:val="00645511"/>
    <w:rsid w:val="00677B7E"/>
    <w:rsid w:val="0069315D"/>
    <w:rsid w:val="00697B34"/>
    <w:rsid w:val="006C608F"/>
    <w:rsid w:val="006D1844"/>
    <w:rsid w:val="00736C46"/>
    <w:rsid w:val="00752D11"/>
    <w:rsid w:val="007A0C9D"/>
    <w:rsid w:val="007A4FE4"/>
    <w:rsid w:val="007C7CCA"/>
    <w:rsid w:val="007D7627"/>
    <w:rsid w:val="0080472D"/>
    <w:rsid w:val="00851E7E"/>
    <w:rsid w:val="00856D05"/>
    <w:rsid w:val="008C65E5"/>
    <w:rsid w:val="00961965"/>
    <w:rsid w:val="00977CD2"/>
    <w:rsid w:val="0098533B"/>
    <w:rsid w:val="009C6489"/>
    <w:rsid w:val="009E4DFD"/>
    <w:rsid w:val="00A34BAB"/>
    <w:rsid w:val="00A45D63"/>
    <w:rsid w:val="00A5030A"/>
    <w:rsid w:val="00A6178A"/>
    <w:rsid w:val="00A61BE9"/>
    <w:rsid w:val="00B11838"/>
    <w:rsid w:val="00B7166F"/>
    <w:rsid w:val="00C17427"/>
    <w:rsid w:val="00C43EF4"/>
    <w:rsid w:val="00C60B61"/>
    <w:rsid w:val="00CA5D7D"/>
    <w:rsid w:val="00CD3F62"/>
    <w:rsid w:val="00CE2508"/>
    <w:rsid w:val="00D35B03"/>
    <w:rsid w:val="00D57D47"/>
    <w:rsid w:val="00D8058E"/>
    <w:rsid w:val="00D93DC4"/>
    <w:rsid w:val="00DC32BE"/>
    <w:rsid w:val="00DD4957"/>
    <w:rsid w:val="00E55DD3"/>
    <w:rsid w:val="00E72B2C"/>
    <w:rsid w:val="00E775E6"/>
    <w:rsid w:val="00E80153"/>
    <w:rsid w:val="00E906CC"/>
    <w:rsid w:val="00E9241D"/>
    <w:rsid w:val="00E957E3"/>
    <w:rsid w:val="00EA26B4"/>
    <w:rsid w:val="00EB415F"/>
    <w:rsid w:val="00ED1E35"/>
    <w:rsid w:val="00EE3795"/>
    <w:rsid w:val="00F51C82"/>
    <w:rsid w:val="00F839B7"/>
    <w:rsid w:val="00F961B7"/>
    <w:rsid w:val="00FA5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E9E8F"/>
  <w15:chartTrackingRefBased/>
  <w15:docId w15:val="{FBCF55C7-570A-48A6-8808-71F500C3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6F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06F9"/>
    <w:pPr>
      <w:ind w:firstLineChars="200" w:firstLine="420"/>
    </w:pPr>
  </w:style>
  <w:style w:type="paragraph" w:styleId="a4">
    <w:name w:val="header"/>
    <w:basedOn w:val="a"/>
    <w:link w:val="a5"/>
    <w:uiPriority w:val="99"/>
    <w:unhideWhenUsed/>
    <w:rsid w:val="00D35B0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35B03"/>
    <w:rPr>
      <w:sz w:val="18"/>
      <w:szCs w:val="18"/>
    </w:rPr>
  </w:style>
  <w:style w:type="paragraph" w:styleId="a6">
    <w:name w:val="footer"/>
    <w:basedOn w:val="a"/>
    <w:link w:val="a7"/>
    <w:uiPriority w:val="99"/>
    <w:unhideWhenUsed/>
    <w:rsid w:val="00D35B03"/>
    <w:pPr>
      <w:tabs>
        <w:tab w:val="center" w:pos="4153"/>
        <w:tab w:val="right" w:pos="8306"/>
      </w:tabs>
      <w:snapToGrid w:val="0"/>
      <w:jc w:val="left"/>
    </w:pPr>
    <w:rPr>
      <w:sz w:val="18"/>
      <w:szCs w:val="18"/>
    </w:rPr>
  </w:style>
  <w:style w:type="character" w:customStyle="1" w:styleId="a7">
    <w:name w:val="页脚 字符"/>
    <w:basedOn w:val="a0"/>
    <w:link w:val="a6"/>
    <w:uiPriority w:val="99"/>
    <w:rsid w:val="00D35B03"/>
    <w:rPr>
      <w:sz w:val="18"/>
      <w:szCs w:val="18"/>
    </w:rPr>
  </w:style>
  <w:style w:type="paragraph" w:styleId="a8">
    <w:name w:val="Balloon Text"/>
    <w:basedOn w:val="a"/>
    <w:link w:val="a9"/>
    <w:uiPriority w:val="99"/>
    <w:semiHidden/>
    <w:unhideWhenUsed/>
    <w:rsid w:val="00B7166F"/>
    <w:rPr>
      <w:sz w:val="18"/>
      <w:szCs w:val="18"/>
    </w:rPr>
  </w:style>
  <w:style w:type="character" w:customStyle="1" w:styleId="a9">
    <w:name w:val="批注框文本 字符"/>
    <w:basedOn w:val="a0"/>
    <w:link w:val="a8"/>
    <w:uiPriority w:val="99"/>
    <w:semiHidden/>
    <w:rsid w:val="00B7166F"/>
    <w:rPr>
      <w:sz w:val="18"/>
      <w:szCs w:val="18"/>
    </w:rPr>
  </w:style>
  <w:style w:type="paragraph" w:styleId="aa">
    <w:name w:val="Bibliography"/>
    <w:basedOn w:val="a"/>
    <w:next w:val="a"/>
    <w:uiPriority w:val="37"/>
    <w:unhideWhenUsed/>
    <w:rsid w:val="00E775E6"/>
    <w:pPr>
      <w:spacing w:after="240"/>
      <w:ind w:left="720" w:hanging="720"/>
    </w:pPr>
  </w:style>
  <w:style w:type="character" w:styleId="ab">
    <w:name w:val="annotation reference"/>
    <w:basedOn w:val="a0"/>
    <w:uiPriority w:val="99"/>
    <w:semiHidden/>
    <w:unhideWhenUsed/>
    <w:rsid w:val="00697B34"/>
    <w:rPr>
      <w:sz w:val="21"/>
      <w:szCs w:val="21"/>
    </w:rPr>
  </w:style>
  <w:style w:type="paragraph" w:styleId="ac">
    <w:name w:val="annotation text"/>
    <w:basedOn w:val="a"/>
    <w:link w:val="ad"/>
    <w:uiPriority w:val="99"/>
    <w:semiHidden/>
    <w:unhideWhenUsed/>
    <w:rsid w:val="00697B34"/>
    <w:pPr>
      <w:jc w:val="left"/>
    </w:pPr>
  </w:style>
  <w:style w:type="character" w:customStyle="1" w:styleId="ad">
    <w:name w:val="批注文字 字符"/>
    <w:basedOn w:val="a0"/>
    <w:link w:val="ac"/>
    <w:uiPriority w:val="99"/>
    <w:semiHidden/>
    <w:rsid w:val="00697B34"/>
  </w:style>
  <w:style w:type="paragraph" w:styleId="ae">
    <w:name w:val="annotation subject"/>
    <w:basedOn w:val="ac"/>
    <w:next w:val="ac"/>
    <w:link w:val="af"/>
    <w:uiPriority w:val="99"/>
    <w:semiHidden/>
    <w:unhideWhenUsed/>
    <w:rsid w:val="00697B34"/>
    <w:rPr>
      <w:b/>
      <w:bCs/>
    </w:rPr>
  </w:style>
  <w:style w:type="character" w:customStyle="1" w:styleId="af">
    <w:name w:val="批注主题 字符"/>
    <w:basedOn w:val="ad"/>
    <w:link w:val="ae"/>
    <w:uiPriority w:val="99"/>
    <w:semiHidden/>
    <w:rsid w:val="00697B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C60AE-62F0-4229-957B-459CFC4B4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1745</Words>
  <Characters>9948</Characters>
  <Application>Microsoft Office Word</Application>
  <DocSecurity>0</DocSecurity>
  <Lines>82</Lines>
  <Paragraphs>23</Paragraphs>
  <ScaleCrop>false</ScaleCrop>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zhaoqian</dc:creator>
  <cp:keywords/>
  <dc:description/>
  <cp:lastModifiedBy>zhaoqian</cp:lastModifiedBy>
  <cp:revision>4</cp:revision>
  <dcterms:created xsi:type="dcterms:W3CDTF">2021-10-28T02:34:00Z</dcterms:created>
  <dcterms:modified xsi:type="dcterms:W3CDTF">2021-12-09T07:53:00Z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id="Qw0hPOlu"/&gt;&lt;style id="http://www.zotero.org/styles/american-sociological-association" locale="en-US" hasBibliography="1" bibliographyStyleHasBeenSet="1"/&gt;&lt;prefs&gt;&lt;pref name="fieldType" value="Fi</vt:lpwstr>
  </property>
  <property fmtid="{D5CDD505-2E9C-101B-9397-08002B2CF9AE}" pid="3" name="ZOTERO_PREF_2">
    <vt:lpwstr>eld"/&gt;&lt;/prefs&gt;&lt;/data&gt;</vt:lpwstr>
  </property>
</Properties>
</file>