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1A6E6" w14:textId="490DF24B" w:rsidR="005466A1" w:rsidRDefault="005466A1" w:rsidP="003C705C">
      <w:pPr>
        <w:spacing w:line="480" w:lineRule="auto"/>
        <w:rPr>
          <w:rFonts w:ascii="Roboto" w:hAnsi="Roboto"/>
          <w:b/>
          <w:bCs/>
          <w:sz w:val="18"/>
          <w:szCs w:val="18"/>
          <w:shd w:val="clear" w:color="auto" w:fill="FFFFFF"/>
        </w:rPr>
      </w:pPr>
      <w:r>
        <w:rPr>
          <w:rFonts w:ascii="Roboto" w:hAnsi="Roboto"/>
          <w:b/>
          <w:bCs/>
          <w:sz w:val="18"/>
          <w:szCs w:val="18"/>
          <w:shd w:val="clear" w:color="auto" w:fill="FFFFFF"/>
        </w:rPr>
        <w:t>Soares, L</w:t>
      </w:r>
      <w:r>
        <w:rPr>
          <w:rFonts w:ascii="Roboto" w:hAnsi="Roboto"/>
          <w:b/>
          <w:bCs/>
          <w:sz w:val="18"/>
          <w:szCs w:val="18"/>
          <w:shd w:val="clear" w:color="auto" w:fill="FFFFFF"/>
        </w:rPr>
        <w:t>. et al.</w:t>
      </w:r>
      <w:r>
        <w:rPr>
          <w:rFonts w:ascii="Roboto" w:hAnsi="Roboto"/>
          <w:b/>
          <w:bCs/>
          <w:sz w:val="18"/>
          <w:szCs w:val="18"/>
          <w:shd w:val="clear" w:color="auto" w:fill="FFFFFF"/>
        </w:rPr>
        <w:t xml:space="preserve"> (2023). The role of executive function deficits, delay aversion and emotion dysregulation in internet gaming disorder and social media disorder: Links to psychosocial outcomes</w:t>
      </w:r>
      <w:r>
        <w:rPr>
          <w:rFonts w:ascii="Roboto" w:hAnsi="Roboto"/>
          <w:b/>
          <w:bCs/>
          <w:sz w:val="18"/>
          <w:szCs w:val="18"/>
          <w:shd w:val="clear" w:color="auto" w:fill="FFFFFF"/>
        </w:rPr>
        <w:t>.</w:t>
      </w:r>
    </w:p>
    <w:p w14:paraId="3CCBCFAC" w14:textId="71EACDDA" w:rsidR="005466A1" w:rsidRPr="005466A1" w:rsidRDefault="005466A1" w:rsidP="005466A1">
      <w:pPr>
        <w:spacing w:line="480" w:lineRule="auto"/>
        <w:rPr>
          <w:rFonts w:ascii="Roboto" w:hAnsi="Roboto"/>
          <w:b/>
          <w:bCs/>
          <w:sz w:val="18"/>
          <w:szCs w:val="18"/>
          <w:shd w:val="clear" w:color="auto" w:fill="FFFFFF"/>
        </w:rPr>
      </w:pPr>
      <w:r>
        <w:rPr>
          <w:rFonts w:ascii="Roboto" w:hAnsi="Roboto"/>
          <w:b/>
          <w:bCs/>
          <w:sz w:val="18"/>
          <w:szCs w:val="18"/>
          <w:shd w:val="clear" w:color="auto" w:fill="FFFFFF"/>
        </w:rPr>
        <w:fldChar w:fldCharType="begin"/>
      </w:r>
      <w:r>
        <w:rPr>
          <w:rFonts w:ascii="Roboto" w:hAnsi="Roboto"/>
          <w:b/>
          <w:bCs/>
          <w:sz w:val="18"/>
          <w:szCs w:val="18"/>
          <w:shd w:val="clear" w:color="auto" w:fill="FFFFFF"/>
        </w:rPr>
        <w:instrText xml:space="preserve"> HYPERLINK "</w:instrText>
      </w:r>
      <w:r w:rsidRPr="005466A1">
        <w:rPr>
          <w:rFonts w:ascii="Roboto" w:hAnsi="Roboto"/>
          <w:b/>
          <w:bCs/>
          <w:sz w:val="18"/>
          <w:szCs w:val="18"/>
          <w:shd w:val="clear" w:color="auto" w:fill="FFFFFF"/>
        </w:rPr>
        <w:instrText>https://doi.org/10.1556/2006.2023.00007</w:instrText>
      </w:r>
      <w:r>
        <w:rPr>
          <w:rFonts w:ascii="Roboto" w:hAnsi="Roboto"/>
          <w:b/>
          <w:bCs/>
          <w:sz w:val="18"/>
          <w:szCs w:val="18"/>
          <w:shd w:val="clear" w:color="auto" w:fill="FFFFFF"/>
        </w:rPr>
        <w:instrText xml:space="preserve">" </w:instrText>
      </w:r>
      <w:r>
        <w:rPr>
          <w:rFonts w:ascii="Roboto" w:hAnsi="Roboto"/>
          <w:b/>
          <w:bCs/>
          <w:sz w:val="18"/>
          <w:szCs w:val="18"/>
          <w:shd w:val="clear" w:color="auto" w:fill="FFFFFF"/>
        </w:rPr>
        <w:fldChar w:fldCharType="separate"/>
      </w:r>
      <w:r w:rsidRPr="007C4712">
        <w:rPr>
          <w:rStyle w:val="Hiperhivatkozs"/>
          <w:rFonts w:ascii="Roboto" w:hAnsi="Roboto"/>
          <w:b/>
          <w:bCs/>
          <w:sz w:val="18"/>
          <w:szCs w:val="18"/>
          <w:shd w:val="clear" w:color="auto" w:fill="FFFFFF"/>
        </w:rPr>
        <w:t>https://doi.org/10.1556/2006.2023.00007</w:t>
      </w:r>
      <w:r>
        <w:rPr>
          <w:rFonts w:ascii="Roboto" w:hAnsi="Roboto"/>
          <w:b/>
          <w:bCs/>
          <w:sz w:val="18"/>
          <w:szCs w:val="18"/>
          <w:shd w:val="clear" w:color="auto" w:fill="FFFFFF"/>
        </w:rPr>
        <w:fldChar w:fldCharType="end"/>
      </w:r>
    </w:p>
    <w:p w14:paraId="5BD99EE3" w14:textId="36D2326C" w:rsidR="00BE7AC8" w:rsidRDefault="00BE7AC8" w:rsidP="003C705C">
      <w:pPr>
        <w:spacing w:line="480" w:lineRule="auto"/>
        <w:rPr>
          <w:b/>
          <w:bCs/>
          <w:sz w:val="32"/>
          <w:szCs w:val="32"/>
          <w:lang w:val="en-US"/>
        </w:rPr>
      </w:pPr>
      <w:r w:rsidRPr="0031718D">
        <w:rPr>
          <w:b/>
          <w:bCs/>
          <w:sz w:val="32"/>
          <w:szCs w:val="32"/>
          <w:lang w:val="en-US"/>
        </w:rPr>
        <w:t>SUPPLEMENTARY MATERIAL</w:t>
      </w:r>
    </w:p>
    <w:p w14:paraId="533C05B7" w14:textId="61CAE71D" w:rsidR="00BE7AC8" w:rsidRPr="00E70CCE" w:rsidRDefault="00BE7AC8" w:rsidP="003C705C">
      <w:pPr>
        <w:spacing w:line="480" w:lineRule="auto"/>
        <w:rPr>
          <w:sz w:val="22"/>
          <w:szCs w:val="22"/>
          <w:lang w:val="en-US"/>
        </w:rPr>
      </w:pPr>
      <w:r w:rsidRPr="00E70CCE">
        <w:rPr>
          <w:sz w:val="22"/>
          <w:szCs w:val="22"/>
          <w:lang w:val="en-US"/>
        </w:rPr>
        <w:t xml:space="preserve">As supplementary analyses, we conducted Analyses of Variances (ANOVAs) to </w:t>
      </w:r>
      <w:r w:rsidR="006D48C7" w:rsidRPr="00E70CCE">
        <w:rPr>
          <w:sz w:val="22"/>
          <w:szCs w:val="22"/>
          <w:lang w:val="en-US"/>
        </w:rPr>
        <w:t xml:space="preserve">compare the IGD/SMD group, </w:t>
      </w:r>
      <w:r w:rsidR="0031718D">
        <w:rPr>
          <w:sz w:val="22"/>
          <w:szCs w:val="22"/>
          <w:lang w:val="en-US"/>
        </w:rPr>
        <w:t xml:space="preserve">the </w:t>
      </w:r>
      <w:r w:rsidR="006D48C7" w:rsidRPr="00E70CCE">
        <w:rPr>
          <w:sz w:val="22"/>
          <w:szCs w:val="22"/>
          <w:lang w:val="en-US"/>
        </w:rPr>
        <w:t>at-risk group, and the comparison group</w:t>
      </w:r>
      <w:r w:rsidR="0031718D">
        <w:rPr>
          <w:sz w:val="22"/>
          <w:szCs w:val="22"/>
          <w:lang w:val="en-US"/>
        </w:rPr>
        <w:t xml:space="preserve"> </w:t>
      </w:r>
      <w:proofErr w:type="gramStart"/>
      <w:r w:rsidR="006D48C7" w:rsidRPr="00E70CCE">
        <w:rPr>
          <w:sz w:val="22"/>
          <w:szCs w:val="22"/>
          <w:lang w:val="en-US"/>
        </w:rPr>
        <w:t>with regard to</w:t>
      </w:r>
      <w:proofErr w:type="gramEnd"/>
      <w:r w:rsidR="006D48C7" w:rsidRPr="00E70CCE">
        <w:rPr>
          <w:sz w:val="22"/>
          <w:szCs w:val="22"/>
          <w:lang w:val="en-US"/>
        </w:rPr>
        <w:t xml:space="preserve"> the four neuropsychological deficits</w:t>
      </w:r>
      <w:r w:rsidR="00CB44A2" w:rsidRPr="00E70CCE">
        <w:rPr>
          <w:sz w:val="22"/>
          <w:szCs w:val="22"/>
          <w:lang w:val="en-US"/>
        </w:rPr>
        <w:t xml:space="preserve"> (see Table 1 below)</w:t>
      </w:r>
      <w:r w:rsidR="006D48C7" w:rsidRPr="00E70CCE">
        <w:rPr>
          <w:sz w:val="22"/>
          <w:szCs w:val="22"/>
          <w:lang w:val="en-US"/>
        </w:rPr>
        <w:t xml:space="preserve">. </w:t>
      </w:r>
      <w:proofErr w:type="gramStart"/>
      <w:r w:rsidR="006D48C7" w:rsidRPr="00E70CCE">
        <w:rPr>
          <w:sz w:val="22"/>
          <w:szCs w:val="22"/>
          <w:lang w:val="en-US"/>
        </w:rPr>
        <w:t>Similarly</w:t>
      </w:r>
      <w:proofErr w:type="gramEnd"/>
      <w:r w:rsidR="006D48C7" w:rsidRPr="00E70CCE">
        <w:rPr>
          <w:sz w:val="22"/>
          <w:szCs w:val="22"/>
          <w:lang w:val="en-US"/>
        </w:rPr>
        <w:t xml:space="preserve"> to the results of the chi-square analyses, the results showed significant effects of group for all variables for both IGD and SMD. Post hoc analyses revealed that the comparison groups reported significantly lower levels of neuropsychological deficits compared to </w:t>
      </w:r>
      <w:r w:rsidR="008F2F5E" w:rsidRPr="00E70CCE">
        <w:rPr>
          <w:sz w:val="22"/>
          <w:szCs w:val="22"/>
          <w:lang w:val="en-US"/>
        </w:rPr>
        <w:t>both the “at risk groups” the</w:t>
      </w:r>
      <w:r w:rsidR="006D48C7" w:rsidRPr="00E70CCE">
        <w:rPr>
          <w:sz w:val="22"/>
          <w:szCs w:val="22"/>
          <w:lang w:val="en-US"/>
        </w:rPr>
        <w:t xml:space="preserve"> IGD/SMD group</w:t>
      </w:r>
      <w:r w:rsidR="008F2F5E" w:rsidRPr="00E70CCE">
        <w:rPr>
          <w:sz w:val="22"/>
          <w:szCs w:val="22"/>
          <w:lang w:val="en-US"/>
        </w:rPr>
        <w:t>s for all variables, except for delay aversion for which only the comparison and the IGD group differed significantly</w:t>
      </w:r>
      <w:r w:rsidR="006D48C7" w:rsidRPr="00E70CCE">
        <w:rPr>
          <w:sz w:val="22"/>
          <w:szCs w:val="22"/>
          <w:lang w:val="en-US"/>
        </w:rPr>
        <w:t>.</w:t>
      </w:r>
      <w:r w:rsidR="008F2F5E" w:rsidRPr="00E70CCE">
        <w:rPr>
          <w:sz w:val="22"/>
          <w:szCs w:val="22"/>
          <w:lang w:val="en-US"/>
        </w:rPr>
        <w:t xml:space="preserve"> For SMD, the “at-risk” group also ha</w:t>
      </w:r>
      <w:r w:rsidR="0031718D">
        <w:rPr>
          <w:sz w:val="22"/>
          <w:szCs w:val="22"/>
          <w:lang w:val="en-US"/>
        </w:rPr>
        <w:t>d</w:t>
      </w:r>
      <w:r w:rsidR="008F2F5E" w:rsidRPr="00E70CCE">
        <w:rPr>
          <w:sz w:val="22"/>
          <w:szCs w:val="22"/>
          <w:lang w:val="en-US"/>
        </w:rPr>
        <w:t xml:space="preserve"> significantly lower levels of both working memory deficits and inhibition deficits compared to the SMD group. Effect sizes were all large (</w:t>
      </w:r>
      <w:r w:rsidR="008F2F5E" w:rsidRPr="00E70CCE">
        <w:rPr>
          <w:i/>
          <w:iCs/>
          <w:sz w:val="22"/>
          <w:szCs w:val="22"/>
          <w:lang w:val="en-US"/>
        </w:rPr>
        <w:t>d</w:t>
      </w:r>
      <w:r w:rsidR="008F2F5E" w:rsidRPr="00E70CCE">
        <w:rPr>
          <w:sz w:val="22"/>
          <w:szCs w:val="22"/>
          <w:lang w:val="en-US"/>
        </w:rPr>
        <w:t xml:space="preserve"> ≥ .80) when comparing the IGD/SMD groups with the comparison group, except for delay aversion for SMD which showed a medium-sized effect. </w:t>
      </w:r>
      <w:r w:rsidR="00E70CCE">
        <w:rPr>
          <w:sz w:val="22"/>
          <w:szCs w:val="22"/>
          <w:lang w:val="en-US"/>
        </w:rPr>
        <w:t>Effect sizes were medium for the comparisons between the comparison group and “at-risk group, except for delay aversion for the effects sizes were small for both IGD and SMD.</w:t>
      </w:r>
    </w:p>
    <w:p w14:paraId="5299AAFF" w14:textId="77777777" w:rsidR="006D48C7" w:rsidRPr="006D48C7" w:rsidRDefault="006D48C7">
      <w:pPr>
        <w:rPr>
          <w:lang w:val="en-US"/>
        </w:rPr>
      </w:pPr>
    </w:p>
    <w:p w14:paraId="3CC85428" w14:textId="488754DF" w:rsidR="00BE7AC8" w:rsidRPr="0031718D" w:rsidRDefault="00BE7AC8" w:rsidP="003C705C">
      <w:pPr>
        <w:spacing w:line="276" w:lineRule="auto"/>
        <w:rPr>
          <w:rFonts w:cstheme="minorHAnsi"/>
          <w:b/>
          <w:bCs/>
          <w:sz w:val="22"/>
          <w:szCs w:val="22"/>
          <w:lang w:val="en-US"/>
        </w:rPr>
      </w:pPr>
      <w:r w:rsidRPr="0031718D">
        <w:rPr>
          <w:rFonts w:cstheme="minorHAnsi"/>
          <w:b/>
          <w:bCs/>
          <w:sz w:val="22"/>
          <w:szCs w:val="22"/>
          <w:lang w:val="en-US"/>
        </w:rPr>
        <w:t>Table 1</w:t>
      </w:r>
    </w:p>
    <w:p w14:paraId="0ACFDB49" w14:textId="16651C85" w:rsidR="00E70CCE" w:rsidRPr="00E70CCE" w:rsidRDefault="00E70CCE" w:rsidP="003C705C">
      <w:pPr>
        <w:spacing w:line="276" w:lineRule="auto"/>
        <w:rPr>
          <w:rFonts w:cstheme="minorHAnsi"/>
          <w:i/>
          <w:iCs/>
          <w:sz w:val="22"/>
          <w:szCs w:val="22"/>
          <w:lang w:val="en-US"/>
        </w:rPr>
      </w:pPr>
      <w:r w:rsidRPr="00E70CCE">
        <w:rPr>
          <w:rFonts w:cstheme="minorHAnsi"/>
          <w:i/>
          <w:iCs/>
          <w:sz w:val="22"/>
          <w:szCs w:val="22"/>
          <w:lang w:val="en-US"/>
        </w:rPr>
        <w:t>Results for the ANOVAs investigating groups for the four neuropsychological deficits</w:t>
      </w:r>
    </w:p>
    <w:tbl>
      <w:tblPr>
        <w:tblStyle w:val="Rcsostblzat"/>
        <w:tblW w:w="93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4"/>
        <w:gridCol w:w="1412"/>
        <w:gridCol w:w="1393"/>
        <w:gridCol w:w="1402"/>
        <w:gridCol w:w="1160"/>
        <w:gridCol w:w="1200"/>
      </w:tblGrid>
      <w:tr w:rsidR="00BC36E9" w:rsidRPr="00E70CCE" w14:paraId="13CF693B" w14:textId="77777777" w:rsidTr="00BC36E9">
        <w:tc>
          <w:tcPr>
            <w:tcW w:w="2830" w:type="dxa"/>
            <w:tcBorders>
              <w:top w:val="single" w:sz="4" w:space="0" w:color="auto"/>
              <w:bottom w:val="nil"/>
            </w:tcBorders>
            <w:vAlign w:val="center"/>
          </w:tcPr>
          <w:p w14:paraId="25822DB5" w14:textId="77777777" w:rsidR="00BC36E9" w:rsidRPr="00E70CCE" w:rsidRDefault="00BC36E9" w:rsidP="00BC36E9">
            <w:pPr>
              <w:spacing w:line="276" w:lineRule="auto"/>
              <w:rPr>
                <w:rFonts w:cstheme="minorHAnsi"/>
                <w:b/>
                <w:bCs/>
                <w:sz w:val="22"/>
                <w:szCs w:val="22"/>
                <w:lang w:val="en-US"/>
              </w:rPr>
            </w:pPr>
          </w:p>
        </w:tc>
        <w:tc>
          <w:tcPr>
            <w:tcW w:w="4251" w:type="dxa"/>
            <w:gridSpan w:val="3"/>
            <w:tcBorders>
              <w:top w:val="single" w:sz="4" w:space="0" w:color="auto"/>
              <w:bottom w:val="single" w:sz="4" w:space="0" w:color="auto"/>
            </w:tcBorders>
          </w:tcPr>
          <w:p w14:paraId="77BA8DFC" w14:textId="13AF26E9" w:rsidR="00BC36E9" w:rsidRPr="00BC36E9" w:rsidRDefault="00BC36E9" w:rsidP="00BC36E9">
            <w:pPr>
              <w:spacing w:line="276" w:lineRule="auto"/>
              <w:jc w:val="center"/>
              <w:rPr>
                <w:rFonts w:cstheme="minorHAnsi"/>
                <w:i/>
                <w:iCs/>
                <w:sz w:val="22"/>
                <w:szCs w:val="22"/>
              </w:rPr>
            </w:pPr>
            <w:r>
              <w:rPr>
                <w:rFonts w:cstheme="minorHAnsi"/>
                <w:sz w:val="22"/>
                <w:szCs w:val="22"/>
              </w:rPr>
              <w:t>Mean (</w:t>
            </w:r>
            <w:r>
              <w:rPr>
                <w:rFonts w:cstheme="minorHAnsi"/>
                <w:i/>
                <w:iCs/>
                <w:sz w:val="22"/>
                <w:szCs w:val="22"/>
              </w:rPr>
              <w:t>SD)</w:t>
            </w:r>
          </w:p>
        </w:tc>
        <w:tc>
          <w:tcPr>
            <w:tcW w:w="1047" w:type="dxa"/>
            <w:tcBorders>
              <w:top w:val="single" w:sz="4" w:space="0" w:color="auto"/>
              <w:bottom w:val="nil"/>
            </w:tcBorders>
          </w:tcPr>
          <w:p w14:paraId="4AE60511" w14:textId="09AF7BB5" w:rsidR="00BC36E9" w:rsidRDefault="00BC36E9" w:rsidP="00BC36E9">
            <w:pPr>
              <w:spacing w:line="276" w:lineRule="auto"/>
              <w:jc w:val="center"/>
              <w:rPr>
                <w:rFonts w:cstheme="minorHAnsi"/>
                <w:i/>
                <w:iCs/>
                <w:sz w:val="22"/>
                <w:szCs w:val="22"/>
              </w:rPr>
            </w:pPr>
            <w:r>
              <w:rPr>
                <w:rFonts w:cstheme="minorHAnsi"/>
                <w:i/>
                <w:iCs/>
                <w:sz w:val="22"/>
                <w:szCs w:val="22"/>
              </w:rPr>
              <w:t>F</w:t>
            </w:r>
          </w:p>
        </w:tc>
        <w:tc>
          <w:tcPr>
            <w:tcW w:w="1223" w:type="dxa"/>
            <w:tcBorders>
              <w:top w:val="single" w:sz="4" w:space="0" w:color="auto"/>
              <w:bottom w:val="nil"/>
            </w:tcBorders>
          </w:tcPr>
          <w:p w14:paraId="755D3537" w14:textId="2C297D49" w:rsidR="00BC36E9" w:rsidRDefault="00BC36E9" w:rsidP="00BC36E9">
            <w:pPr>
              <w:spacing w:line="276" w:lineRule="auto"/>
              <w:jc w:val="center"/>
              <w:rPr>
                <w:rFonts w:cstheme="minorHAnsi"/>
                <w:sz w:val="22"/>
                <w:szCs w:val="22"/>
              </w:rPr>
            </w:pPr>
            <w:r>
              <w:rPr>
                <w:rFonts w:cstheme="minorHAnsi"/>
                <w:sz w:val="22"/>
                <w:szCs w:val="22"/>
              </w:rPr>
              <w:t>Post-hoc</w:t>
            </w:r>
          </w:p>
        </w:tc>
      </w:tr>
      <w:tr w:rsidR="00BE7AC8" w:rsidRPr="00E70CCE" w14:paraId="5627DF1F" w14:textId="78128C9C" w:rsidTr="00BC36E9">
        <w:tc>
          <w:tcPr>
            <w:tcW w:w="2830" w:type="dxa"/>
            <w:tcBorders>
              <w:top w:val="nil"/>
              <w:bottom w:val="single" w:sz="4" w:space="0" w:color="auto"/>
            </w:tcBorders>
            <w:vAlign w:val="center"/>
          </w:tcPr>
          <w:p w14:paraId="44E90CF2" w14:textId="77777777" w:rsidR="00BE7AC8" w:rsidRPr="00E70CCE" w:rsidRDefault="00BE7AC8" w:rsidP="003C705C">
            <w:pPr>
              <w:spacing w:line="276" w:lineRule="auto"/>
              <w:rPr>
                <w:rFonts w:cstheme="minorHAnsi"/>
                <w:b/>
                <w:bCs/>
                <w:sz w:val="22"/>
                <w:szCs w:val="22"/>
                <w:lang w:val="en-US"/>
              </w:rPr>
            </w:pPr>
          </w:p>
        </w:tc>
        <w:tc>
          <w:tcPr>
            <w:tcW w:w="1417" w:type="dxa"/>
            <w:tcBorders>
              <w:top w:val="single" w:sz="4" w:space="0" w:color="auto"/>
              <w:bottom w:val="single" w:sz="4" w:space="0" w:color="auto"/>
            </w:tcBorders>
          </w:tcPr>
          <w:p w14:paraId="23C66FEE" w14:textId="77777777" w:rsidR="00BE7AC8" w:rsidRPr="00BC36E9" w:rsidRDefault="00BE7AC8" w:rsidP="00BC36E9">
            <w:pPr>
              <w:spacing w:line="276" w:lineRule="auto"/>
              <w:jc w:val="center"/>
              <w:rPr>
                <w:rFonts w:cstheme="minorHAnsi"/>
                <w:sz w:val="22"/>
                <w:szCs w:val="22"/>
                <w:lang w:val="en-US"/>
              </w:rPr>
            </w:pPr>
            <w:r w:rsidRPr="00BC36E9">
              <w:rPr>
                <w:rFonts w:cstheme="minorHAnsi"/>
                <w:sz w:val="22"/>
                <w:szCs w:val="22"/>
                <w:lang w:val="en-US"/>
              </w:rPr>
              <w:t>Comparison</w:t>
            </w:r>
          </w:p>
          <w:p w14:paraId="3BA28990" w14:textId="2D9ACDF3" w:rsidR="00BE7AC8" w:rsidRPr="00BC36E9" w:rsidRDefault="00BE7AC8" w:rsidP="00BC36E9">
            <w:pPr>
              <w:spacing w:line="276" w:lineRule="auto"/>
              <w:jc w:val="center"/>
              <w:rPr>
                <w:rFonts w:cstheme="minorHAnsi"/>
                <w:i/>
                <w:iCs/>
                <w:sz w:val="22"/>
                <w:szCs w:val="22"/>
                <w:lang w:val="en-US"/>
              </w:rPr>
            </w:pPr>
            <w:r w:rsidRPr="00BC36E9">
              <w:rPr>
                <w:rFonts w:cstheme="minorHAnsi"/>
                <w:sz w:val="22"/>
                <w:szCs w:val="22"/>
                <w:lang w:val="en-US"/>
              </w:rPr>
              <w:t>group</w:t>
            </w:r>
            <w:r w:rsidR="008F2F5E" w:rsidRPr="00BC36E9">
              <w:rPr>
                <w:rFonts w:cstheme="minorHAnsi"/>
                <w:sz w:val="22"/>
                <w:szCs w:val="22"/>
                <w:lang w:val="en-US"/>
              </w:rPr>
              <w:t>s</w:t>
            </w:r>
            <w:r w:rsidRPr="00BC36E9">
              <w:rPr>
                <w:rFonts w:cstheme="minorHAnsi"/>
                <w:sz w:val="22"/>
                <w:szCs w:val="22"/>
                <w:lang w:val="en-US"/>
              </w:rPr>
              <w:t xml:space="preserve"> (A)</w:t>
            </w:r>
          </w:p>
        </w:tc>
        <w:tc>
          <w:tcPr>
            <w:tcW w:w="1417" w:type="dxa"/>
            <w:tcBorders>
              <w:top w:val="single" w:sz="4" w:space="0" w:color="auto"/>
              <w:bottom w:val="single" w:sz="4" w:space="0" w:color="auto"/>
            </w:tcBorders>
          </w:tcPr>
          <w:p w14:paraId="1633209B" w14:textId="78F70497" w:rsidR="00BE7AC8" w:rsidRPr="00144B92" w:rsidRDefault="006D48C7" w:rsidP="00BC36E9">
            <w:pPr>
              <w:spacing w:line="276" w:lineRule="auto"/>
              <w:jc w:val="center"/>
              <w:rPr>
                <w:rFonts w:cstheme="minorHAnsi"/>
                <w:sz w:val="22"/>
                <w:szCs w:val="22"/>
              </w:rPr>
            </w:pPr>
            <w:r w:rsidRPr="00E70CCE">
              <w:rPr>
                <w:rFonts w:cstheme="minorHAnsi"/>
                <w:sz w:val="22"/>
                <w:szCs w:val="22"/>
              </w:rPr>
              <w:t>At-r</w:t>
            </w:r>
            <w:r w:rsidR="00BE7AC8" w:rsidRPr="00144B92">
              <w:rPr>
                <w:rFonts w:cstheme="minorHAnsi"/>
                <w:sz w:val="22"/>
                <w:szCs w:val="22"/>
              </w:rPr>
              <w:t>isk</w:t>
            </w:r>
          </w:p>
          <w:p w14:paraId="6584377F" w14:textId="24D09E93" w:rsidR="00BE7AC8" w:rsidRPr="00E70CCE" w:rsidRDefault="00BE7AC8" w:rsidP="00BC36E9">
            <w:pPr>
              <w:spacing w:line="276" w:lineRule="auto"/>
              <w:jc w:val="center"/>
              <w:rPr>
                <w:rFonts w:cstheme="minorHAnsi"/>
                <w:sz w:val="22"/>
                <w:szCs w:val="22"/>
              </w:rPr>
            </w:pPr>
            <w:r w:rsidRPr="00144B92">
              <w:rPr>
                <w:rFonts w:cstheme="minorHAnsi"/>
                <w:sz w:val="22"/>
                <w:szCs w:val="22"/>
              </w:rPr>
              <w:t>group</w:t>
            </w:r>
            <w:r w:rsidR="008F2F5E" w:rsidRPr="00E70CCE">
              <w:rPr>
                <w:rFonts w:cstheme="minorHAnsi"/>
                <w:sz w:val="22"/>
                <w:szCs w:val="22"/>
              </w:rPr>
              <w:t>s</w:t>
            </w:r>
            <w:r w:rsidRPr="00144B92">
              <w:rPr>
                <w:rFonts w:cstheme="minorHAnsi"/>
                <w:sz w:val="22"/>
                <w:szCs w:val="22"/>
              </w:rPr>
              <w:t xml:space="preserve"> (B)</w:t>
            </w:r>
          </w:p>
        </w:tc>
        <w:tc>
          <w:tcPr>
            <w:tcW w:w="1417" w:type="dxa"/>
            <w:tcBorders>
              <w:top w:val="single" w:sz="4" w:space="0" w:color="auto"/>
              <w:bottom w:val="single" w:sz="4" w:space="0" w:color="auto"/>
            </w:tcBorders>
          </w:tcPr>
          <w:p w14:paraId="5AA8787D" w14:textId="77777777" w:rsidR="00BE7AC8" w:rsidRPr="00144B92" w:rsidRDefault="00BE7AC8" w:rsidP="00BC36E9">
            <w:pPr>
              <w:spacing w:line="276" w:lineRule="auto"/>
              <w:jc w:val="center"/>
              <w:rPr>
                <w:rFonts w:cstheme="minorHAnsi"/>
                <w:sz w:val="22"/>
                <w:szCs w:val="22"/>
              </w:rPr>
            </w:pPr>
            <w:r w:rsidRPr="00144B92">
              <w:rPr>
                <w:rFonts w:cstheme="minorHAnsi"/>
                <w:sz w:val="22"/>
                <w:szCs w:val="22"/>
              </w:rPr>
              <w:t>IGD/SMD</w:t>
            </w:r>
          </w:p>
          <w:p w14:paraId="1C51E957" w14:textId="6F60EC4F" w:rsidR="00BE7AC8" w:rsidRPr="00E70CCE" w:rsidRDefault="00BE7AC8" w:rsidP="00BC36E9">
            <w:pPr>
              <w:spacing w:line="276" w:lineRule="auto"/>
              <w:jc w:val="center"/>
              <w:rPr>
                <w:rFonts w:cstheme="minorHAnsi"/>
                <w:sz w:val="22"/>
                <w:szCs w:val="22"/>
              </w:rPr>
            </w:pPr>
            <w:r w:rsidRPr="00144B92">
              <w:rPr>
                <w:rFonts w:cstheme="minorHAnsi"/>
                <w:sz w:val="22"/>
                <w:szCs w:val="22"/>
              </w:rPr>
              <w:t>group</w:t>
            </w:r>
            <w:r w:rsidR="008F2F5E" w:rsidRPr="00E70CCE">
              <w:rPr>
                <w:rFonts w:cstheme="minorHAnsi"/>
                <w:sz w:val="22"/>
                <w:szCs w:val="22"/>
              </w:rPr>
              <w:t>s</w:t>
            </w:r>
            <w:r w:rsidRPr="00144B92">
              <w:rPr>
                <w:rFonts w:cstheme="minorHAnsi"/>
                <w:sz w:val="22"/>
                <w:szCs w:val="22"/>
              </w:rPr>
              <w:t xml:space="preserve"> (C)</w:t>
            </w:r>
          </w:p>
        </w:tc>
        <w:tc>
          <w:tcPr>
            <w:tcW w:w="1047" w:type="dxa"/>
            <w:tcBorders>
              <w:top w:val="nil"/>
              <w:bottom w:val="single" w:sz="4" w:space="0" w:color="auto"/>
            </w:tcBorders>
          </w:tcPr>
          <w:p w14:paraId="0D717F28" w14:textId="07DDCCF6" w:rsidR="00BE7AC8" w:rsidRPr="00BC36E9" w:rsidRDefault="00BE7AC8" w:rsidP="00BC36E9">
            <w:pPr>
              <w:spacing w:line="276" w:lineRule="auto"/>
              <w:jc w:val="center"/>
              <w:rPr>
                <w:rFonts w:cstheme="minorHAnsi"/>
                <w:i/>
                <w:iCs/>
                <w:sz w:val="22"/>
                <w:szCs w:val="22"/>
              </w:rPr>
            </w:pPr>
          </w:p>
        </w:tc>
        <w:tc>
          <w:tcPr>
            <w:tcW w:w="1223" w:type="dxa"/>
            <w:tcBorders>
              <w:top w:val="nil"/>
              <w:bottom w:val="single" w:sz="4" w:space="0" w:color="auto"/>
            </w:tcBorders>
          </w:tcPr>
          <w:p w14:paraId="7AA934B4" w14:textId="09547374" w:rsidR="00BE7AC8" w:rsidRPr="00E70CCE" w:rsidRDefault="00BE7AC8" w:rsidP="00BC36E9">
            <w:pPr>
              <w:spacing w:line="276" w:lineRule="auto"/>
              <w:jc w:val="center"/>
              <w:rPr>
                <w:rFonts w:cstheme="minorHAnsi"/>
                <w:sz w:val="22"/>
                <w:szCs w:val="22"/>
              </w:rPr>
            </w:pPr>
          </w:p>
        </w:tc>
      </w:tr>
      <w:tr w:rsidR="00BE7AC8" w:rsidRPr="00E70CCE" w14:paraId="64C94867" w14:textId="4857DD4B" w:rsidTr="00CB44A2">
        <w:tc>
          <w:tcPr>
            <w:tcW w:w="2830" w:type="dxa"/>
            <w:tcBorders>
              <w:top w:val="single" w:sz="4" w:space="0" w:color="auto"/>
            </w:tcBorders>
          </w:tcPr>
          <w:p w14:paraId="6C4D738A" w14:textId="7A130708" w:rsidR="00BE7AC8" w:rsidRPr="00E70CCE" w:rsidRDefault="00BE7AC8" w:rsidP="003C705C">
            <w:pPr>
              <w:spacing w:line="276" w:lineRule="auto"/>
              <w:rPr>
                <w:rFonts w:cstheme="minorHAnsi"/>
                <w:sz w:val="22"/>
                <w:szCs w:val="22"/>
              </w:rPr>
            </w:pPr>
            <w:r w:rsidRPr="00144B92">
              <w:rPr>
                <w:rFonts w:cstheme="minorHAnsi"/>
                <w:b/>
                <w:bCs/>
                <w:sz w:val="22"/>
                <w:szCs w:val="22"/>
              </w:rPr>
              <w:t>IGD</w:t>
            </w:r>
          </w:p>
        </w:tc>
        <w:tc>
          <w:tcPr>
            <w:tcW w:w="1417" w:type="dxa"/>
            <w:tcBorders>
              <w:top w:val="single" w:sz="4" w:space="0" w:color="auto"/>
            </w:tcBorders>
          </w:tcPr>
          <w:p w14:paraId="72566D77" w14:textId="77777777" w:rsidR="00BE7AC8" w:rsidRPr="00E70CCE" w:rsidRDefault="00BE7AC8" w:rsidP="003C705C">
            <w:pPr>
              <w:spacing w:line="276" w:lineRule="auto"/>
              <w:rPr>
                <w:rFonts w:cstheme="minorHAnsi"/>
                <w:sz w:val="22"/>
                <w:szCs w:val="22"/>
              </w:rPr>
            </w:pPr>
          </w:p>
        </w:tc>
        <w:tc>
          <w:tcPr>
            <w:tcW w:w="1417" w:type="dxa"/>
            <w:tcBorders>
              <w:top w:val="single" w:sz="4" w:space="0" w:color="auto"/>
            </w:tcBorders>
          </w:tcPr>
          <w:p w14:paraId="78B263A4" w14:textId="77777777" w:rsidR="00BE7AC8" w:rsidRPr="00E70CCE" w:rsidRDefault="00BE7AC8" w:rsidP="003C705C">
            <w:pPr>
              <w:spacing w:line="276" w:lineRule="auto"/>
              <w:rPr>
                <w:rFonts w:cstheme="minorHAnsi"/>
                <w:sz w:val="22"/>
                <w:szCs w:val="22"/>
              </w:rPr>
            </w:pPr>
          </w:p>
        </w:tc>
        <w:tc>
          <w:tcPr>
            <w:tcW w:w="1417" w:type="dxa"/>
            <w:tcBorders>
              <w:top w:val="single" w:sz="4" w:space="0" w:color="auto"/>
            </w:tcBorders>
          </w:tcPr>
          <w:p w14:paraId="6EA57CB1" w14:textId="77777777" w:rsidR="00BE7AC8" w:rsidRPr="00E70CCE" w:rsidRDefault="00BE7AC8" w:rsidP="003C705C">
            <w:pPr>
              <w:spacing w:line="276" w:lineRule="auto"/>
              <w:rPr>
                <w:rFonts w:cstheme="minorHAnsi"/>
                <w:sz w:val="22"/>
                <w:szCs w:val="22"/>
              </w:rPr>
            </w:pPr>
          </w:p>
        </w:tc>
        <w:tc>
          <w:tcPr>
            <w:tcW w:w="1047" w:type="dxa"/>
            <w:tcBorders>
              <w:top w:val="single" w:sz="4" w:space="0" w:color="auto"/>
            </w:tcBorders>
          </w:tcPr>
          <w:p w14:paraId="5DAD84B7" w14:textId="77777777" w:rsidR="00BE7AC8" w:rsidRPr="00E70CCE" w:rsidRDefault="00BE7AC8" w:rsidP="003C705C">
            <w:pPr>
              <w:spacing w:line="276" w:lineRule="auto"/>
              <w:rPr>
                <w:rFonts w:cstheme="minorHAnsi"/>
                <w:sz w:val="22"/>
                <w:szCs w:val="22"/>
              </w:rPr>
            </w:pPr>
          </w:p>
        </w:tc>
        <w:tc>
          <w:tcPr>
            <w:tcW w:w="1223" w:type="dxa"/>
            <w:tcBorders>
              <w:top w:val="single" w:sz="4" w:space="0" w:color="auto"/>
            </w:tcBorders>
          </w:tcPr>
          <w:p w14:paraId="6DD1627B" w14:textId="77777777" w:rsidR="00BE7AC8" w:rsidRPr="00E70CCE" w:rsidRDefault="00BE7AC8" w:rsidP="003C705C">
            <w:pPr>
              <w:spacing w:line="276" w:lineRule="auto"/>
              <w:rPr>
                <w:rFonts w:cstheme="minorHAnsi"/>
                <w:sz w:val="22"/>
                <w:szCs w:val="22"/>
              </w:rPr>
            </w:pPr>
          </w:p>
        </w:tc>
      </w:tr>
      <w:tr w:rsidR="00BE7AC8" w:rsidRPr="00E70CCE" w14:paraId="0AB3774B" w14:textId="14BBF987" w:rsidTr="00CB44A2">
        <w:tc>
          <w:tcPr>
            <w:tcW w:w="2830" w:type="dxa"/>
          </w:tcPr>
          <w:p w14:paraId="18EB9526" w14:textId="49DBA59D" w:rsidR="00BE7AC8" w:rsidRPr="00E70CCE" w:rsidRDefault="00BE7AC8" w:rsidP="00BC36E9">
            <w:pPr>
              <w:spacing w:line="276" w:lineRule="auto"/>
              <w:ind w:left="284"/>
              <w:rPr>
                <w:rFonts w:cstheme="minorHAnsi"/>
                <w:sz w:val="22"/>
                <w:szCs w:val="22"/>
              </w:rPr>
            </w:pPr>
            <w:r w:rsidRPr="00144B92">
              <w:rPr>
                <w:rFonts w:cstheme="minorHAnsi"/>
                <w:sz w:val="22"/>
                <w:szCs w:val="22"/>
              </w:rPr>
              <w:t>Working memory deficits</w:t>
            </w:r>
          </w:p>
        </w:tc>
        <w:tc>
          <w:tcPr>
            <w:tcW w:w="1417" w:type="dxa"/>
          </w:tcPr>
          <w:p w14:paraId="20C5A4B4" w14:textId="254F334E" w:rsidR="00BE7AC8" w:rsidRPr="00E70CCE" w:rsidRDefault="00BE7AC8" w:rsidP="00BC36E9">
            <w:pPr>
              <w:spacing w:line="276" w:lineRule="auto"/>
              <w:ind w:left="113"/>
              <w:rPr>
                <w:rFonts w:cstheme="minorHAnsi"/>
                <w:sz w:val="22"/>
                <w:szCs w:val="22"/>
              </w:rPr>
            </w:pPr>
            <w:r w:rsidRPr="00144B92">
              <w:rPr>
                <w:rFonts w:cstheme="minorHAnsi"/>
                <w:sz w:val="22"/>
                <w:szCs w:val="22"/>
              </w:rPr>
              <w:t>2.27 (0.78)</w:t>
            </w:r>
          </w:p>
        </w:tc>
        <w:tc>
          <w:tcPr>
            <w:tcW w:w="1417" w:type="dxa"/>
          </w:tcPr>
          <w:p w14:paraId="594C5552" w14:textId="6A6FFFB7" w:rsidR="00BE7AC8" w:rsidRPr="00E70CCE" w:rsidRDefault="00BE7AC8" w:rsidP="00BC36E9">
            <w:pPr>
              <w:spacing w:line="276" w:lineRule="auto"/>
              <w:ind w:left="113"/>
              <w:rPr>
                <w:rFonts w:cstheme="minorHAnsi"/>
                <w:sz w:val="22"/>
                <w:szCs w:val="22"/>
              </w:rPr>
            </w:pPr>
            <w:r w:rsidRPr="00144B92">
              <w:rPr>
                <w:rFonts w:cstheme="minorHAnsi"/>
                <w:sz w:val="22"/>
                <w:szCs w:val="22"/>
              </w:rPr>
              <w:t>2.69 (0.58)</w:t>
            </w:r>
          </w:p>
        </w:tc>
        <w:tc>
          <w:tcPr>
            <w:tcW w:w="1417" w:type="dxa"/>
          </w:tcPr>
          <w:p w14:paraId="60721303" w14:textId="65B1FB27" w:rsidR="00BE7AC8" w:rsidRPr="00E70CCE" w:rsidRDefault="00BE7AC8" w:rsidP="00BC36E9">
            <w:pPr>
              <w:spacing w:line="276" w:lineRule="auto"/>
              <w:ind w:left="113"/>
              <w:rPr>
                <w:rFonts w:cstheme="minorHAnsi"/>
                <w:sz w:val="22"/>
                <w:szCs w:val="22"/>
              </w:rPr>
            </w:pPr>
            <w:r w:rsidRPr="00144B92">
              <w:rPr>
                <w:rFonts w:cstheme="minorHAnsi"/>
                <w:sz w:val="22"/>
                <w:szCs w:val="22"/>
              </w:rPr>
              <w:t>3.16 (1.08)</w:t>
            </w:r>
          </w:p>
        </w:tc>
        <w:tc>
          <w:tcPr>
            <w:tcW w:w="1047" w:type="dxa"/>
          </w:tcPr>
          <w:p w14:paraId="13504D55" w14:textId="79F88A71" w:rsidR="00BE7AC8" w:rsidRPr="00E70CCE" w:rsidRDefault="00BE7AC8" w:rsidP="00BC36E9">
            <w:pPr>
              <w:spacing w:line="276" w:lineRule="auto"/>
              <w:ind w:left="113"/>
              <w:rPr>
                <w:rFonts w:cstheme="minorHAnsi"/>
                <w:sz w:val="22"/>
                <w:szCs w:val="22"/>
              </w:rPr>
            </w:pPr>
            <w:r w:rsidRPr="00144B92">
              <w:rPr>
                <w:rFonts w:cstheme="minorHAnsi"/>
                <w:sz w:val="22"/>
                <w:szCs w:val="22"/>
              </w:rPr>
              <w:t>11.74***</w:t>
            </w:r>
          </w:p>
        </w:tc>
        <w:tc>
          <w:tcPr>
            <w:tcW w:w="1223" w:type="dxa"/>
          </w:tcPr>
          <w:p w14:paraId="0A6078CD" w14:textId="4EE3FBF9" w:rsidR="00BE7AC8" w:rsidRPr="00E70CCE" w:rsidRDefault="00BE7AC8" w:rsidP="00BC36E9">
            <w:pPr>
              <w:spacing w:line="276" w:lineRule="auto"/>
              <w:ind w:left="113"/>
              <w:rPr>
                <w:rFonts w:cstheme="minorHAnsi"/>
                <w:sz w:val="22"/>
                <w:szCs w:val="22"/>
              </w:rPr>
            </w:pPr>
            <w:r w:rsidRPr="00144B92">
              <w:rPr>
                <w:rFonts w:cstheme="minorHAnsi"/>
                <w:sz w:val="22"/>
                <w:szCs w:val="22"/>
              </w:rPr>
              <w:t>A &lt; B, C</w:t>
            </w:r>
          </w:p>
        </w:tc>
      </w:tr>
      <w:tr w:rsidR="00BE7AC8" w:rsidRPr="00E70CCE" w14:paraId="2A4CDEDD" w14:textId="32071243" w:rsidTr="00CB44A2">
        <w:tc>
          <w:tcPr>
            <w:tcW w:w="2830" w:type="dxa"/>
          </w:tcPr>
          <w:p w14:paraId="21F441AE" w14:textId="0C6195DD" w:rsidR="00BE7AC8" w:rsidRPr="00E70CCE" w:rsidRDefault="00BE7AC8" w:rsidP="00BC36E9">
            <w:pPr>
              <w:spacing w:line="276" w:lineRule="auto"/>
              <w:ind w:left="284"/>
              <w:rPr>
                <w:rFonts w:cstheme="minorHAnsi"/>
                <w:sz w:val="22"/>
                <w:szCs w:val="22"/>
              </w:rPr>
            </w:pPr>
            <w:r w:rsidRPr="00144B92">
              <w:rPr>
                <w:rFonts w:cstheme="minorHAnsi"/>
                <w:sz w:val="22"/>
                <w:szCs w:val="22"/>
              </w:rPr>
              <w:t>Inhibition deficits</w:t>
            </w:r>
          </w:p>
        </w:tc>
        <w:tc>
          <w:tcPr>
            <w:tcW w:w="1417" w:type="dxa"/>
          </w:tcPr>
          <w:p w14:paraId="328863FD" w14:textId="3B6ABA3C" w:rsidR="00BE7AC8" w:rsidRPr="00E70CCE" w:rsidRDefault="00BE7AC8" w:rsidP="00BC36E9">
            <w:pPr>
              <w:spacing w:line="276" w:lineRule="auto"/>
              <w:ind w:left="113"/>
              <w:rPr>
                <w:rFonts w:cstheme="minorHAnsi"/>
                <w:sz w:val="22"/>
                <w:szCs w:val="22"/>
              </w:rPr>
            </w:pPr>
            <w:r w:rsidRPr="00144B92">
              <w:rPr>
                <w:rFonts w:cstheme="minorHAnsi"/>
                <w:sz w:val="22"/>
                <w:szCs w:val="22"/>
              </w:rPr>
              <w:t>2.69 (0.81)</w:t>
            </w:r>
          </w:p>
        </w:tc>
        <w:tc>
          <w:tcPr>
            <w:tcW w:w="1417" w:type="dxa"/>
          </w:tcPr>
          <w:p w14:paraId="3570A818" w14:textId="08776A8A" w:rsidR="00BE7AC8" w:rsidRPr="00E70CCE" w:rsidRDefault="00BE7AC8" w:rsidP="00BC36E9">
            <w:pPr>
              <w:spacing w:line="276" w:lineRule="auto"/>
              <w:ind w:left="113"/>
              <w:rPr>
                <w:rFonts w:cstheme="minorHAnsi"/>
                <w:sz w:val="22"/>
                <w:szCs w:val="22"/>
              </w:rPr>
            </w:pPr>
            <w:r w:rsidRPr="00144B92">
              <w:rPr>
                <w:rFonts w:cstheme="minorHAnsi"/>
                <w:sz w:val="22"/>
                <w:szCs w:val="22"/>
              </w:rPr>
              <w:t>3.20 (0.65)</w:t>
            </w:r>
          </w:p>
        </w:tc>
        <w:tc>
          <w:tcPr>
            <w:tcW w:w="1417" w:type="dxa"/>
          </w:tcPr>
          <w:p w14:paraId="3DED69A0" w14:textId="683EE255" w:rsidR="00BE7AC8" w:rsidRPr="00E70CCE" w:rsidRDefault="00BE7AC8" w:rsidP="00BC36E9">
            <w:pPr>
              <w:spacing w:line="276" w:lineRule="auto"/>
              <w:ind w:left="113"/>
              <w:rPr>
                <w:rFonts w:cstheme="minorHAnsi"/>
                <w:sz w:val="22"/>
                <w:szCs w:val="22"/>
              </w:rPr>
            </w:pPr>
            <w:r w:rsidRPr="00144B92">
              <w:rPr>
                <w:rFonts w:cstheme="minorHAnsi"/>
                <w:sz w:val="22"/>
                <w:szCs w:val="22"/>
              </w:rPr>
              <w:t>3.61 (0.68)</w:t>
            </w:r>
          </w:p>
        </w:tc>
        <w:tc>
          <w:tcPr>
            <w:tcW w:w="1047" w:type="dxa"/>
          </w:tcPr>
          <w:p w14:paraId="57F9EED9" w14:textId="1B466117" w:rsidR="00BE7AC8" w:rsidRPr="00E70CCE" w:rsidRDefault="00BE7AC8" w:rsidP="00BC36E9">
            <w:pPr>
              <w:spacing w:line="276" w:lineRule="auto"/>
              <w:ind w:left="113"/>
              <w:rPr>
                <w:rFonts w:cstheme="minorHAnsi"/>
                <w:sz w:val="22"/>
                <w:szCs w:val="22"/>
              </w:rPr>
            </w:pPr>
            <w:r w:rsidRPr="00144B92">
              <w:rPr>
                <w:rFonts w:cstheme="minorHAnsi"/>
                <w:sz w:val="22"/>
                <w:szCs w:val="22"/>
              </w:rPr>
              <w:t>13.65***</w:t>
            </w:r>
          </w:p>
        </w:tc>
        <w:tc>
          <w:tcPr>
            <w:tcW w:w="1223" w:type="dxa"/>
          </w:tcPr>
          <w:p w14:paraId="54545A3F" w14:textId="76077CD4" w:rsidR="00BE7AC8" w:rsidRPr="00E70CCE" w:rsidRDefault="00BE7AC8" w:rsidP="00BC36E9">
            <w:pPr>
              <w:spacing w:line="276" w:lineRule="auto"/>
              <w:ind w:left="113"/>
              <w:rPr>
                <w:rFonts w:cstheme="minorHAnsi"/>
                <w:sz w:val="22"/>
                <w:szCs w:val="22"/>
              </w:rPr>
            </w:pPr>
            <w:r w:rsidRPr="00144B92">
              <w:rPr>
                <w:rFonts w:cstheme="minorHAnsi"/>
                <w:sz w:val="22"/>
                <w:szCs w:val="22"/>
              </w:rPr>
              <w:t>A &lt; B, C</w:t>
            </w:r>
          </w:p>
        </w:tc>
      </w:tr>
      <w:tr w:rsidR="00BE7AC8" w:rsidRPr="00E70CCE" w14:paraId="2A81A20D" w14:textId="43170EC9" w:rsidTr="00CB44A2">
        <w:tc>
          <w:tcPr>
            <w:tcW w:w="2830" w:type="dxa"/>
          </w:tcPr>
          <w:p w14:paraId="620E8A91" w14:textId="32C87249" w:rsidR="00BE7AC8" w:rsidRPr="00E70CCE" w:rsidRDefault="00BE7AC8" w:rsidP="00BC36E9">
            <w:pPr>
              <w:spacing w:line="276" w:lineRule="auto"/>
              <w:ind w:left="284"/>
              <w:rPr>
                <w:rFonts w:cstheme="minorHAnsi"/>
                <w:sz w:val="22"/>
                <w:szCs w:val="22"/>
              </w:rPr>
            </w:pPr>
            <w:r w:rsidRPr="00144B92">
              <w:rPr>
                <w:rFonts w:cstheme="minorHAnsi"/>
                <w:sz w:val="22"/>
                <w:szCs w:val="22"/>
              </w:rPr>
              <w:t>Delay aversion</w:t>
            </w:r>
          </w:p>
        </w:tc>
        <w:tc>
          <w:tcPr>
            <w:tcW w:w="1417" w:type="dxa"/>
          </w:tcPr>
          <w:p w14:paraId="62E6C50D" w14:textId="27F66638" w:rsidR="00BE7AC8" w:rsidRPr="00E70CCE" w:rsidRDefault="00BE7AC8" w:rsidP="00BC36E9">
            <w:pPr>
              <w:spacing w:line="276" w:lineRule="auto"/>
              <w:ind w:left="113"/>
              <w:rPr>
                <w:rFonts w:cstheme="minorHAnsi"/>
                <w:sz w:val="22"/>
                <w:szCs w:val="22"/>
              </w:rPr>
            </w:pPr>
            <w:r w:rsidRPr="00144B92">
              <w:rPr>
                <w:rFonts w:cstheme="minorHAnsi"/>
                <w:sz w:val="22"/>
                <w:szCs w:val="22"/>
              </w:rPr>
              <w:t>2.53 (0.77)</w:t>
            </w:r>
          </w:p>
        </w:tc>
        <w:tc>
          <w:tcPr>
            <w:tcW w:w="1417" w:type="dxa"/>
          </w:tcPr>
          <w:p w14:paraId="4A225E89" w14:textId="32BC3A33" w:rsidR="00BE7AC8" w:rsidRPr="00E70CCE" w:rsidRDefault="00BE7AC8" w:rsidP="00BC36E9">
            <w:pPr>
              <w:spacing w:line="276" w:lineRule="auto"/>
              <w:ind w:left="113"/>
              <w:rPr>
                <w:rFonts w:cstheme="minorHAnsi"/>
                <w:sz w:val="22"/>
                <w:szCs w:val="22"/>
              </w:rPr>
            </w:pPr>
            <w:r w:rsidRPr="00144B92">
              <w:rPr>
                <w:rFonts w:cstheme="minorHAnsi"/>
                <w:sz w:val="22"/>
                <w:szCs w:val="22"/>
              </w:rPr>
              <w:t>2.72 (0.59)</w:t>
            </w:r>
          </w:p>
        </w:tc>
        <w:tc>
          <w:tcPr>
            <w:tcW w:w="1417" w:type="dxa"/>
          </w:tcPr>
          <w:p w14:paraId="23918D4E" w14:textId="7A1197C8" w:rsidR="00BE7AC8" w:rsidRPr="00E70CCE" w:rsidRDefault="00BE7AC8" w:rsidP="00BC36E9">
            <w:pPr>
              <w:spacing w:line="276" w:lineRule="auto"/>
              <w:ind w:left="113"/>
              <w:rPr>
                <w:rFonts w:cstheme="minorHAnsi"/>
                <w:sz w:val="22"/>
                <w:szCs w:val="22"/>
              </w:rPr>
            </w:pPr>
            <w:r w:rsidRPr="00144B92">
              <w:rPr>
                <w:rFonts w:cstheme="minorHAnsi"/>
                <w:sz w:val="22"/>
                <w:szCs w:val="22"/>
              </w:rPr>
              <w:t>3.14 (0.72)</w:t>
            </w:r>
          </w:p>
        </w:tc>
        <w:tc>
          <w:tcPr>
            <w:tcW w:w="1047" w:type="dxa"/>
          </w:tcPr>
          <w:p w14:paraId="21E6B384" w14:textId="184CCA2D" w:rsidR="00BE7AC8" w:rsidRPr="00E70CCE" w:rsidRDefault="00BE7AC8" w:rsidP="00BC36E9">
            <w:pPr>
              <w:spacing w:line="276" w:lineRule="auto"/>
              <w:ind w:left="113"/>
              <w:rPr>
                <w:rFonts w:cstheme="minorHAnsi"/>
                <w:sz w:val="22"/>
                <w:szCs w:val="22"/>
              </w:rPr>
            </w:pPr>
            <w:r w:rsidRPr="00144B92">
              <w:rPr>
                <w:rFonts w:cstheme="minorHAnsi"/>
                <w:sz w:val="22"/>
                <w:szCs w:val="22"/>
              </w:rPr>
              <w:t>5.38**</w:t>
            </w:r>
          </w:p>
        </w:tc>
        <w:tc>
          <w:tcPr>
            <w:tcW w:w="1223" w:type="dxa"/>
          </w:tcPr>
          <w:p w14:paraId="669EFE13" w14:textId="0056DDF4" w:rsidR="00BE7AC8" w:rsidRPr="00E70CCE" w:rsidRDefault="00BE7AC8" w:rsidP="00BC36E9">
            <w:pPr>
              <w:spacing w:line="276" w:lineRule="auto"/>
              <w:ind w:left="113"/>
              <w:rPr>
                <w:rFonts w:cstheme="minorHAnsi"/>
                <w:sz w:val="22"/>
                <w:szCs w:val="22"/>
              </w:rPr>
            </w:pPr>
            <w:r w:rsidRPr="00144B92">
              <w:rPr>
                <w:rFonts w:cstheme="minorHAnsi"/>
                <w:sz w:val="22"/>
                <w:szCs w:val="22"/>
              </w:rPr>
              <w:t>A &lt; C</w:t>
            </w:r>
          </w:p>
        </w:tc>
      </w:tr>
      <w:tr w:rsidR="00BE7AC8" w:rsidRPr="00E70CCE" w14:paraId="5BCFC60A" w14:textId="7C85FC8F" w:rsidTr="00CB44A2">
        <w:tc>
          <w:tcPr>
            <w:tcW w:w="2830" w:type="dxa"/>
          </w:tcPr>
          <w:p w14:paraId="4A32910F" w14:textId="5A0D6F87" w:rsidR="00BE7AC8" w:rsidRPr="00E70CCE" w:rsidRDefault="00BE7AC8" w:rsidP="00BC36E9">
            <w:pPr>
              <w:spacing w:line="276" w:lineRule="auto"/>
              <w:ind w:left="284"/>
              <w:rPr>
                <w:rFonts w:cstheme="minorHAnsi"/>
                <w:sz w:val="22"/>
                <w:szCs w:val="22"/>
              </w:rPr>
            </w:pPr>
            <w:r w:rsidRPr="00144B92">
              <w:rPr>
                <w:rFonts w:cstheme="minorHAnsi"/>
                <w:sz w:val="22"/>
                <w:szCs w:val="22"/>
              </w:rPr>
              <w:t>Emotion dysregulation</w:t>
            </w:r>
          </w:p>
        </w:tc>
        <w:tc>
          <w:tcPr>
            <w:tcW w:w="1417" w:type="dxa"/>
          </w:tcPr>
          <w:p w14:paraId="10F3B91B" w14:textId="56913FEE" w:rsidR="00BE7AC8" w:rsidRPr="00E70CCE" w:rsidRDefault="00BE7AC8" w:rsidP="00BC36E9">
            <w:pPr>
              <w:spacing w:line="276" w:lineRule="auto"/>
              <w:ind w:left="113"/>
              <w:rPr>
                <w:rFonts w:cstheme="minorHAnsi"/>
                <w:sz w:val="22"/>
                <w:szCs w:val="22"/>
              </w:rPr>
            </w:pPr>
            <w:r w:rsidRPr="00144B92">
              <w:rPr>
                <w:rFonts w:cstheme="minorHAnsi"/>
                <w:sz w:val="22"/>
                <w:szCs w:val="22"/>
              </w:rPr>
              <w:t>1.73 (0.73)</w:t>
            </w:r>
          </w:p>
        </w:tc>
        <w:tc>
          <w:tcPr>
            <w:tcW w:w="1417" w:type="dxa"/>
          </w:tcPr>
          <w:p w14:paraId="7110ED50" w14:textId="1D4E6162" w:rsidR="00BE7AC8" w:rsidRPr="00E70CCE" w:rsidRDefault="00BE7AC8" w:rsidP="00BC36E9">
            <w:pPr>
              <w:spacing w:line="276" w:lineRule="auto"/>
              <w:ind w:left="113"/>
              <w:rPr>
                <w:rFonts w:cstheme="minorHAnsi"/>
                <w:sz w:val="22"/>
                <w:szCs w:val="22"/>
              </w:rPr>
            </w:pPr>
            <w:r w:rsidRPr="00144B92">
              <w:rPr>
                <w:rFonts w:cstheme="minorHAnsi"/>
                <w:sz w:val="22"/>
                <w:szCs w:val="22"/>
              </w:rPr>
              <w:t>2.21 (0.63)</w:t>
            </w:r>
          </w:p>
        </w:tc>
        <w:tc>
          <w:tcPr>
            <w:tcW w:w="1417" w:type="dxa"/>
          </w:tcPr>
          <w:p w14:paraId="316D1238" w14:textId="62FAB0DC" w:rsidR="00BE7AC8" w:rsidRPr="00E70CCE" w:rsidRDefault="00BE7AC8" w:rsidP="00BC36E9">
            <w:pPr>
              <w:spacing w:line="276" w:lineRule="auto"/>
              <w:ind w:left="113"/>
              <w:rPr>
                <w:rFonts w:cstheme="minorHAnsi"/>
                <w:sz w:val="22"/>
                <w:szCs w:val="22"/>
              </w:rPr>
            </w:pPr>
            <w:r w:rsidRPr="00144B92">
              <w:rPr>
                <w:rFonts w:cstheme="minorHAnsi"/>
                <w:sz w:val="22"/>
                <w:szCs w:val="22"/>
              </w:rPr>
              <w:t>2.63 (1.03)</w:t>
            </w:r>
          </w:p>
        </w:tc>
        <w:tc>
          <w:tcPr>
            <w:tcW w:w="1047" w:type="dxa"/>
          </w:tcPr>
          <w:p w14:paraId="4060C76F" w14:textId="538B27FD" w:rsidR="00BE7AC8" w:rsidRPr="00E70CCE" w:rsidRDefault="00BE7AC8" w:rsidP="00BC36E9">
            <w:pPr>
              <w:spacing w:line="276" w:lineRule="auto"/>
              <w:ind w:left="113"/>
              <w:rPr>
                <w:rFonts w:cstheme="minorHAnsi"/>
                <w:sz w:val="22"/>
                <w:szCs w:val="22"/>
              </w:rPr>
            </w:pPr>
            <w:r w:rsidRPr="00144B92">
              <w:rPr>
                <w:rFonts w:cstheme="minorHAnsi"/>
                <w:sz w:val="22"/>
                <w:szCs w:val="22"/>
              </w:rPr>
              <w:t>15.03***</w:t>
            </w:r>
          </w:p>
        </w:tc>
        <w:tc>
          <w:tcPr>
            <w:tcW w:w="1223" w:type="dxa"/>
          </w:tcPr>
          <w:p w14:paraId="3B36FC1A" w14:textId="1C8A0887" w:rsidR="00BE7AC8" w:rsidRPr="00E70CCE" w:rsidRDefault="00BE7AC8" w:rsidP="00BC36E9">
            <w:pPr>
              <w:spacing w:line="276" w:lineRule="auto"/>
              <w:ind w:left="113"/>
              <w:rPr>
                <w:rFonts w:cstheme="minorHAnsi"/>
                <w:sz w:val="22"/>
                <w:szCs w:val="22"/>
              </w:rPr>
            </w:pPr>
            <w:r w:rsidRPr="00144B92">
              <w:rPr>
                <w:rFonts w:cstheme="minorHAnsi"/>
                <w:sz w:val="22"/>
                <w:szCs w:val="22"/>
              </w:rPr>
              <w:t>A &lt; B, C</w:t>
            </w:r>
          </w:p>
        </w:tc>
      </w:tr>
      <w:tr w:rsidR="00BE7AC8" w:rsidRPr="00E70CCE" w14:paraId="2F8A5908" w14:textId="4772388D" w:rsidTr="00CB44A2">
        <w:tc>
          <w:tcPr>
            <w:tcW w:w="2830" w:type="dxa"/>
          </w:tcPr>
          <w:p w14:paraId="4CED49DE" w14:textId="3ADA77BF" w:rsidR="00BE7AC8" w:rsidRPr="00E70CCE" w:rsidRDefault="00BE7AC8" w:rsidP="003C705C">
            <w:pPr>
              <w:spacing w:line="276" w:lineRule="auto"/>
              <w:rPr>
                <w:rFonts w:cstheme="minorHAnsi"/>
                <w:b/>
                <w:bCs/>
                <w:sz w:val="22"/>
                <w:szCs w:val="22"/>
              </w:rPr>
            </w:pPr>
            <w:r w:rsidRPr="00E70CCE">
              <w:rPr>
                <w:rFonts w:cstheme="minorHAnsi"/>
                <w:b/>
                <w:bCs/>
                <w:sz w:val="22"/>
                <w:szCs w:val="22"/>
              </w:rPr>
              <w:t>SMD</w:t>
            </w:r>
          </w:p>
        </w:tc>
        <w:tc>
          <w:tcPr>
            <w:tcW w:w="1417" w:type="dxa"/>
          </w:tcPr>
          <w:p w14:paraId="4637BA7E" w14:textId="77777777" w:rsidR="00BE7AC8" w:rsidRPr="00E70CCE" w:rsidRDefault="00BE7AC8" w:rsidP="00BC36E9">
            <w:pPr>
              <w:spacing w:line="276" w:lineRule="auto"/>
              <w:ind w:left="113"/>
              <w:rPr>
                <w:rFonts w:cstheme="minorHAnsi"/>
                <w:sz w:val="22"/>
                <w:szCs w:val="22"/>
              </w:rPr>
            </w:pPr>
          </w:p>
        </w:tc>
        <w:tc>
          <w:tcPr>
            <w:tcW w:w="1417" w:type="dxa"/>
          </w:tcPr>
          <w:p w14:paraId="62FA3C61" w14:textId="77777777" w:rsidR="00BE7AC8" w:rsidRPr="00E70CCE" w:rsidRDefault="00BE7AC8" w:rsidP="00BC36E9">
            <w:pPr>
              <w:spacing w:line="276" w:lineRule="auto"/>
              <w:ind w:left="113"/>
              <w:rPr>
                <w:rFonts w:cstheme="minorHAnsi"/>
                <w:sz w:val="22"/>
                <w:szCs w:val="22"/>
              </w:rPr>
            </w:pPr>
          </w:p>
        </w:tc>
        <w:tc>
          <w:tcPr>
            <w:tcW w:w="1417" w:type="dxa"/>
          </w:tcPr>
          <w:p w14:paraId="34EB2F74" w14:textId="77777777" w:rsidR="00BE7AC8" w:rsidRPr="00E70CCE" w:rsidRDefault="00BE7AC8" w:rsidP="00BC36E9">
            <w:pPr>
              <w:spacing w:line="276" w:lineRule="auto"/>
              <w:ind w:left="113"/>
              <w:rPr>
                <w:rFonts w:cstheme="minorHAnsi"/>
                <w:sz w:val="22"/>
                <w:szCs w:val="22"/>
              </w:rPr>
            </w:pPr>
          </w:p>
        </w:tc>
        <w:tc>
          <w:tcPr>
            <w:tcW w:w="1047" w:type="dxa"/>
          </w:tcPr>
          <w:p w14:paraId="3D88434B" w14:textId="77777777" w:rsidR="00BE7AC8" w:rsidRPr="00E70CCE" w:rsidRDefault="00BE7AC8" w:rsidP="00BC36E9">
            <w:pPr>
              <w:spacing w:line="276" w:lineRule="auto"/>
              <w:ind w:left="113"/>
              <w:rPr>
                <w:rFonts w:cstheme="minorHAnsi"/>
                <w:sz w:val="22"/>
                <w:szCs w:val="22"/>
              </w:rPr>
            </w:pPr>
          </w:p>
        </w:tc>
        <w:tc>
          <w:tcPr>
            <w:tcW w:w="1223" w:type="dxa"/>
          </w:tcPr>
          <w:p w14:paraId="03F06187" w14:textId="77777777" w:rsidR="00BE7AC8" w:rsidRPr="00E70CCE" w:rsidRDefault="00BE7AC8" w:rsidP="00BC36E9">
            <w:pPr>
              <w:spacing w:line="276" w:lineRule="auto"/>
              <w:ind w:left="113"/>
              <w:rPr>
                <w:rFonts w:cstheme="minorHAnsi"/>
                <w:sz w:val="22"/>
                <w:szCs w:val="22"/>
              </w:rPr>
            </w:pPr>
          </w:p>
        </w:tc>
      </w:tr>
      <w:tr w:rsidR="00BE7AC8" w:rsidRPr="00E70CCE" w14:paraId="6970BCFD" w14:textId="37DA2586" w:rsidTr="00CB44A2">
        <w:tc>
          <w:tcPr>
            <w:tcW w:w="2830" w:type="dxa"/>
          </w:tcPr>
          <w:p w14:paraId="69865801" w14:textId="26CA0974" w:rsidR="00BE7AC8" w:rsidRPr="00E70CCE" w:rsidRDefault="00BE7AC8" w:rsidP="00BC36E9">
            <w:pPr>
              <w:spacing w:line="276" w:lineRule="auto"/>
              <w:ind w:left="284"/>
              <w:rPr>
                <w:rFonts w:cstheme="minorHAnsi"/>
                <w:sz w:val="22"/>
                <w:szCs w:val="22"/>
              </w:rPr>
            </w:pPr>
            <w:r w:rsidRPr="00144B92">
              <w:rPr>
                <w:rFonts w:cstheme="minorHAnsi"/>
                <w:sz w:val="22"/>
                <w:szCs w:val="22"/>
              </w:rPr>
              <w:t>Working memory deficits</w:t>
            </w:r>
          </w:p>
        </w:tc>
        <w:tc>
          <w:tcPr>
            <w:tcW w:w="1417" w:type="dxa"/>
          </w:tcPr>
          <w:p w14:paraId="61EAFEDF" w14:textId="2E0030EE" w:rsidR="00BE7AC8" w:rsidRPr="00E70CCE" w:rsidRDefault="00BE7AC8" w:rsidP="00BC36E9">
            <w:pPr>
              <w:spacing w:line="276" w:lineRule="auto"/>
              <w:ind w:left="113"/>
              <w:rPr>
                <w:rFonts w:cstheme="minorHAnsi"/>
                <w:sz w:val="22"/>
                <w:szCs w:val="22"/>
              </w:rPr>
            </w:pPr>
            <w:r w:rsidRPr="00144B92">
              <w:rPr>
                <w:rFonts w:cstheme="minorHAnsi"/>
                <w:sz w:val="22"/>
                <w:szCs w:val="22"/>
              </w:rPr>
              <w:t>2.23 (0.76)</w:t>
            </w:r>
          </w:p>
        </w:tc>
        <w:tc>
          <w:tcPr>
            <w:tcW w:w="1417" w:type="dxa"/>
          </w:tcPr>
          <w:p w14:paraId="0F40890E" w14:textId="5861EA8F" w:rsidR="00BE7AC8" w:rsidRPr="00E70CCE" w:rsidRDefault="00BE7AC8" w:rsidP="00BC36E9">
            <w:pPr>
              <w:spacing w:line="276" w:lineRule="auto"/>
              <w:ind w:left="113"/>
              <w:rPr>
                <w:rFonts w:cstheme="minorHAnsi"/>
                <w:sz w:val="22"/>
                <w:szCs w:val="22"/>
              </w:rPr>
            </w:pPr>
            <w:r w:rsidRPr="00144B92">
              <w:rPr>
                <w:rFonts w:cstheme="minorHAnsi"/>
                <w:sz w:val="22"/>
                <w:szCs w:val="22"/>
              </w:rPr>
              <w:t>2.58 (0.78)</w:t>
            </w:r>
          </w:p>
        </w:tc>
        <w:tc>
          <w:tcPr>
            <w:tcW w:w="1417" w:type="dxa"/>
          </w:tcPr>
          <w:p w14:paraId="39D6A1F9" w14:textId="3F705075" w:rsidR="00BE7AC8" w:rsidRPr="00E70CCE" w:rsidRDefault="00BE7AC8" w:rsidP="00BC36E9">
            <w:pPr>
              <w:spacing w:line="276" w:lineRule="auto"/>
              <w:ind w:left="113"/>
              <w:rPr>
                <w:rFonts w:cstheme="minorHAnsi"/>
                <w:sz w:val="22"/>
                <w:szCs w:val="22"/>
              </w:rPr>
            </w:pPr>
            <w:r w:rsidRPr="00144B92">
              <w:rPr>
                <w:rFonts w:cstheme="minorHAnsi"/>
                <w:sz w:val="22"/>
                <w:szCs w:val="22"/>
              </w:rPr>
              <w:t>3.09 (0.91)</w:t>
            </w:r>
          </w:p>
        </w:tc>
        <w:tc>
          <w:tcPr>
            <w:tcW w:w="1047" w:type="dxa"/>
          </w:tcPr>
          <w:p w14:paraId="7A1096A9" w14:textId="7A9DB25B" w:rsidR="00BE7AC8" w:rsidRPr="00E70CCE" w:rsidRDefault="00BE7AC8" w:rsidP="00BC36E9">
            <w:pPr>
              <w:spacing w:line="276" w:lineRule="auto"/>
              <w:ind w:left="113"/>
              <w:rPr>
                <w:rFonts w:cstheme="minorHAnsi"/>
                <w:sz w:val="22"/>
                <w:szCs w:val="22"/>
              </w:rPr>
            </w:pPr>
            <w:r w:rsidRPr="00144B92">
              <w:rPr>
                <w:rFonts w:cstheme="minorHAnsi"/>
                <w:sz w:val="22"/>
                <w:szCs w:val="22"/>
              </w:rPr>
              <w:t>29.63***</w:t>
            </w:r>
          </w:p>
        </w:tc>
        <w:tc>
          <w:tcPr>
            <w:tcW w:w="1223" w:type="dxa"/>
          </w:tcPr>
          <w:p w14:paraId="46DE6956" w14:textId="5D544E39" w:rsidR="00BE7AC8" w:rsidRPr="00E70CCE" w:rsidRDefault="00BE7AC8" w:rsidP="00BC36E9">
            <w:pPr>
              <w:spacing w:line="276" w:lineRule="auto"/>
              <w:ind w:left="113"/>
              <w:rPr>
                <w:rFonts w:cstheme="minorHAnsi"/>
                <w:sz w:val="22"/>
                <w:szCs w:val="22"/>
              </w:rPr>
            </w:pPr>
            <w:r w:rsidRPr="00144B92">
              <w:rPr>
                <w:rFonts w:cstheme="minorHAnsi"/>
                <w:sz w:val="22"/>
                <w:szCs w:val="22"/>
              </w:rPr>
              <w:t>A &lt; B</w:t>
            </w:r>
            <w:r w:rsidR="008F2F5E" w:rsidRPr="00E70CCE">
              <w:rPr>
                <w:rFonts w:cstheme="minorHAnsi"/>
                <w:sz w:val="22"/>
                <w:szCs w:val="22"/>
              </w:rPr>
              <w:t xml:space="preserve"> &lt; </w:t>
            </w:r>
            <w:r w:rsidRPr="00144B92">
              <w:rPr>
                <w:rFonts w:cstheme="minorHAnsi"/>
                <w:sz w:val="22"/>
                <w:szCs w:val="22"/>
              </w:rPr>
              <w:t>C</w:t>
            </w:r>
          </w:p>
        </w:tc>
      </w:tr>
      <w:tr w:rsidR="00BE7AC8" w:rsidRPr="00E70CCE" w14:paraId="7235C597" w14:textId="77777777" w:rsidTr="00CB44A2">
        <w:tc>
          <w:tcPr>
            <w:tcW w:w="2830" w:type="dxa"/>
          </w:tcPr>
          <w:p w14:paraId="799BDEFD" w14:textId="538604D0" w:rsidR="00BE7AC8" w:rsidRPr="00E70CCE" w:rsidRDefault="00BE7AC8" w:rsidP="00BC36E9">
            <w:pPr>
              <w:spacing w:line="276" w:lineRule="auto"/>
              <w:ind w:left="284"/>
              <w:rPr>
                <w:rFonts w:cstheme="minorHAnsi"/>
                <w:sz w:val="22"/>
                <w:szCs w:val="22"/>
              </w:rPr>
            </w:pPr>
            <w:r w:rsidRPr="00144B92">
              <w:rPr>
                <w:rFonts w:cstheme="minorHAnsi"/>
                <w:sz w:val="22"/>
                <w:szCs w:val="22"/>
              </w:rPr>
              <w:t>Inhibition deficits</w:t>
            </w:r>
          </w:p>
        </w:tc>
        <w:tc>
          <w:tcPr>
            <w:tcW w:w="1417" w:type="dxa"/>
          </w:tcPr>
          <w:p w14:paraId="6BC67EA7" w14:textId="61A96EBE" w:rsidR="00BE7AC8" w:rsidRPr="00E70CCE" w:rsidRDefault="00BE7AC8" w:rsidP="00BC36E9">
            <w:pPr>
              <w:spacing w:line="276" w:lineRule="auto"/>
              <w:ind w:left="113"/>
              <w:rPr>
                <w:rFonts w:cstheme="minorHAnsi"/>
                <w:sz w:val="22"/>
                <w:szCs w:val="22"/>
              </w:rPr>
            </w:pPr>
            <w:r w:rsidRPr="00144B92">
              <w:rPr>
                <w:rFonts w:cstheme="minorHAnsi"/>
                <w:sz w:val="22"/>
                <w:szCs w:val="22"/>
              </w:rPr>
              <w:t>2.63 (0.79)</w:t>
            </w:r>
          </w:p>
        </w:tc>
        <w:tc>
          <w:tcPr>
            <w:tcW w:w="1417" w:type="dxa"/>
          </w:tcPr>
          <w:p w14:paraId="38F5B87E" w14:textId="3C0A5E98" w:rsidR="00BE7AC8" w:rsidRPr="00E70CCE" w:rsidRDefault="00BE7AC8" w:rsidP="00BC36E9">
            <w:pPr>
              <w:spacing w:line="276" w:lineRule="auto"/>
              <w:ind w:left="113"/>
              <w:rPr>
                <w:rFonts w:cstheme="minorHAnsi"/>
                <w:sz w:val="22"/>
                <w:szCs w:val="22"/>
              </w:rPr>
            </w:pPr>
            <w:r w:rsidRPr="00144B92">
              <w:rPr>
                <w:rFonts w:cstheme="minorHAnsi"/>
                <w:sz w:val="22"/>
                <w:szCs w:val="22"/>
              </w:rPr>
              <w:t>3.14 (0.69)</w:t>
            </w:r>
          </w:p>
        </w:tc>
        <w:tc>
          <w:tcPr>
            <w:tcW w:w="1417" w:type="dxa"/>
          </w:tcPr>
          <w:p w14:paraId="45B37BEF" w14:textId="74DBB273" w:rsidR="00BE7AC8" w:rsidRPr="00E70CCE" w:rsidRDefault="00BE7AC8" w:rsidP="00BC36E9">
            <w:pPr>
              <w:spacing w:line="276" w:lineRule="auto"/>
              <w:ind w:left="113"/>
              <w:rPr>
                <w:rFonts w:cstheme="minorHAnsi"/>
                <w:sz w:val="22"/>
                <w:szCs w:val="22"/>
              </w:rPr>
            </w:pPr>
            <w:r w:rsidRPr="00144B92">
              <w:rPr>
                <w:rFonts w:cstheme="minorHAnsi"/>
                <w:sz w:val="22"/>
                <w:szCs w:val="22"/>
              </w:rPr>
              <w:t>3.54 (0.70)</w:t>
            </w:r>
          </w:p>
        </w:tc>
        <w:tc>
          <w:tcPr>
            <w:tcW w:w="1047" w:type="dxa"/>
          </w:tcPr>
          <w:p w14:paraId="11A66894" w14:textId="68677E17" w:rsidR="00BE7AC8" w:rsidRPr="00E70CCE" w:rsidRDefault="00BE7AC8" w:rsidP="00BC36E9">
            <w:pPr>
              <w:spacing w:line="276" w:lineRule="auto"/>
              <w:ind w:left="113"/>
              <w:rPr>
                <w:rFonts w:cstheme="minorHAnsi"/>
                <w:sz w:val="22"/>
                <w:szCs w:val="22"/>
              </w:rPr>
            </w:pPr>
            <w:r w:rsidRPr="00144B92">
              <w:rPr>
                <w:rFonts w:cstheme="minorHAnsi"/>
                <w:sz w:val="22"/>
                <w:szCs w:val="22"/>
              </w:rPr>
              <w:t>39.63***</w:t>
            </w:r>
          </w:p>
        </w:tc>
        <w:tc>
          <w:tcPr>
            <w:tcW w:w="1223" w:type="dxa"/>
          </w:tcPr>
          <w:p w14:paraId="3806A6B2" w14:textId="1112FFB2" w:rsidR="00BE7AC8" w:rsidRPr="00E70CCE" w:rsidRDefault="00BE7AC8" w:rsidP="00BC36E9">
            <w:pPr>
              <w:spacing w:line="276" w:lineRule="auto"/>
              <w:ind w:left="113"/>
              <w:rPr>
                <w:rFonts w:cstheme="minorHAnsi"/>
                <w:sz w:val="22"/>
                <w:szCs w:val="22"/>
              </w:rPr>
            </w:pPr>
            <w:r w:rsidRPr="00144B92">
              <w:rPr>
                <w:rFonts w:cstheme="minorHAnsi"/>
                <w:sz w:val="22"/>
                <w:szCs w:val="22"/>
              </w:rPr>
              <w:t>A &lt; B</w:t>
            </w:r>
            <w:r w:rsidR="008F2F5E" w:rsidRPr="00E70CCE">
              <w:rPr>
                <w:rFonts w:cstheme="minorHAnsi"/>
                <w:sz w:val="22"/>
                <w:szCs w:val="22"/>
              </w:rPr>
              <w:t xml:space="preserve"> &lt; </w:t>
            </w:r>
            <w:r w:rsidRPr="00144B92">
              <w:rPr>
                <w:rFonts w:cstheme="minorHAnsi"/>
                <w:sz w:val="22"/>
                <w:szCs w:val="22"/>
              </w:rPr>
              <w:t>C</w:t>
            </w:r>
          </w:p>
        </w:tc>
      </w:tr>
      <w:tr w:rsidR="00BE7AC8" w:rsidRPr="00E70CCE" w14:paraId="10903888" w14:textId="77777777" w:rsidTr="00CB44A2">
        <w:tc>
          <w:tcPr>
            <w:tcW w:w="2830" w:type="dxa"/>
          </w:tcPr>
          <w:p w14:paraId="2DA54233" w14:textId="24AA3B41" w:rsidR="00BE7AC8" w:rsidRPr="00E70CCE" w:rsidRDefault="00BE7AC8" w:rsidP="00BC36E9">
            <w:pPr>
              <w:spacing w:line="276" w:lineRule="auto"/>
              <w:ind w:left="284"/>
              <w:rPr>
                <w:rFonts w:cstheme="minorHAnsi"/>
                <w:sz w:val="22"/>
                <w:szCs w:val="22"/>
              </w:rPr>
            </w:pPr>
            <w:r w:rsidRPr="00144B92">
              <w:rPr>
                <w:rFonts w:cstheme="minorHAnsi"/>
                <w:sz w:val="22"/>
                <w:szCs w:val="22"/>
              </w:rPr>
              <w:t>Delay aversion</w:t>
            </w:r>
          </w:p>
        </w:tc>
        <w:tc>
          <w:tcPr>
            <w:tcW w:w="1417" w:type="dxa"/>
          </w:tcPr>
          <w:p w14:paraId="37E95FF1" w14:textId="31E72ACB" w:rsidR="00BE7AC8" w:rsidRPr="00E70CCE" w:rsidRDefault="00BE7AC8" w:rsidP="00BC36E9">
            <w:pPr>
              <w:spacing w:line="276" w:lineRule="auto"/>
              <w:ind w:left="113"/>
              <w:rPr>
                <w:rFonts w:cstheme="minorHAnsi"/>
                <w:sz w:val="22"/>
                <w:szCs w:val="22"/>
              </w:rPr>
            </w:pPr>
            <w:r w:rsidRPr="00144B92">
              <w:rPr>
                <w:rFonts w:cstheme="minorHAnsi"/>
                <w:sz w:val="22"/>
                <w:szCs w:val="22"/>
              </w:rPr>
              <w:t>2.50 (0.76)</w:t>
            </w:r>
          </w:p>
        </w:tc>
        <w:tc>
          <w:tcPr>
            <w:tcW w:w="1417" w:type="dxa"/>
          </w:tcPr>
          <w:p w14:paraId="0F1269FC" w14:textId="0C618F02" w:rsidR="00BE7AC8" w:rsidRPr="00E70CCE" w:rsidRDefault="00BE7AC8" w:rsidP="00BC36E9">
            <w:pPr>
              <w:spacing w:line="276" w:lineRule="auto"/>
              <w:ind w:left="113"/>
              <w:rPr>
                <w:rFonts w:cstheme="minorHAnsi"/>
                <w:sz w:val="22"/>
                <w:szCs w:val="22"/>
              </w:rPr>
            </w:pPr>
            <w:r w:rsidRPr="00144B92">
              <w:rPr>
                <w:rFonts w:cstheme="minorHAnsi"/>
                <w:sz w:val="22"/>
                <w:szCs w:val="22"/>
              </w:rPr>
              <w:t>2.80 (0.75)</w:t>
            </w:r>
          </w:p>
        </w:tc>
        <w:tc>
          <w:tcPr>
            <w:tcW w:w="1417" w:type="dxa"/>
          </w:tcPr>
          <w:p w14:paraId="50789C52" w14:textId="15B7EA5D" w:rsidR="00BE7AC8" w:rsidRPr="00E70CCE" w:rsidRDefault="00BE7AC8" w:rsidP="00BC36E9">
            <w:pPr>
              <w:spacing w:line="276" w:lineRule="auto"/>
              <w:ind w:left="113"/>
              <w:rPr>
                <w:rFonts w:cstheme="minorHAnsi"/>
                <w:sz w:val="22"/>
                <w:szCs w:val="22"/>
              </w:rPr>
            </w:pPr>
            <w:r w:rsidRPr="00144B92">
              <w:rPr>
                <w:rFonts w:cstheme="minorHAnsi"/>
                <w:sz w:val="22"/>
                <w:szCs w:val="22"/>
              </w:rPr>
              <w:t>3.03 (0.84)</w:t>
            </w:r>
          </w:p>
        </w:tc>
        <w:tc>
          <w:tcPr>
            <w:tcW w:w="1047" w:type="dxa"/>
          </w:tcPr>
          <w:p w14:paraId="3E11E356" w14:textId="43D9BCEC" w:rsidR="00BE7AC8" w:rsidRPr="00E70CCE" w:rsidRDefault="00BE7AC8" w:rsidP="00BC36E9">
            <w:pPr>
              <w:spacing w:line="276" w:lineRule="auto"/>
              <w:ind w:left="113"/>
              <w:rPr>
                <w:rFonts w:cstheme="minorHAnsi"/>
                <w:sz w:val="22"/>
                <w:szCs w:val="22"/>
              </w:rPr>
            </w:pPr>
            <w:r w:rsidRPr="00144B92">
              <w:rPr>
                <w:rFonts w:cstheme="minorHAnsi"/>
                <w:sz w:val="22"/>
                <w:szCs w:val="22"/>
              </w:rPr>
              <w:t>14.50***</w:t>
            </w:r>
          </w:p>
        </w:tc>
        <w:tc>
          <w:tcPr>
            <w:tcW w:w="1223" w:type="dxa"/>
          </w:tcPr>
          <w:p w14:paraId="4F4B2326" w14:textId="133192A3" w:rsidR="00BE7AC8" w:rsidRPr="00E70CCE" w:rsidRDefault="00BE7AC8" w:rsidP="00BC36E9">
            <w:pPr>
              <w:spacing w:line="276" w:lineRule="auto"/>
              <w:ind w:left="113"/>
              <w:rPr>
                <w:rFonts w:cstheme="minorHAnsi"/>
                <w:sz w:val="22"/>
                <w:szCs w:val="22"/>
              </w:rPr>
            </w:pPr>
            <w:r w:rsidRPr="00144B92">
              <w:rPr>
                <w:rFonts w:cstheme="minorHAnsi"/>
                <w:sz w:val="22"/>
                <w:szCs w:val="22"/>
              </w:rPr>
              <w:t>A &lt; B, C</w:t>
            </w:r>
          </w:p>
        </w:tc>
      </w:tr>
      <w:tr w:rsidR="00BE7AC8" w:rsidRPr="00E70CCE" w14:paraId="3E9921E0" w14:textId="77777777" w:rsidTr="00CB44A2">
        <w:tc>
          <w:tcPr>
            <w:tcW w:w="2830" w:type="dxa"/>
          </w:tcPr>
          <w:p w14:paraId="64925F52" w14:textId="07B0150C" w:rsidR="00BE7AC8" w:rsidRPr="00E70CCE" w:rsidRDefault="00BE7AC8" w:rsidP="00BC36E9">
            <w:pPr>
              <w:spacing w:line="276" w:lineRule="auto"/>
              <w:ind w:left="284"/>
              <w:rPr>
                <w:rFonts w:cstheme="minorHAnsi"/>
                <w:sz w:val="22"/>
                <w:szCs w:val="22"/>
              </w:rPr>
            </w:pPr>
            <w:r w:rsidRPr="00144B92">
              <w:rPr>
                <w:rFonts w:cstheme="minorHAnsi"/>
                <w:sz w:val="22"/>
                <w:szCs w:val="22"/>
              </w:rPr>
              <w:t>Emotion dysregulation</w:t>
            </w:r>
          </w:p>
        </w:tc>
        <w:tc>
          <w:tcPr>
            <w:tcW w:w="1417" w:type="dxa"/>
          </w:tcPr>
          <w:p w14:paraId="5E5FB77C" w14:textId="5527159A" w:rsidR="00BE7AC8" w:rsidRPr="00E70CCE" w:rsidRDefault="00BE7AC8" w:rsidP="00BC36E9">
            <w:pPr>
              <w:spacing w:line="276" w:lineRule="auto"/>
              <w:ind w:left="113"/>
              <w:rPr>
                <w:rFonts w:cstheme="minorHAnsi"/>
                <w:sz w:val="22"/>
                <w:szCs w:val="22"/>
              </w:rPr>
            </w:pPr>
            <w:r w:rsidRPr="00144B92">
              <w:rPr>
                <w:rFonts w:cstheme="minorHAnsi"/>
                <w:sz w:val="22"/>
                <w:szCs w:val="22"/>
              </w:rPr>
              <w:t>1.69 (0.70)</w:t>
            </w:r>
          </w:p>
        </w:tc>
        <w:tc>
          <w:tcPr>
            <w:tcW w:w="1417" w:type="dxa"/>
          </w:tcPr>
          <w:p w14:paraId="190F0311" w14:textId="5774A3B0" w:rsidR="00BE7AC8" w:rsidRPr="00E70CCE" w:rsidRDefault="00BE7AC8" w:rsidP="00BC36E9">
            <w:pPr>
              <w:spacing w:line="276" w:lineRule="auto"/>
              <w:ind w:left="113"/>
              <w:rPr>
                <w:rFonts w:cstheme="minorHAnsi"/>
                <w:sz w:val="22"/>
                <w:szCs w:val="22"/>
              </w:rPr>
            </w:pPr>
            <w:r w:rsidRPr="00144B92">
              <w:rPr>
                <w:rFonts w:cstheme="minorHAnsi"/>
                <w:sz w:val="22"/>
                <w:szCs w:val="22"/>
              </w:rPr>
              <w:t>2.09 (0.84)</w:t>
            </w:r>
          </w:p>
        </w:tc>
        <w:tc>
          <w:tcPr>
            <w:tcW w:w="1417" w:type="dxa"/>
          </w:tcPr>
          <w:p w14:paraId="6FF54FAE" w14:textId="30B8829C" w:rsidR="00BE7AC8" w:rsidRPr="00E70CCE" w:rsidRDefault="00BE7AC8" w:rsidP="00BC36E9">
            <w:pPr>
              <w:spacing w:line="276" w:lineRule="auto"/>
              <w:ind w:left="113"/>
              <w:rPr>
                <w:rFonts w:cstheme="minorHAnsi"/>
                <w:sz w:val="22"/>
                <w:szCs w:val="22"/>
              </w:rPr>
            </w:pPr>
            <w:r w:rsidRPr="00144B92">
              <w:rPr>
                <w:rFonts w:cstheme="minorHAnsi"/>
                <w:sz w:val="22"/>
                <w:szCs w:val="22"/>
              </w:rPr>
              <w:t>2.42 (0.87)</w:t>
            </w:r>
          </w:p>
        </w:tc>
        <w:tc>
          <w:tcPr>
            <w:tcW w:w="1047" w:type="dxa"/>
          </w:tcPr>
          <w:p w14:paraId="30FEC25E" w14:textId="6FD33614" w:rsidR="00BE7AC8" w:rsidRPr="00E70CCE" w:rsidRDefault="00BE7AC8" w:rsidP="00BC36E9">
            <w:pPr>
              <w:spacing w:line="276" w:lineRule="auto"/>
              <w:ind w:left="113"/>
              <w:rPr>
                <w:rFonts w:cstheme="minorHAnsi"/>
                <w:sz w:val="22"/>
                <w:szCs w:val="22"/>
              </w:rPr>
            </w:pPr>
            <w:r w:rsidRPr="00144B92">
              <w:rPr>
                <w:rFonts w:cstheme="minorHAnsi"/>
                <w:sz w:val="22"/>
                <w:szCs w:val="22"/>
              </w:rPr>
              <w:t>28.98***</w:t>
            </w:r>
          </w:p>
        </w:tc>
        <w:tc>
          <w:tcPr>
            <w:tcW w:w="1223" w:type="dxa"/>
          </w:tcPr>
          <w:p w14:paraId="3873693D" w14:textId="14CE8651" w:rsidR="00BE7AC8" w:rsidRPr="00E70CCE" w:rsidRDefault="00BE7AC8" w:rsidP="00BC36E9">
            <w:pPr>
              <w:spacing w:line="276" w:lineRule="auto"/>
              <w:ind w:left="113"/>
              <w:rPr>
                <w:rFonts w:cstheme="minorHAnsi"/>
                <w:sz w:val="22"/>
                <w:szCs w:val="22"/>
              </w:rPr>
            </w:pPr>
            <w:r w:rsidRPr="00144B92">
              <w:rPr>
                <w:rFonts w:cstheme="minorHAnsi"/>
                <w:sz w:val="22"/>
                <w:szCs w:val="22"/>
              </w:rPr>
              <w:t>A &lt; B, C</w:t>
            </w:r>
          </w:p>
        </w:tc>
      </w:tr>
    </w:tbl>
    <w:p w14:paraId="563FDE77" w14:textId="3F9EC20D" w:rsidR="00BE7AC8" w:rsidRPr="00E70CCE" w:rsidRDefault="00E70CCE" w:rsidP="003C705C">
      <w:pPr>
        <w:spacing w:line="276" w:lineRule="auto"/>
        <w:rPr>
          <w:rFonts w:cstheme="minorHAnsi"/>
          <w:sz w:val="22"/>
          <w:szCs w:val="22"/>
        </w:rPr>
      </w:pPr>
      <w:r>
        <w:rPr>
          <w:rFonts w:cstheme="minorHAnsi"/>
          <w:sz w:val="22"/>
          <w:szCs w:val="22"/>
        </w:rPr>
        <w:t xml:space="preserve">** </w:t>
      </w:r>
      <w:r w:rsidRPr="00E70CCE">
        <w:rPr>
          <w:rFonts w:cstheme="minorHAnsi"/>
          <w:i/>
          <w:iCs/>
          <w:sz w:val="22"/>
          <w:szCs w:val="22"/>
        </w:rPr>
        <w:t>p</w:t>
      </w:r>
      <w:r>
        <w:rPr>
          <w:rFonts w:cstheme="minorHAnsi"/>
          <w:sz w:val="22"/>
          <w:szCs w:val="22"/>
        </w:rPr>
        <w:t xml:space="preserve"> &lt; .01; *** </w:t>
      </w:r>
      <w:r w:rsidRPr="00E70CCE">
        <w:rPr>
          <w:rFonts w:cstheme="minorHAnsi"/>
          <w:i/>
          <w:iCs/>
          <w:sz w:val="22"/>
          <w:szCs w:val="22"/>
        </w:rPr>
        <w:t>p</w:t>
      </w:r>
      <w:r>
        <w:rPr>
          <w:rFonts w:cstheme="minorHAnsi"/>
          <w:sz w:val="22"/>
          <w:szCs w:val="22"/>
        </w:rPr>
        <w:t xml:space="preserve"> &lt; .001</w:t>
      </w:r>
    </w:p>
    <w:sectPr w:rsidR="00BE7AC8" w:rsidRPr="00E70C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xNrA0MDAytDQ0N7VU0lEKTi0uzszPAykwqgUAxW633ywAAAA="/>
  </w:docVars>
  <w:rsids>
    <w:rsidRoot w:val="00BE7AC8"/>
    <w:rsid w:val="0031718D"/>
    <w:rsid w:val="003C705C"/>
    <w:rsid w:val="005466A1"/>
    <w:rsid w:val="005E1F47"/>
    <w:rsid w:val="006D48C7"/>
    <w:rsid w:val="008F2F5E"/>
    <w:rsid w:val="009F1E13"/>
    <w:rsid w:val="00BC36E9"/>
    <w:rsid w:val="00BE7AC8"/>
    <w:rsid w:val="00CB44A2"/>
    <w:rsid w:val="00E70CCE"/>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72A35"/>
  <w15:chartTrackingRefBased/>
  <w15:docId w15:val="{6EFBDD6F-3FC1-9C4F-A1DA-C951EC539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BE7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
    <w:name w:val="Emphasis"/>
    <w:basedOn w:val="Bekezdsalapbettpusa"/>
    <w:uiPriority w:val="20"/>
    <w:qFormat/>
    <w:rsid w:val="005466A1"/>
    <w:rPr>
      <w:i/>
      <w:iCs/>
    </w:rPr>
  </w:style>
  <w:style w:type="character" w:styleId="Hiperhivatkozs">
    <w:name w:val="Hyperlink"/>
    <w:basedOn w:val="Bekezdsalapbettpusa"/>
    <w:uiPriority w:val="99"/>
    <w:unhideWhenUsed/>
    <w:rsid w:val="005466A1"/>
    <w:rPr>
      <w:color w:val="0000FF"/>
      <w:u w:val="single"/>
    </w:rPr>
  </w:style>
  <w:style w:type="character" w:styleId="Feloldatlanmegemlts">
    <w:name w:val="Unresolved Mention"/>
    <w:basedOn w:val="Bekezdsalapbettpusa"/>
    <w:uiPriority w:val="99"/>
    <w:semiHidden/>
    <w:unhideWhenUsed/>
    <w:rsid w:val="00546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1996</Characters>
  <Application>Microsoft Office Word</Application>
  <DocSecurity>4</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Thorell</dc:creator>
  <cp:keywords/>
  <dc:description/>
  <cp:lastModifiedBy>Kriston,  Orsolya</cp:lastModifiedBy>
  <cp:revision>2</cp:revision>
  <dcterms:created xsi:type="dcterms:W3CDTF">2023-03-21T14:53:00Z</dcterms:created>
  <dcterms:modified xsi:type="dcterms:W3CDTF">2023-03-21T14:53:00Z</dcterms:modified>
</cp:coreProperties>
</file>