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25D7D" w14:textId="77777777" w:rsidR="009874F7" w:rsidRDefault="009874F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4805" w:type="dxa"/>
        <w:tblInd w:w="-434" w:type="dxa"/>
        <w:tblLayout w:type="fixed"/>
        <w:tblLook w:val="0400" w:firstRow="0" w:lastRow="0" w:firstColumn="0" w:lastColumn="0" w:noHBand="0" w:noVBand="1"/>
      </w:tblPr>
      <w:tblGrid>
        <w:gridCol w:w="570"/>
        <w:gridCol w:w="570"/>
        <w:gridCol w:w="1125"/>
        <w:gridCol w:w="990"/>
        <w:gridCol w:w="570"/>
        <w:gridCol w:w="1275"/>
        <w:gridCol w:w="705"/>
        <w:gridCol w:w="1980"/>
        <w:gridCol w:w="1275"/>
        <w:gridCol w:w="1845"/>
        <w:gridCol w:w="870"/>
        <w:gridCol w:w="3030"/>
      </w:tblGrid>
      <w:tr w:rsidR="009874F7" w14:paraId="4CD2599C"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4493A5C"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Author (Year)</w:t>
            </w:r>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850ACDE"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Title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A04AB7F"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Journal</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03401BB"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Location</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6330732"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Design </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EA80612"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Measures of connection with nature</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EFDC0E6"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Aims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7DE01AA"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 xml:space="preserve">Sample (N; female %, mean </w:t>
            </w:r>
            <w:proofErr w:type="spellStart"/>
            <w:r>
              <w:rPr>
                <w:rFonts w:ascii="Arial" w:eastAsia="Arial" w:hAnsi="Arial" w:cs="Arial"/>
                <w:b/>
                <w:sz w:val="16"/>
                <w:szCs w:val="16"/>
              </w:rPr>
              <w:t>age±SD</w:t>
            </w:r>
            <w:proofErr w:type="spellEnd"/>
            <w:r>
              <w:rPr>
                <w:rFonts w:ascii="Arial" w:eastAsia="Arial" w:hAnsi="Arial" w:cs="Arial"/>
                <w:b/>
                <w:sz w:val="16"/>
                <w:szCs w:val="16"/>
              </w:rPr>
              <w:t>)</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AF27C85"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Intervention/Method</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39FE922"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Output measure / Physiological variables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8BFB011" w14:textId="77777777" w:rsidR="009874F7" w:rsidRDefault="00000000">
            <w:pPr>
              <w:spacing w:after="0" w:line="240" w:lineRule="auto"/>
              <w:rPr>
                <w:rFonts w:ascii="Arial" w:eastAsia="Arial" w:hAnsi="Arial" w:cs="Arial"/>
                <w:b/>
                <w:sz w:val="16"/>
                <w:szCs w:val="16"/>
              </w:rPr>
            </w:pPr>
            <w:r>
              <w:rPr>
                <w:rFonts w:ascii="Arial" w:eastAsia="Arial" w:hAnsi="Arial" w:cs="Arial"/>
                <w:b/>
                <w:sz w:val="16"/>
                <w:szCs w:val="16"/>
              </w:rPr>
              <w:t>NR-relevant findings</w:t>
            </w:r>
          </w:p>
        </w:tc>
      </w:tr>
      <w:tr w:rsidR="009874F7" w14:paraId="56E10E33"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CC4A2EB" w14:textId="77777777" w:rsidR="009874F7" w:rsidRDefault="00000000">
            <w:pPr>
              <w:spacing w:after="0" w:line="240" w:lineRule="auto"/>
              <w:rPr>
                <w:rFonts w:ascii="Arial" w:eastAsia="Arial" w:hAnsi="Arial" w:cs="Arial"/>
                <w:sz w:val="16"/>
                <w:szCs w:val="16"/>
              </w:rPr>
            </w:pPr>
            <w:hyperlink r:id="rId4">
              <w:r>
                <w:rPr>
                  <w:rFonts w:ascii="Arial" w:eastAsia="Arial" w:hAnsi="Arial" w:cs="Arial"/>
                  <w:sz w:val="16"/>
                  <w:szCs w:val="16"/>
                </w:rPr>
                <w:t>(Gidlow et al., 2016)</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EAAE4C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Where to put your best foot forward: Psycho-physiological responses…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D17136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Journal of Environmental Psychology</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95085A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United Kingdom </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1251239" w14:textId="77777777" w:rsidR="009874F7" w:rsidRDefault="00000000">
            <w:pPr>
              <w:spacing w:after="0" w:line="240" w:lineRule="auto"/>
              <w:rPr>
                <w:rFonts w:ascii="Arial" w:eastAsia="Arial" w:hAnsi="Arial" w:cs="Arial"/>
                <w:sz w:val="16"/>
                <w:szCs w:val="16"/>
              </w:rPr>
            </w:pPr>
            <w:proofErr w:type="spellStart"/>
            <w:r>
              <w:rPr>
                <w:rFonts w:ascii="Arial" w:eastAsia="Arial" w:hAnsi="Arial" w:cs="Arial"/>
                <w:sz w:val="16"/>
                <w:szCs w:val="16"/>
              </w:rPr>
              <w:t>Randomised</w:t>
            </w:r>
            <w:proofErr w:type="spellEnd"/>
            <w:r>
              <w:rPr>
                <w:rFonts w:ascii="Arial" w:eastAsia="Arial" w:hAnsi="Arial" w:cs="Arial"/>
                <w:sz w:val="16"/>
                <w:szCs w:val="16"/>
              </w:rPr>
              <w:t xml:space="preserve">, cross-over field-based trial, within </w:t>
            </w:r>
            <w:proofErr w:type="gramStart"/>
            <w:r>
              <w:rPr>
                <w:rFonts w:ascii="Arial" w:eastAsia="Arial" w:hAnsi="Arial" w:cs="Arial"/>
                <w:sz w:val="16"/>
                <w:szCs w:val="16"/>
              </w:rPr>
              <w:t>subjects</w:t>
            </w:r>
            <w:proofErr w:type="gramEnd"/>
            <w:r>
              <w:rPr>
                <w:rFonts w:ascii="Arial" w:eastAsia="Arial" w:hAnsi="Arial" w:cs="Arial"/>
                <w:sz w:val="16"/>
                <w:szCs w:val="16"/>
              </w:rPr>
              <w:t xml:space="preserve">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638B60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NR-6</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8ACE40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Investigate the effects of urban/nature walks on mood, cognitive function, restorative experiences, salivary cortisol and HRV</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BB55EB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N=38; 35% female; mean age 40.9±17.6 years; target sample size was calculated with a priori analysis.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80019A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30-minute walks in three pleasant environments: residential (urban), natural (green), and natural with water (blue)</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6E40C5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salivary cortisol, HR, HRV (mood, cognitive function, recovery experience)</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5B9E05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No potential connection was observed between nature relatedness and either restorative experiences or cognitive function. HRV data did not show consistent patterns.</w:t>
            </w:r>
          </w:p>
        </w:tc>
      </w:tr>
      <w:tr w:rsidR="009874F7" w14:paraId="0C5D7DC0"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2EAA022" w14:textId="77777777" w:rsidR="009874F7" w:rsidRDefault="00000000">
            <w:pPr>
              <w:spacing w:after="0" w:line="240" w:lineRule="auto"/>
              <w:rPr>
                <w:rFonts w:ascii="Arial" w:eastAsia="Arial" w:hAnsi="Arial" w:cs="Arial"/>
                <w:sz w:val="16"/>
                <w:szCs w:val="16"/>
              </w:rPr>
            </w:pPr>
            <w:hyperlink r:id="rId5">
              <w:r>
                <w:rPr>
                  <w:rFonts w:ascii="Arial" w:eastAsia="Arial" w:hAnsi="Arial" w:cs="Arial"/>
                  <w:sz w:val="16"/>
                  <w:szCs w:val="16"/>
                </w:rPr>
                <w:t>(Lim et al., 2020)</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E0DF78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A Guide to Nature Immersion: Psychological and Physiological Benefits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8DD618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International Journal of Environmental Research and Public Health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FF2C14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Singapore</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EED566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Experimental, feasibility field study (mixed-method: quantitative and qualitative), non-</w:t>
            </w:r>
            <w:proofErr w:type="spellStart"/>
            <w:r>
              <w:rPr>
                <w:rFonts w:ascii="Arial" w:eastAsia="Arial" w:hAnsi="Arial" w:cs="Arial"/>
                <w:sz w:val="16"/>
                <w:szCs w:val="16"/>
              </w:rPr>
              <w:t>randomised</w:t>
            </w:r>
            <w:proofErr w:type="spellEnd"/>
            <w:r>
              <w:rPr>
                <w:rFonts w:ascii="Arial" w:eastAsia="Arial" w:hAnsi="Arial" w:cs="Arial"/>
                <w:sz w:val="16"/>
                <w:szCs w:val="16"/>
              </w:rPr>
              <w:t>, between-subject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217605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CNS-13, EID short form</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5D7BDA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Compare the efficacy of guided versus unguided nature immersion, upon three dependent variables of mood, nature connectedness and HR.</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094680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N=51; 76.5% female; mean age 35±14.17 years (community residents and university students)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86851C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2 hours guided (Guided Forest Therapy Walk) or unguided nature immersion.</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516FD3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HR were administered pre- and post-intervention delivery (T1, T2)</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DFCF55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 both guided and unguided groups connectedness to nature improved after the immersion.</w:t>
            </w:r>
          </w:p>
        </w:tc>
      </w:tr>
      <w:tr w:rsidR="009874F7" w14:paraId="69E18E33"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9ADF27B" w14:textId="77777777" w:rsidR="009874F7" w:rsidRDefault="00000000">
            <w:pPr>
              <w:spacing w:after="0" w:line="240" w:lineRule="auto"/>
              <w:rPr>
                <w:rFonts w:ascii="Arial" w:eastAsia="Arial" w:hAnsi="Arial" w:cs="Arial"/>
                <w:sz w:val="16"/>
                <w:szCs w:val="16"/>
              </w:rPr>
            </w:pPr>
            <w:hyperlink r:id="rId6">
              <w:r>
                <w:rPr>
                  <w:rFonts w:ascii="Arial" w:eastAsia="Arial" w:hAnsi="Arial" w:cs="Arial"/>
                  <w:sz w:val="16"/>
                  <w:szCs w:val="16"/>
                </w:rPr>
                <w:t>(Lau et al., 2023)</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13C60A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Brief repeated virtual nature </w:t>
            </w:r>
            <w:proofErr w:type="gramStart"/>
            <w:r>
              <w:rPr>
                <w:rFonts w:ascii="Arial" w:eastAsia="Arial" w:hAnsi="Arial" w:cs="Arial"/>
                <w:sz w:val="16"/>
                <w:szCs w:val="16"/>
              </w:rPr>
              <w:t>contact</w:t>
            </w:r>
            <w:proofErr w:type="gramEnd"/>
            <w:r>
              <w:rPr>
                <w:rFonts w:ascii="Arial" w:eastAsia="Arial" w:hAnsi="Arial" w:cs="Arial"/>
                <w:sz w:val="16"/>
                <w:szCs w:val="16"/>
              </w:rPr>
              <w:t xml:space="preserve"> for three weeks boosts university students' nature connectedness and…</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455C0C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Frontiers in Public Health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8D0D29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Hong Kong</w:t>
            </w:r>
          </w:p>
        </w:tc>
        <w:tc>
          <w:tcPr>
            <w:tcW w:w="127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4E2C4F03" w14:textId="77777777" w:rsidR="009874F7" w:rsidRDefault="00000000">
            <w:pPr>
              <w:spacing w:after="0" w:line="240" w:lineRule="auto"/>
              <w:rPr>
                <w:rFonts w:ascii="Arial" w:eastAsia="Arial" w:hAnsi="Arial" w:cs="Arial"/>
                <w:color w:val="1F1F1F"/>
                <w:sz w:val="16"/>
                <w:szCs w:val="16"/>
              </w:rPr>
            </w:pPr>
            <w:r>
              <w:rPr>
                <w:rFonts w:ascii="Arial" w:eastAsia="Arial" w:hAnsi="Arial" w:cs="Arial"/>
                <w:color w:val="1F1F1F"/>
                <w:sz w:val="16"/>
                <w:szCs w:val="16"/>
              </w:rPr>
              <w:t>Pilot-study, between subject design (pretest-posttest intervention with a control group)</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4E0039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Degree of Nature Connectedness: single-item scale from zero to 100</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0F6F8C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 examine the effectiveness of a 3-week virtual nature contact in improving nature connectedness and reducing psychophysiological stress.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DB3796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N=53; 73.6% female; mean age 20.3 ±1.2 years (students)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944855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Virtual intervention three times a week for 15 minutes for 3 weeks. The nature group was divided into three groups (urban nature, marine nature, forest nature) and the urban group into two (shopping </w:t>
            </w:r>
            <w:proofErr w:type="spellStart"/>
            <w:r>
              <w:rPr>
                <w:rFonts w:ascii="Arial" w:eastAsia="Arial" w:hAnsi="Arial" w:cs="Arial"/>
                <w:sz w:val="16"/>
                <w:szCs w:val="16"/>
              </w:rPr>
              <w:t>centre</w:t>
            </w:r>
            <w:proofErr w:type="spellEnd"/>
            <w:r>
              <w:rPr>
                <w:rFonts w:ascii="Arial" w:eastAsia="Arial" w:hAnsi="Arial" w:cs="Arial"/>
                <w:sz w:val="16"/>
                <w:szCs w:val="16"/>
              </w:rPr>
              <w:t>, city).</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4BBFAD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HRV, SpO2, BP (mood - POMS, The Modified Semantic Differential Method, Psychological Well-being, Perceived </w:t>
            </w:r>
            <w:proofErr w:type="spellStart"/>
            <w:r>
              <w:rPr>
                <w:rFonts w:ascii="Arial" w:eastAsia="Arial" w:hAnsi="Arial" w:cs="Arial"/>
                <w:sz w:val="16"/>
                <w:szCs w:val="16"/>
              </w:rPr>
              <w:t>Restorativeness</w:t>
            </w:r>
            <w:proofErr w:type="spellEnd"/>
            <w:r>
              <w:rPr>
                <w:rFonts w:ascii="Arial" w:eastAsia="Arial" w:hAnsi="Arial" w:cs="Arial"/>
                <w:sz w:val="16"/>
                <w:szCs w:val="16"/>
              </w:rPr>
              <w:t>, Happiness)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A924EB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After the nature intervention higher levels of nature connectedness was measured.</w:t>
            </w:r>
          </w:p>
        </w:tc>
      </w:tr>
      <w:tr w:rsidR="009874F7" w14:paraId="56E63A16"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D1939AF" w14:textId="77777777" w:rsidR="009874F7" w:rsidRDefault="00000000">
            <w:pPr>
              <w:spacing w:after="0" w:line="240" w:lineRule="auto"/>
              <w:rPr>
                <w:rFonts w:ascii="Arial" w:eastAsia="Arial" w:hAnsi="Arial" w:cs="Arial"/>
                <w:sz w:val="16"/>
                <w:szCs w:val="16"/>
              </w:rPr>
            </w:pPr>
            <w:hyperlink r:id="rId7">
              <w:r>
                <w:rPr>
                  <w:rFonts w:ascii="Arial" w:eastAsia="Arial" w:hAnsi="Arial" w:cs="Arial"/>
                  <w:sz w:val="16"/>
                  <w:szCs w:val="16"/>
                </w:rPr>
                <w:t>(McEwan et al., 2021)</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BC6AB6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A Pragmatic Controlled Trial of Forest Bathing Compared with Compassionate Mind Training in the UK…</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FAAEE3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MDPI Sustainability</w:t>
            </w:r>
          </w:p>
        </w:tc>
        <w:tc>
          <w:tcPr>
            <w:tcW w:w="57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4B82166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United Kingdom</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8A2B73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Mixed-method, experimental, between subject (forest bathing group and Compassionate Mind Training (CMT) group)</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55AFF6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INS</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F06325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Comparing Forest Bathing with an established wellbeing intervention (Compassionate Mind Training)</w:t>
            </w:r>
          </w:p>
        </w:tc>
        <w:tc>
          <w:tcPr>
            <w:tcW w:w="127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6BC63EE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 = 61; 82% female, mean age is missing (9.8% aged 18–30, 16.4% aged 30–39, 31.1% aged 40–49, 26.2% aged 50–59 and 16.4% over 60 years old)</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F67CAB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Two hours session of either (</w:t>
            </w:r>
            <w:proofErr w:type="spellStart"/>
            <w:r>
              <w:rPr>
                <w:rFonts w:ascii="Arial" w:eastAsia="Arial" w:hAnsi="Arial" w:cs="Arial"/>
                <w:sz w:val="16"/>
                <w:szCs w:val="16"/>
              </w:rPr>
              <w:t>i</w:t>
            </w:r>
            <w:proofErr w:type="spellEnd"/>
            <w:r>
              <w:rPr>
                <w:rFonts w:ascii="Arial" w:eastAsia="Arial" w:hAnsi="Arial" w:cs="Arial"/>
                <w:sz w:val="16"/>
                <w:szCs w:val="16"/>
              </w:rPr>
              <w:t>) Forest Bathing in semi-ancient woodland, (ii) CMT conducted indoors or (iii) CMT combined with Forest Bathing in semi-ancient woodland.</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BD9455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HRV (Positive Emotion Scale, New Ecological Paradigm scale, Profile of Mood States).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947146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Greater improvement in nature connection scores in the Forest Bathing and the Forest Bathing combined with CMT conditions compared with the CMT condition. At the follow-up measurement (4-month) nature connection had decreased. 57% of participants showed an increase in heart rate variability but overall, there were no significant differences between conditions or between baseline and post-intervention in HRV.</w:t>
            </w:r>
          </w:p>
        </w:tc>
      </w:tr>
      <w:tr w:rsidR="009874F7" w14:paraId="23A6E716"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94F3E33" w14:textId="77777777" w:rsidR="009874F7" w:rsidRDefault="00000000">
            <w:pPr>
              <w:spacing w:after="0" w:line="240" w:lineRule="auto"/>
              <w:rPr>
                <w:rFonts w:ascii="Arial" w:eastAsia="Arial" w:hAnsi="Arial" w:cs="Arial"/>
                <w:sz w:val="16"/>
                <w:szCs w:val="16"/>
              </w:rPr>
            </w:pPr>
            <w:hyperlink r:id="rId8">
              <w:r>
                <w:rPr>
                  <w:rFonts w:ascii="Arial" w:eastAsia="Arial" w:hAnsi="Arial" w:cs="Arial"/>
                  <w:sz w:val="16"/>
                  <w:szCs w:val="16"/>
                </w:rPr>
                <w:t>(McSweeney et al., 2021)</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0120D0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Indoor nature exposure and </w:t>
            </w:r>
            <w:r>
              <w:rPr>
                <w:rFonts w:ascii="Arial" w:eastAsia="Arial" w:hAnsi="Arial" w:cs="Arial"/>
                <w:sz w:val="16"/>
                <w:szCs w:val="16"/>
              </w:rPr>
              <w:lastRenderedPageBreak/>
              <w:t>influence on physiological stress markers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F8BCCD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International Journal of </w:t>
            </w:r>
            <w:r>
              <w:rPr>
                <w:rFonts w:ascii="Arial" w:eastAsia="Arial" w:hAnsi="Arial" w:cs="Arial"/>
                <w:sz w:val="16"/>
                <w:szCs w:val="16"/>
              </w:rPr>
              <w:lastRenderedPageBreak/>
              <w:t>Environmental Health Research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13D5C0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Canada</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9FF18F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Experimental</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A6D483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NR-6</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D79594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To assess the influence of natural indoor </w:t>
            </w:r>
            <w:r>
              <w:rPr>
                <w:rFonts w:ascii="Arial" w:eastAsia="Arial" w:hAnsi="Arial" w:cs="Arial"/>
                <w:sz w:val="16"/>
                <w:szCs w:val="16"/>
              </w:rPr>
              <w:lastRenderedPageBreak/>
              <w:t>environments on autonomic activity.</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361C73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N= 147, 80.27% women, mean </w:t>
            </w:r>
            <w:r>
              <w:rPr>
                <w:rFonts w:ascii="Arial" w:eastAsia="Arial" w:hAnsi="Arial" w:cs="Arial"/>
                <w:sz w:val="16"/>
                <w:szCs w:val="16"/>
              </w:rPr>
              <w:lastRenderedPageBreak/>
              <w:t xml:space="preserve">age =21.4± 4.2 years. Undergraduate psychology students. </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924501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Experimental condition provided indoor nature </w:t>
            </w:r>
            <w:r>
              <w:rPr>
                <w:rFonts w:ascii="Arial" w:eastAsia="Arial" w:hAnsi="Arial" w:cs="Arial"/>
                <w:sz w:val="16"/>
                <w:szCs w:val="16"/>
              </w:rPr>
              <w:lastRenderedPageBreak/>
              <w:t>exposure following biophilic design principles.</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121444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HRV (attention </w:t>
            </w:r>
            <w:r>
              <w:rPr>
                <w:rFonts w:ascii="Arial" w:eastAsia="Arial" w:hAnsi="Arial" w:cs="Arial"/>
                <w:sz w:val="16"/>
                <w:szCs w:val="16"/>
              </w:rPr>
              <w:lastRenderedPageBreak/>
              <w:t xml:space="preserve">performance, Environment Assessment Scale, Student-Life Stress Inventor) </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445C51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No correlation between NR and HRV at any time point. Nature is physiologically </w:t>
            </w:r>
            <w:r>
              <w:rPr>
                <w:rFonts w:ascii="Arial" w:eastAsia="Arial" w:hAnsi="Arial" w:cs="Arial"/>
                <w:sz w:val="16"/>
                <w:szCs w:val="16"/>
              </w:rPr>
              <w:lastRenderedPageBreak/>
              <w:t>beneficial regardless of an individual’s NR-score.</w:t>
            </w:r>
          </w:p>
        </w:tc>
      </w:tr>
      <w:tr w:rsidR="009874F7" w14:paraId="697C11BF"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4FC07C4" w14:textId="77777777" w:rsidR="009874F7" w:rsidRDefault="00000000">
            <w:pPr>
              <w:spacing w:after="0" w:line="240" w:lineRule="auto"/>
              <w:rPr>
                <w:rFonts w:ascii="Arial" w:eastAsia="Arial" w:hAnsi="Arial" w:cs="Arial"/>
                <w:sz w:val="16"/>
                <w:szCs w:val="16"/>
              </w:rPr>
            </w:pPr>
            <w:hyperlink r:id="rId9">
              <w:r>
                <w:rPr>
                  <w:rFonts w:ascii="Arial" w:eastAsia="Arial" w:hAnsi="Arial" w:cs="Arial"/>
                  <w:sz w:val="16"/>
                  <w:szCs w:val="16"/>
                </w:rPr>
                <w:t>(Reeves et al., 2019)</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3C2BCB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The Application of Wearable Technology to Quantify Health and Wellbeing Co-benefits From Urban Wetlands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0CDF85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Frontiers in Psychology</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8BD0F3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London, UK</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7FDF3F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Quasi-experimental design, field experiment, repeated measures design, with three exposure conditions. </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484568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NR-21</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3F7EA5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 examine the use of low-cost wearable technology to quantify the psychophysiological effects of short-term exposure to urban wetlands.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8E68E2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N=36; 61.8% women, mean age=41 years ± 10.28 years)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FE974D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After a semi-structured interview, baseline measurements (EEG, EDA, HR) were taken, followed by 10 minutes of relaxation in urban and wetland environments. Three exposure conditions were applied: indoor (control), urban and wetland conditions.</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A345F2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EEG, HR, HRV, EDA (post-exposure self-reported mood states)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6334F7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 was only used to explore demographic differences.  According to the physiological results only the HR response was found to be significantly different between exposure conditions (increased HR in the urban setting). No significant differences in other measures of physiological stress responses (heart rate variability and electrodermal activity) were observed. In the case of self-reported mood states, an increase in positive feelings in the wetland setting, and a decrease in negative feelings in stressed individuals were observed. This latter observation suggests that pre-existing stress levels could be an important modulator of the beneficial effects of blue-green environment.</w:t>
            </w:r>
          </w:p>
        </w:tc>
      </w:tr>
      <w:tr w:rsidR="009874F7" w14:paraId="226E8046" w14:textId="77777777">
        <w:trPr>
          <w:trHeight w:val="315"/>
        </w:trPr>
        <w:tc>
          <w:tcPr>
            <w:tcW w:w="570" w:type="dxa"/>
            <w:vMerge w:val="restart"/>
            <w:tcBorders>
              <w:top w:val="single" w:sz="6" w:space="0" w:color="CCCCCC"/>
              <w:left w:val="single" w:sz="6" w:space="0" w:color="CCCCCC"/>
              <w:right w:val="single" w:sz="6" w:space="0" w:color="CCCCCC"/>
            </w:tcBorders>
            <w:tcMar>
              <w:top w:w="30" w:type="dxa"/>
              <w:left w:w="45" w:type="dxa"/>
              <w:bottom w:w="30" w:type="dxa"/>
              <w:right w:w="45" w:type="dxa"/>
            </w:tcMar>
          </w:tcPr>
          <w:p w14:paraId="57C1A8D9" w14:textId="77777777" w:rsidR="009874F7" w:rsidRDefault="00000000">
            <w:pPr>
              <w:spacing w:after="0" w:line="240" w:lineRule="auto"/>
              <w:rPr>
                <w:rFonts w:ascii="Arial" w:eastAsia="Arial" w:hAnsi="Arial" w:cs="Arial"/>
                <w:sz w:val="16"/>
                <w:szCs w:val="16"/>
              </w:rPr>
            </w:pPr>
            <w:hyperlink r:id="rId10">
              <w:r>
                <w:rPr>
                  <w:rFonts w:ascii="Arial" w:eastAsia="Arial" w:hAnsi="Arial" w:cs="Arial"/>
                  <w:sz w:val="16"/>
                  <w:szCs w:val="16"/>
                </w:rPr>
                <w:t>(Chan et al., 2021)</w:t>
              </w:r>
            </w:hyperlink>
            <w:r>
              <w:rPr>
                <w:rFonts w:ascii="Arial" w:eastAsia="Arial" w:hAnsi="Arial" w:cs="Arial"/>
                <w:sz w:val="16"/>
                <w:szCs w:val="16"/>
              </w:rPr>
              <w:t xml:space="preserve"> </w:t>
            </w:r>
          </w:p>
        </w:tc>
        <w:tc>
          <w:tcPr>
            <w:tcW w:w="570" w:type="dxa"/>
            <w:tcBorders>
              <w:top w:val="single" w:sz="6" w:space="0" w:color="CCCCCC"/>
              <w:left w:val="single" w:sz="6" w:space="0" w:color="CCCCCC"/>
              <w:right w:val="single" w:sz="6" w:space="0" w:color="CCCCCC"/>
            </w:tcBorders>
          </w:tcPr>
          <w:p w14:paraId="3B776C3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Study 1</w:t>
            </w:r>
          </w:p>
        </w:tc>
        <w:tc>
          <w:tcPr>
            <w:tcW w:w="1125" w:type="dxa"/>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7F5C9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Nature in virtual reality improves mood and reduces stress: evidence from young adults and senior citizens</w:t>
            </w:r>
          </w:p>
        </w:tc>
        <w:tc>
          <w:tcPr>
            <w:tcW w:w="990" w:type="dxa"/>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0FC1D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Virtual Reality</w:t>
            </w:r>
          </w:p>
        </w:tc>
        <w:tc>
          <w:tcPr>
            <w:tcW w:w="570" w:type="dxa"/>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8BCC0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Singapore</w:t>
            </w:r>
          </w:p>
        </w:tc>
        <w:tc>
          <w:tcPr>
            <w:tcW w:w="1275" w:type="dxa"/>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D1F764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Two within-subject factors—condition (nature vs. urban) and time (for self-report measures: </w:t>
            </w:r>
            <w:proofErr w:type="spellStart"/>
            <w:r>
              <w:rPr>
                <w:rFonts w:ascii="Arial" w:eastAsia="Arial" w:hAnsi="Arial" w:cs="Arial"/>
                <w:sz w:val="16"/>
                <w:szCs w:val="16"/>
              </w:rPr>
              <w:t>preVR</w:t>
            </w:r>
            <w:proofErr w:type="spellEnd"/>
            <w:r>
              <w:rPr>
                <w:rFonts w:ascii="Arial" w:eastAsia="Arial" w:hAnsi="Arial" w:cs="Arial"/>
                <w:sz w:val="16"/>
                <w:szCs w:val="16"/>
              </w:rPr>
              <w:t xml:space="preserve"> vs. post-VR; for cardiovascular activity: baseline vs. VR task)</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B0A135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CNS-13 </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C956A7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Investigate the effect of virtual nature exposure on stress, positive/negative </w:t>
            </w:r>
            <w:proofErr w:type="gramStart"/>
            <w:r>
              <w:rPr>
                <w:rFonts w:ascii="Arial" w:eastAsia="Arial" w:hAnsi="Arial" w:cs="Arial"/>
                <w:sz w:val="16"/>
                <w:szCs w:val="16"/>
              </w:rPr>
              <w:t>affect</w:t>
            </w:r>
            <w:proofErr w:type="gramEnd"/>
            <w:r>
              <w:rPr>
                <w:rFonts w:ascii="Arial" w:eastAsia="Arial" w:hAnsi="Arial" w:cs="Arial"/>
                <w:sz w:val="16"/>
                <w:szCs w:val="16"/>
              </w:rPr>
              <w:t xml:space="preserve"> and the mediating effect of nature relationship in young adults.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B2334E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N=30 undergraduate students (70% females; mean age= 20.5±1.5 years) target sample size was calculated with a priori analysis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0B210C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Participants experienced the nature and urban environments for 2 min with one week in-between and completed a pre-test survey, a VR task (5 min), and a post-test survey. </w:t>
            </w:r>
          </w:p>
        </w:tc>
        <w:tc>
          <w:tcPr>
            <w:tcW w:w="87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2A3ABAB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HR, HRV</w:t>
            </w:r>
          </w:p>
        </w:tc>
        <w:tc>
          <w:tcPr>
            <w:tcW w:w="3030" w:type="dxa"/>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A192A0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 both studies, they found that connectedness to nature was significantly greater after the nature condition. This led to reduced negative affectivity in the young sample and increased positive affectivity in the older sample.</w:t>
            </w:r>
          </w:p>
        </w:tc>
      </w:tr>
      <w:tr w:rsidR="009874F7" w14:paraId="5C244074" w14:textId="77777777">
        <w:trPr>
          <w:trHeight w:val="315"/>
        </w:trPr>
        <w:tc>
          <w:tcPr>
            <w:tcW w:w="570" w:type="dxa"/>
            <w:vMerge/>
            <w:tcBorders>
              <w:top w:val="single" w:sz="6" w:space="0" w:color="CCCCCC"/>
              <w:left w:val="single" w:sz="6" w:space="0" w:color="CCCCCC"/>
              <w:right w:val="single" w:sz="6" w:space="0" w:color="CCCCCC"/>
            </w:tcBorders>
            <w:tcMar>
              <w:top w:w="30" w:type="dxa"/>
              <w:left w:w="45" w:type="dxa"/>
              <w:bottom w:w="30" w:type="dxa"/>
              <w:right w:w="45" w:type="dxa"/>
            </w:tcMar>
          </w:tcPr>
          <w:p w14:paraId="043BD194" w14:textId="77777777" w:rsidR="009874F7" w:rsidRDefault="009874F7">
            <w:pPr>
              <w:widowControl w:val="0"/>
              <w:pBdr>
                <w:top w:val="nil"/>
                <w:left w:val="nil"/>
                <w:bottom w:val="nil"/>
                <w:right w:val="nil"/>
                <w:between w:val="nil"/>
              </w:pBdr>
              <w:spacing w:after="0" w:line="276" w:lineRule="auto"/>
              <w:rPr>
                <w:rFonts w:ascii="Arial" w:eastAsia="Arial" w:hAnsi="Arial" w:cs="Arial"/>
                <w:sz w:val="16"/>
                <w:szCs w:val="16"/>
              </w:rPr>
            </w:pPr>
          </w:p>
        </w:tc>
        <w:tc>
          <w:tcPr>
            <w:tcW w:w="570" w:type="dxa"/>
            <w:tcBorders>
              <w:left w:val="single" w:sz="6" w:space="0" w:color="CCCCCC"/>
              <w:bottom w:val="single" w:sz="6" w:space="0" w:color="CCCCCC"/>
              <w:right w:val="single" w:sz="6" w:space="0" w:color="CCCCCC"/>
            </w:tcBorders>
          </w:tcPr>
          <w:p w14:paraId="05E3CD9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Study 2</w:t>
            </w:r>
          </w:p>
        </w:tc>
        <w:tc>
          <w:tcPr>
            <w:tcW w:w="1125" w:type="dxa"/>
            <w:vMerge/>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F52135D" w14:textId="77777777" w:rsidR="009874F7" w:rsidRDefault="009874F7">
            <w:pPr>
              <w:widowControl w:val="0"/>
              <w:pBdr>
                <w:top w:val="nil"/>
                <w:left w:val="nil"/>
                <w:bottom w:val="nil"/>
                <w:right w:val="nil"/>
                <w:between w:val="nil"/>
              </w:pBdr>
              <w:spacing w:after="0" w:line="276" w:lineRule="auto"/>
              <w:rPr>
                <w:rFonts w:ascii="Arial" w:eastAsia="Arial" w:hAnsi="Arial" w:cs="Arial"/>
                <w:sz w:val="16"/>
                <w:szCs w:val="16"/>
              </w:rPr>
            </w:pPr>
          </w:p>
        </w:tc>
        <w:tc>
          <w:tcPr>
            <w:tcW w:w="990" w:type="dxa"/>
            <w:vMerge/>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BD8889" w14:textId="77777777" w:rsidR="009874F7" w:rsidRDefault="009874F7">
            <w:pPr>
              <w:widowControl w:val="0"/>
              <w:pBdr>
                <w:top w:val="nil"/>
                <w:left w:val="nil"/>
                <w:bottom w:val="nil"/>
                <w:right w:val="nil"/>
                <w:between w:val="nil"/>
              </w:pBdr>
              <w:spacing w:after="0" w:line="276" w:lineRule="auto"/>
              <w:rPr>
                <w:rFonts w:ascii="Arial" w:eastAsia="Arial" w:hAnsi="Arial" w:cs="Arial"/>
                <w:sz w:val="16"/>
                <w:szCs w:val="16"/>
              </w:rPr>
            </w:pPr>
          </w:p>
        </w:tc>
        <w:tc>
          <w:tcPr>
            <w:tcW w:w="570" w:type="dxa"/>
            <w:vMerge/>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2BE0FD" w14:textId="77777777" w:rsidR="009874F7" w:rsidRDefault="009874F7">
            <w:pPr>
              <w:widowControl w:val="0"/>
              <w:pBdr>
                <w:top w:val="nil"/>
                <w:left w:val="nil"/>
                <w:bottom w:val="nil"/>
                <w:right w:val="nil"/>
                <w:between w:val="nil"/>
              </w:pBdr>
              <w:spacing w:after="0" w:line="276" w:lineRule="auto"/>
              <w:rPr>
                <w:rFonts w:ascii="Arial" w:eastAsia="Arial" w:hAnsi="Arial" w:cs="Arial"/>
                <w:sz w:val="16"/>
                <w:szCs w:val="16"/>
              </w:rPr>
            </w:pPr>
          </w:p>
        </w:tc>
        <w:tc>
          <w:tcPr>
            <w:tcW w:w="1275" w:type="dxa"/>
            <w:vMerge/>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2630EFF" w14:textId="77777777" w:rsidR="009874F7" w:rsidRDefault="009874F7">
            <w:pPr>
              <w:widowControl w:val="0"/>
              <w:pBdr>
                <w:top w:val="nil"/>
                <w:left w:val="nil"/>
                <w:bottom w:val="nil"/>
                <w:right w:val="nil"/>
                <w:between w:val="nil"/>
              </w:pBdr>
              <w:spacing w:after="0" w:line="276" w:lineRule="auto"/>
              <w:rPr>
                <w:rFonts w:ascii="Arial" w:eastAsia="Arial" w:hAnsi="Arial" w:cs="Arial"/>
                <w:sz w:val="16"/>
                <w:szCs w:val="16"/>
              </w:rPr>
            </w:pP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D43123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Single item question (connectedness to nature at the current moment) on a 5-point scale.</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11FCAE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Investigate the effect of virtual nature exposure on stress, positive/negative affect, and the mediating effect of nature relationship in senior citizens.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BB8263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 = 20, seniors; 90% females, (mean age = 72.7±8.8 years), target sample size was calculated with a priori analysis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29DB53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Same procedure as in Study 1, except that they experienced the VR practice room for 1 min and experienced the target VR environment for 3 min.</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73EA8A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no ECG data due to small sample size (Positive affect, self-reported stress)</w:t>
            </w:r>
          </w:p>
        </w:tc>
        <w:tc>
          <w:tcPr>
            <w:tcW w:w="3030" w:type="dxa"/>
            <w:vMerge/>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9D99B35" w14:textId="77777777" w:rsidR="009874F7" w:rsidRDefault="009874F7">
            <w:pPr>
              <w:widowControl w:val="0"/>
              <w:pBdr>
                <w:top w:val="nil"/>
                <w:left w:val="nil"/>
                <w:bottom w:val="nil"/>
                <w:right w:val="nil"/>
                <w:between w:val="nil"/>
              </w:pBdr>
              <w:spacing w:after="0" w:line="276" w:lineRule="auto"/>
              <w:rPr>
                <w:rFonts w:ascii="Arial" w:eastAsia="Arial" w:hAnsi="Arial" w:cs="Arial"/>
                <w:sz w:val="16"/>
                <w:szCs w:val="16"/>
              </w:rPr>
            </w:pPr>
          </w:p>
        </w:tc>
      </w:tr>
      <w:tr w:rsidR="009874F7" w14:paraId="6D3B3EF6"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5C99A2C" w14:textId="77777777" w:rsidR="009874F7" w:rsidRDefault="00000000">
            <w:pPr>
              <w:spacing w:after="0" w:line="240" w:lineRule="auto"/>
              <w:rPr>
                <w:rFonts w:ascii="Arial" w:eastAsia="Arial" w:hAnsi="Arial" w:cs="Arial"/>
                <w:sz w:val="16"/>
                <w:szCs w:val="16"/>
              </w:rPr>
            </w:pPr>
            <w:hyperlink r:id="rId11">
              <w:r>
                <w:rPr>
                  <w:rFonts w:ascii="Arial" w:eastAsia="Arial" w:hAnsi="Arial" w:cs="Arial"/>
                  <w:sz w:val="16"/>
                  <w:szCs w:val="16"/>
                </w:rPr>
                <w:t>(</w:t>
              </w:r>
              <w:proofErr w:type="spellStart"/>
              <w:r>
                <w:rPr>
                  <w:rFonts w:ascii="Arial" w:eastAsia="Arial" w:hAnsi="Arial" w:cs="Arial"/>
                  <w:sz w:val="16"/>
                  <w:szCs w:val="16"/>
                </w:rPr>
                <w:t>Salatto</w:t>
              </w:r>
              <w:proofErr w:type="spellEnd"/>
              <w:r>
                <w:rPr>
                  <w:rFonts w:ascii="Arial" w:eastAsia="Arial" w:hAnsi="Arial" w:cs="Arial"/>
                  <w:sz w:val="16"/>
                  <w:szCs w:val="16"/>
                </w:rPr>
                <w:t xml:space="preserve"> et al., 2021)</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22C89B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Effects of Acute Beta-Alanine Ingestion and Immersion-Plus-Exercise…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1ACE5F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International Journal of Environmental Research and Public Health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0FEE11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USA, Utah</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D0DF73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Double-blinded, placebo-controlled, crossover design experiment.</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BD1B3D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LCN</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6EE696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Examined the effect of induced painful sensation during outdoor exercise.</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34D48E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N=20, 20% females, mean age = 24±7 years, students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6F305F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Immersed in a natural environment for 45 min, and then completed a hike as quickly as possible without running.</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43876B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HR (pain, perceived exertion)</w:t>
            </w:r>
          </w:p>
        </w:tc>
        <w:tc>
          <w:tcPr>
            <w:tcW w:w="303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4530690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Connectedness to nature increased with exercise. Pain induced by B-alanine consumption had no effect on connection to nature, so an increase in painful feelings does not necessarily diminish one’s connectedness to the natural world.</w:t>
            </w:r>
          </w:p>
        </w:tc>
      </w:tr>
      <w:tr w:rsidR="009874F7" w14:paraId="34A33CFB"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4EB4D65" w14:textId="77777777" w:rsidR="009874F7" w:rsidRDefault="00000000">
            <w:pPr>
              <w:spacing w:after="0" w:line="240" w:lineRule="auto"/>
              <w:rPr>
                <w:rFonts w:ascii="Arial" w:eastAsia="Arial" w:hAnsi="Arial" w:cs="Arial"/>
                <w:sz w:val="16"/>
                <w:szCs w:val="16"/>
              </w:rPr>
            </w:pPr>
            <w:hyperlink r:id="rId12">
              <w:r>
                <w:rPr>
                  <w:rFonts w:ascii="Arial" w:eastAsia="Arial" w:hAnsi="Arial" w:cs="Arial"/>
                  <w:sz w:val="16"/>
                  <w:szCs w:val="16"/>
                </w:rPr>
                <w:t>(Huber et al., 2023)</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204D01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Long-Term Effects of Mountain Hiking vs. Forest Therapy on Physical and Mental Health of Couples: A Randomized Controlled Trial</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DAEF4B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International Journal of Environmental Research and Public Health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BEFEB5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Participants from Austria and Germany, intervention in Italy.</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E23A1E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Experimental, between subject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805D63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CNS-13, NR-6, INS</w:t>
            </w:r>
          </w:p>
        </w:tc>
        <w:tc>
          <w:tcPr>
            <w:tcW w:w="198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02F876B2" w14:textId="77777777" w:rsidR="009874F7" w:rsidRDefault="00000000">
            <w:pPr>
              <w:spacing w:after="0" w:line="240" w:lineRule="auto"/>
              <w:rPr>
                <w:rFonts w:ascii="Arial" w:eastAsia="Arial" w:hAnsi="Arial" w:cs="Arial"/>
                <w:color w:val="1F1F1F"/>
                <w:sz w:val="16"/>
                <w:szCs w:val="16"/>
              </w:rPr>
            </w:pPr>
            <w:r>
              <w:rPr>
                <w:rFonts w:ascii="Arial" w:eastAsia="Arial" w:hAnsi="Arial" w:cs="Arial"/>
                <w:color w:val="1F1F1F"/>
                <w:sz w:val="16"/>
                <w:szCs w:val="16"/>
              </w:rPr>
              <w:t>Investigated the effects of two types of nature-based therapies (forest therapy and mountain hiking) in couples with a sedentary or inactive lifestyle on health-related quality of life and other psychological and physiological parameters.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0EE354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N=88; Hiking Group: N=42, 50% female, mean age=58.57±5.14 years) and forest therapy group N=46 (50% female, mean age=58.89±5.67 years)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D7F8C0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6-day mountain hiking and forest therapy sessions</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12B330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HR, body composition, differential blood counts, </w:t>
            </w:r>
            <w:proofErr w:type="spellStart"/>
            <w:r>
              <w:rPr>
                <w:rFonts w:ascii="Arial" w:eastAsia="Arial" w:hAnsi="Arial" w:cs="Arial"/>
                <w:sz w:val="16"/>
                <w:szCs w:val="16"/>
              </w:rPr>
              <w:t>ractional</w:t>
            </w:r>
            <w:proofErr w:type="spellEnd"/>
            <w:r>
              <w:rPr>
                <w:rFonts w:ascii="Arial" w:eastAsia="Arial" w:hAnsi="Arial" w:cs="Arial"/>
                <w:sz w:val="16"/>
                <w:szCs w:val="16"/>
              </w:rPr>
              <w:t xml:space="preserve"> exhaled nitric oxide, anthropometric measures, aerobic fitness, static balance, transepithelial water loss (and many psychological variables) </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15212A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Nature connectedness increased only slightly in both intervention groups. The results showed that connection to nature is a stable personality trait. The long-term results of the study showed: Healthy, high-functioning men and women with sedentary lifestyles benefit mentally from connecting with nature. </w:t>
            </w:r>
          </w:p>
        </w:tc>
      </w:tr>
      <w:tr w:rsidR="009874F7" w14:paraId="551578DC"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567439E" w14:textId="77777777" w:rsidR="009874F7" w:rsidRDefault="00000000">
            <w:pPr>
              <w:spacing w:after="0" w:line="240" w:lineRule="auto"/>
              <w:rPr>
                <w:rFonts w:ascii="Arial" w:eastAsia="Arial" w:hAnsi="Arial" w:cs="Arial"/>
                <w:sz w:val="16"/>
                <w:szCs w:val="16"/>
              </w:rPr>
            </w:pPr>
            <w:hyperlink r:id="rId13">
              <w:r>
                <w:rPr>
                  <w:rFonts w:ascii="Arial" w:eastAsia="Arial" w:hAnsi="Arial" w:cs="Arial"/>
                  <w:sz w:val="16"/>
                  <w:szCs w:val="16"/>
                </w:rPr>
                <w:t>(</w:t>
              </w:r>
              <w:proofErr w:type="spellStart"/>
              <w:r>
                <w:rPr>
                  <w:rFonts w:ascii="Arial" w:eastAsia="Arial" w:hAnsi="Arial" w:cs="Arial"/>
                  <w:sz w:val="16"/>
                  <w:szCs w:val="16"/>
                </w:rPr>
                <w:t>Ojala</w:t>
              </w:r>
              <w:proofErr w:type="spellEnd"/>
              <w:r>
                <w:rPr>
                  <w:rFonts w:ascii="Arial" w:eastAsia="Arial" w:hAnsi="Arial" w:cs="Arial"/>
                  <w:sz w:val="16"/>
                  <w:szCs w:val="16"/>
                </w:rPr>
                <w:t xml:space="preserve"> et al., 2019)</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59A0DD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Restorative effects of urban green environments and the role of </w:t>
            </w:r>
            <w:proofErr w:type="gramStart"/>
            <w:r>
              <w:rPr>
                <w:rFonts w:ascii="Arial" w:eastAsia="Arial" w:hAnsi="Arial" w:cs="Arial"/>
                <w:sz w:val="16"/>
                <w:szCs w:val="16"/>
              </w:rPr>
              <w:t>urban-nature</w:t>
            </w:r>
            <w:proofErr w:type="gramEnd"/>
            <w:r>
              <w:rPr>
                <w:rFonts w:ascii="Arial" w:eastAsia="Arial" w:hAnsi="Arial" w:cs="Arial"/>
                <w:sz w:val="16"/>
                <w:szCs w:val="16"/>
              </w:rPr>
              <w:t xml:space="preserve"> </w:t>
            </w:r>
            <w:proofErr w:type="spellStart"/>
            <w:r>
              <w:rPr>
                <w:rFonts w:ascii="Arial" w:eastAsia="Arial" w:hAnsi="Arial" w:cs="Arial"/>
                <w:sz w:val="16"/>
                <w:szCs w:val="16"/>
              </w:rPr>
              <w:t>orientedness</w:t>
            </w:r>
            <w:proofErr w:type="spellEnd"/>
            <w:r>
              <w:rPr>
                <w:rFonts w:ascii="Arial" w:eastAsia="Arial" w:hAnsi="Arial" w:cs="Arial"/>
                <w:sz w:val="16"/>
                <w:szCs w:val="16"/>
              </w:rPr>
              <w:t xml:space="preserve"> and noise sensitivity: A field experiment</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210E9D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Health &amp; Place</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DE87C1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Helsinki, Finland</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AECFF5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field experiment, within-subject, cross-over-experimental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10C214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Urban-Nature </w:t>
            </w:r>
            <w:proofErr w:type="spellStart"/>
            <w:r>
              <w:rPr>
                <w:rFonts w:ascii="Arial" w:eastAsia="Arial" w:hAnsi="Arial" w:cs="Arial"/>
                <w:sz w:val="16"/>
                <w:szCs w:val="16"/>
              </w:rPr>
              <w:t>Orientedness</w:t>
            </w:r>
            <w:proofErr w:type="spellEnd"/>
            <w:r>
              <w:rPr>
                <w:rFonts w:ascii="Arial" w:eastAsia="Arial" w:hAnsi="Arial" w:cs="Arial"/>
                <w:sz w:val="16"/>
                <w:szCs w:val="16"/>
              </w:rPr>
              <w:t xml:space="preserve"> Scale</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96603A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To investigate how individual differences in orientation to </w:t>
            </w:r>
            <w:proofErr w:type="spellStart"/>
            <w:r>
              <w:rPr>
                <w:rFonts w:ascii="Arial" w:eastAsia="Arial" w:hAnsi="Arial" w:cs="Arial"/>
                <w:sz w:val="16"/>
                <w:szCs w:val="16"/>
              </w:rPr>
              <w:t>built</w:t>
            </w:r>
            <w:proofErr w:type="spellEnd"/>
            <w:r>
              <w:rPr>
                <w:rFonts w:ascii="Arial" w:eastAsia="Arial" w:hAnsi="Arial" w:cs="Arial"/>
                <w:sz w:val="16"/>
                <w:szCs w:val="16"/>
              </w:rPr>
              <w:t xml:space="preserve"> and natural environments and noise sensitivity affect psychological and physiological recovery in a built urban park, an urban forest and a city </w:t>
            </w:r>
            <w:proofErr w:type="spellStart"/>
            <w:r>
              <w:rPr>
                <w:rFonts w:ascii="Arial" w:eastAsia="Arial" w:hAnsi="Arial" w:cs="Arial"/>
                <w:sz w:val="16"/>
                <w:szCs w:val="16"/>
              </w:rPr>
              <w:t>centre</w:t>
            </w:r>
            <w:proofErr w:type="spellEnd"/>
            <w:r>
              <w:rPr>
                <w:rFonts w:ascii="Arial" w:eastAsia="Arial" w:hAnsi="Arial" w:cs="Arial"/>
                <w:sz w:val="16"/>
                <w:szCs w:val="16"/>
              </w:rPr>
              <w:t xml:space="preserve"> in Helsinki, Finland.</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9A7DDF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N=83; 100% women, Mean age = 48.31 years; SD = 8.58</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7FBFA1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15-min viewing session, followed by a 30-min guided walk in built and natural environments. Participants were divided into two groups based on the urban-</w:t>
            </w:r>
            <w:proofErr w:type="spellStart"/>
            <w:r>
              <w:rPr>
                <w:rFonts w:ascii="Arial" w:eastAsia="Arial" w:hAnsi="Arial" w:cs="Arial"/>
                <w:sz w:val="16"/>
                <w:szCs w:val="16"/>
              </w:rPr>
              <w:t>orientedness</w:t>
            </w:r>
            <w:proofErr w:type="spellEnd"/>
            <w:r>
              <w:rPr>
                <w:rFonts w:ascii="Arial" w:eastAsia="Arial" w:hAnsi="Arial" w:cs="Arial"/>
                <w:sz w:val="16"/>
                <w:szCs w:val="16"/>
              </w:rPr>
              <w:t xml:space="preserve"> subscale.</w:t>
            </w:r>
          </w:p>
        </w:tc>
        <w:tc>
          <w:tcPr>
            <w:tcW w:w="87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08B633A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Perceived restorative outcomes, vitality, and blood pressure.</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0E750D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 Based on the results there were significant differences between the environments in psychological restorative effects, but not in blood pressure. The highest restorative effects of psychological measures (perceived restorative outcomes (clearing one's thoughts, getting restored and relaxed), and vitality) were observed in the low-urban oriented group in urban woodland.</w:t>
            </w:r>
          </w:p>
        </w:tc>
      </w:tr>
      <w:tr w:rsidR="009874F7" w14:paraId="23CCE02C"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3CA7C92" w14:textId="77777777" w:rsidR="009874F7" w:rsidRDefault="00000000">
            <w:pPr>
              <w:spacing w:after="0" w:line="240" w:lineRule="auto"/>
              <w:rPr>
                <w:rFonts w:ascii="Arial" w:eastAsia="Arial" w:hAnsi="Arial" w:cs="Arial"/>
                <w:sz w:val="16"/>
                <w:szCs w:val="16"/>
              </w:rPr>
            </w:pPr>
            <w:hyperlink r:id="rId14">
              <w:r>
                <w:rPr>
                  <w:rFonts w:ascii="Arial" w:eastAsia="Arial" w:hAnsi="Arial" w:cs="Arial"/>
                  <w:sz w:val="16"/>
                  <w:szCs w:val="16"/>
                </w:rPr>
                <w:t>(Morris et al., 2021)</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A19AF0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Becoming One with Nature: A Nature Intervention for Individuals Living with Cancer Participating in a Ten-Week Group Exercise and Wellness Program</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65D608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International Journal of Exercise Science</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74D474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Canada</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AB5458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Between and within subject design, </w:t>
            </w:r>
            <w:proofErr w:type="gramStart"/>
            <w:r>
              <w:rPr>
                <w:rFonts w:ascii="Arial" w:eastAsia="Arial" w:hAnsi="Arial" w:cs="Arial"/>
                <w:sz w:val="16"/>
                <w:szCs w:val="16"/>
              </w:rPr>
              <w:t>mixed-method</w:t>
            </w:r>
            <w:proofErr w:type="gramEnd"/>
            <w:r>
              <w:rPr>
                <w:rFonts w:ascii="Arial" w:eastAsia="Arial" w:hAnsi="Arial" w:cs="Arial"/>
                <w:sz w:val="16"/>
                <w:szCs w:val="16"/>
              </w:rPr>
              <w:t xml:space="preserve"> (quantitative data and a qualitative component).</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738AC0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NR-6</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42D330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Determine if incorporating the One Nature Challenge (ONC) into a ten-week group exercise program (WE-Can®) for individuals living with cancer could offer additional psychological and physiological benefits to those previously observed in WE-Can®.</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50C931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 179; ONC group: N=19; 72.2% female, mean age= 58.95±10.879 years; control group: N=160; 85% female, mean age= 58.95±10.879 years (currently receiving cancer treatment or within one-year-post treatment)</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E741F5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Experience nature for a minimum of 30-minutes for 30 consecutive days during the last four weeks of the WE-Can® program. One Nature Challenge throughout the course of one WE-Can® program.</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7E23C3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Aerobic fitness, flexibility, strength, handgrip, and blood pressure (acute and chronic fatigue)</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D2D095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Nature relatedness for the ONC group did not significantly improve over time, however, incremental increases were still observed. The ONC group experienced a greater average change in aerobic fitness than the control group, suggesting that the additional improvement was associated with the nature intervention.</w:t>
            </w:r>
          </w:p>
        </w:tc>
      </w:tr>
      <w:tr w:rsidR="009874F7" w14:paraId="57D7E051"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5C0B1FC" w14:textId="77777777" w:rsidR="009874F7" w:rsidRDefault="00000000">
            <w:pPr>
              <w:spacing w:after="0" w:line="240" w:lineRule="auto"/>
              <w:rPr>
                <w:rFonts w:ascii="Arial" w:eastAsia="Arial" w:hAnsi="Arial" w:cs="Arial"/>
                <w:sz w:val="16"/>
                <w:szCs w:val="16"/>
              </w:rPr>
            </w:pPr>
            <w:hyperlink r:id="rId15">
              <w:r>
                <w:rPr>
                  <w:rFonts w:ascii="Arial" w:eastAsia="Arial" w:hAnsi="Arial" w:cs="Arial"/>
                  <w:sz w:val="16"/>
                  <w:szCs w:val="16"/>
                </w:rPr>
                <w:t>(Sumner &amp; Goodenough, 2020)</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C78B44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A walk on the wild side: How interactions with non-companion animals might </w:t>
            </w:r>
            <w:r>
              <w:rPr>
                <w:rFonts w:ascii="Arial" w:eastAsia="Arial" w:hAnsi="Arial" w:cs="Arial"/>
                <w:sz w:val="16"/>
                <w:szCs w:val="16"/>
              </w:rPr>
              <w:lastRenderedPageBreak/>
              <w:t>help reduce human stress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DA9470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People and Nature</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216068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UK</w:t>
            </w:r>
          </w:p>
        </w:tc>
        <w:tc>
          <w:tcPr>
            <w:tcW w:w="127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5205F52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Experimental, field-study, within subject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99A164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NR-21</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754B3F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To understand whether a brief encounter with non-domestic animals might reduce stress and improve well-being of participants, and whether participants' </w:t>
            </w:r>
            <w:r>
              <w:rPr>
                <w:rFonts w:ascii="Arial" w:eastAsia="Arial" w:hAnsi="Arial" w:cs="Arial"/>
                <w:sz w:val="16"/>
                <w:szCs w:val="16"/>
              </w:rPr>
              <w:lastRenderedPageBreak/>
              <w:t>nature relatedness, and their appraisals of the interaction might influence these changes.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788402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N = 86, 81.8% female, mean age = 20.8 years, undergraduate students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112E27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Walking for approximately 11 min around an enclosure with free-roaming lemurs </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C86496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HR, salivary cortisol.</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6BA659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Reductions in salivary cortisol were associated with dimensions of individual's nature relatedness, as well as aspects of the animal encounter. No changes in heart rate were measured.</w:t>
            </w:r>
          </w:p>
        </w:tc>
      </w:tr>
      <w:tr w:rsidR="009874F7" w14:paraId="0D7A9062"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FC55F71" w14:textId="77777777" w:rsidR="009874F7" w:rsidRDefault="00000000">
            <w:pPr>
              <w:spacing w:after="0" w:line="240" w:lineRule="auto"/>
              <w:rPr>
                <w:rFonts w:ascii="Arial" w:eastAsia="Arial" w:hAnsi="Arial" w:cs="Arial"/>
                <w:sz w:val="16"/>
                <w:szCs w:val="16"/>
              </w:rPr>
            </w:pPr>
            <w:hyperlink r:id="rId16">
              <w:r>
                <w:rPr>
                  <w:rFonts w:ascii="Arial" w:eastAsia="Arial" w:hAnsi="Arial" w:cs="Arial"/>
                  <w:sz w:val="16"/>
                  <w:szCs w:val="16"/>
                </w:rPr>
                <w:t>(</w:t>
              </w:r>
              <w:proofErr w:type="spellStart"/>
              <w:r>
                <w:rPr>
                  <w:rFonts w:ascii="Arial" w:eastAsia="Arial" w:hAnsi="Arial" w:cs="Arial"/>
                  <w:sz w:val="16"/>
                  <w:szCs w:val="16"/>
                </w:rPr>
                <w:t>Beil</w:t>
              </w:r>
              <w:proofErr w:type="spellEnd"/>
              <w:r>
                <w:rPr>
                  <w:rFonts w:ascii="Arial" w:eastAsia="Arial" w:hAnsi="Arial" w:cs="Arial"/>
                  <w:sz w:val="16"/>
                  <w:szCs w:val="16"/>
                </w:rPr>
                <w:t xml:space="preserve"> &amp; Hanes, 2013)</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1EB27A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The Influence of Urban Natural and Built Environments on Physiological and Psychological Measures of Stress— A Pilot Study</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55BFA1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International Journal of Environmental Research and Public Health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49643C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Portland, USA</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3B434E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Cross-over experimental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35ED13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EID </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78E285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 investigate the effect of urban environments on physiological and psychological stress</w:t>
            </w:r>
          </w:p>
        </w:tc>
        <w:tc>
          <w:tcPr>
            <w:tcW w:w="127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13AF66C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N=15; 46.67% female, mean age = 42.3 years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B05D45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Participants were exposed to one of the four urban environments settings (Very Natural; Mostly Natural; Mostly Built and Very Built) for 20 min (sitting and observing) - before and after saliva samples were collected and subjective stress was measured</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9AF68A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Salivary cortisol and </w:t>
            </w:r>
            <w:proofErr w:type="gramStart"/>
            <w:r>
              <w:rPr>
                <w:rFonts w:ascii="Arial" w:eastAsia="Arial" w:hAnsi="Arial" w:cs="Arial"/>
                <w:sz w:val="16"/>
                <w:szCs w:val="16"/>
              </w:rPr>
              <w:t>alpha-amylase</w:t>
            </w:r>
            <w:proofErr w:type="gramEnd"/>
            <w:r>
              <w:rPr>
                <w:rFonts w:ascii="Arial" w:eastAsia="Arial" w:hAnsi="Arial" w:cs="Arial"/>
                <w:sz w:val="16"/>
                <w:szCs w:val="16"/>
              </w:rPr>
              <w:t xml:space="preserve"> (self-report measures of stress)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94F2CE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Negative correlations were detected between EID and both salivary outcome measures (cortisol and </w:t>
            </w:r>
            <w:proofErr w:type="gramStart"/>
            <w:r>
              <w:rPr>
                <w:rFonts w:ascii="Arial" w:eastAsia="Arial" w:hAnsi="Arial" w:cs="Arial"/>
                <w:sz w:val="16"/>
                <w:szCs w:val="16"/>
              </w:rPr>
              <w:t>alpha-amylase</w:t>
            </w:r>
            <w:proofErr w:type="gramEnd"/>
            <w:r>
              <w:rPr>
                <w:rFonts w:ascii="Arial" w:eastAsia="Arial" w:hAnsi="Arial" w:cs="Arial"/>
                <w:sz w:val="16"/>
                <w:szCs w:val="16"/>
              </w:rPr>
              <w:t>), indicating a potential relationship between environmental identity and physiologic response. Individuals with higher EID scores may be physiologically more sensitive to their environment.</w:t>
            </w:r>
          </w:p>
        </w:tc>
      </w:tr>
      <w:tr w:rsidR="009874F7" w14:paraId="03C5565A"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201B9BF" w14:textId="77777777" w:rsidR="009874F7" w:rsidRDefault="00000000">
            <w:pPr>
              <w:spacing w:after="0" w:line="240" w:lineRule="auto"/>
              <w:rPr>
                <w:rFonts w:ascii="Arial" w:eastAsia="Arial" w:hAnsi="Arial" w:cs="Arial"/>
                <w:sz w:val="16"/>
                <w:szCs w:val="16"/>
              </w:rPr>
            </w:pPr>
            <w:hyperlink r:id="rId17">
              <w:r>
                <w:rPr>
                  <w:rFonts w:ascii="Arial" w:eastAsia="Arial" w:hAnsi="Arial" w:cs="Arial"/>
                  <w:sz w:val="16"/>
                  <w:szCs w:val="16"/>
                </w:rPr>
                <w:t>(</w:t>
              </w:r>
              <w:proofErr w:type="spellStart"/>
              <w:r>
                <w:rPr>
                  <w:rFonts w:ascii="Arial" w:eastAsia="Arial" w:hAnsi="Arial" w:cs="Arial"/>
                  <w:sz w:val="16"/>
                  <w:szCs w:val="16"/>
                </w:rPr>
                <w:t>Niedermeier</w:t>
              </w:r>
              <w:proofErr w:type="spellEnd"/>
              <w:r>
                <w:rPr>
                  <w:rFonts w:ascii="Arial" w:eastAsia="Arial" w:hAnsi="Arial" w:cs="Arial"/>
                  <w:sz w:val="16"/>
                  <w:szCs w:val="16"/>
                </w:rPr>
                <w:t xml:space="preserve"> et al., 2019)</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73FAC6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The Role of Anthropogenic Elements in the Environment for Affective States and Cortisol Concentration in Mountain Hiking—A Crossover Trial</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0C6BBD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International Journal of Environmental Research and Public Health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3213D0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Austria</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D2F6DD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Crossover field-study, between-subject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F96B13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NR-21</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31892F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To investigate the effects of anthropogenic elements on acute stress-related physiological responses and affective states in green exercise; </w:t>
            </w:r>
            <w:proofErr w:type="gramStart"/>
            <w:r>
              <w:rPr>
                <w:rFonts w:ascii="Arial" w:eastAsia="Arial" w:hAnsi="Arial" w:cs="Arial"/>
                <w:sz w:val="16"/>
                <w:szCs w:val="16"/>
              </w:rPr>
              <w:t>also</w:t>
            </w:r>
            <w:proofErr w:type="gramEnd"/>
            <w:r>
              <w:rPr>
                <w:rFonts w:ascii="Arial" w:eastAsia="Arial" w:hAnsi="Arial" w:cs="Arial"/>
                <w:sz w:val="16"/>
                <w:szCs w:val="16"/>
              </w:rPr>
              <w:t xml:space="preserve"> possible influence of nature relatedness on the environment-green exercise relation was tested.</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0CA283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N=52; 57.7%female; mean age= 47±13 years; a priori power analysis was performed to estimate the appropriate sample size</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675280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Participants were exposed to two different mountain hiking conditions (environments with more and less anthropogenic elements)</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78CBBC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salivary cortisol, HR (to assess walking intensity) and changes in affective states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D0BABA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No association was found between cortisol variation and nature relatedness, nor between affective states and nature relatedness. Nature relatedness could be a less important variable to consider.</w:t>
            </w:r>
          </w:p>
        </w:tc>
      </w:tr>
      <w:tr w:rsidR="009874F7" w14:paraId="2D9ED380"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48E7A03" w14:textId="77777777" w:rsidR="009874F7" w:rsidRDefault="00000000">
            <w:pPr>
              <w:spacing w:after="0" w:line="240" w:lineRule="auto"/>
              <w:rPr>
                <w:rFonts w:ascii="Arial" w:eastAsia="Arial" w:hAnsi="Arial" w:cs="Arial"/>
                <w:sz w:val="16"/>
                <w:szCs w:val="16"/>
              </w:rPr>
            </w:pPr>
            <w:hyperlink r:id="rId18">
              <w:r>
                <w:rPr>
                  <w:rFonts w:ascii="Arial" w:eastAsia="Arial" w:hAnsi="Arial" w:cs="Arial"/>
                  <w:sz w:val="16"/>
                  <w:szCs w:val="16"/>
                </w:rPr>
                <w:t>(</w:t>
              </w:r>
              <w:proofErr w:type="spellStart"/>
              <w:r>
                <w:rPr>
                  <w:rFonts w:ascii="Arial" w:eastAsia="Arial" w:hAnsi="Arial" w:cs="Arial"/>
                  <w:sz w:val="16"/>
                  <w:szCs w:val="16"/>
                </w:rPr>
                <w:t>Geniole</w:t>
              </w:r>
              <w:proofErr w:type="spellEnd"/>
              <w:r>
                <w:rPr>
                  <w:rFonts w:ascii="Arial" w:eastAsia="Arial" w:hAnsi="Arial" w:cs="Arial"/>
                  <w:sz w:val="16"/>
                  <w:szCs w:val="16"/>
                </w:rPr>
                <w:t xml:space="preserve"> et al., 2016)</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8EB8B3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Restoring Land and Mind: The Benefits of an Outdoor Walk on Mood Are Enhanced in a Naturalized Landfill Area Relative to Its Neighboring Urban Area</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F48E42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Ecopsychology</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A65427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Canada</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9B4E11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Within-subject experimental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B2B4EB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INS </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776F6E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To investigate whether feelings of connection to nature influence the effect of walking through a naturalized landfill or a </w:t>
            </w:r>
            <w:proofErr w:type="spellStart"/>
            <w:r>
              <w:rPr>
                <w:rFonts w:ascii="Arial" w:eastAsia="Arial" w:hAnsi="Arial" w:cs="Arial"/>
                <w:sz w:val="16"/>
                <w:szCs w:val="16"/>
              </w:rPr>
              <w:t>neighbouring</w:t>
            </w:r>
            <w:proofErr w:type="spellEnd"/>
            <w:r>
              <w:rPr>
                <w:rFonts w:ascii="Arial" w:eastAsia="Arial" w:hAnsi="Arial" w:cs="Arial"/>
                <w:sz w:val="16"/>
                <w:szCs w:val="16"/>
              </w:rPr>
              <w:t xml:space="preserve"> urban area on stress.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9E9E50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N=31; 0% women; Mean age = 24.61 ±3.88 years); estimated sample sizes were based on previous meta-analyses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D0384A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A 15-minute walk to the naturalized landfill or the nearby urban area. Participants then provided a saliva sample and completed questionnaires. One week later, the measurement was repeated at the alternative location. </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B05997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salivary cortisol, testosterone level (mood, arousal, attentional control (Stroop test))</w:t>
            </w:r>
          </w:p>
        </w:tc>
        <w:tc>
          <w:tcPr>
            <w:tcW w:w="303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40DE5CE7" w14:textId="77777777" w:rsidR="009874F7" w:rsidRDefault="00000000">
            <w:pPr>
              <w:spacing w:after="0" w:line="240" w:lineRule="auto"/>
              <w:rPr>
                <w:rFonts w:ascii="Arial" w:eastAsia="Arial" w:hAnsi="Arial" w:cs="Arial"/>
                <w:color w:val="1F1F1F"/>
                <w:sz w:val="16"/>
                <w:szCs w:val="16"/>
              </w:rPr>
            </w:pPr>
            <w:r>
              <w:rPr>
                <w:rFonts w:ascii="Arial" w:eastAsia="Arial" w:hAnsi="Arial" w:cs="Arial"/>
                <w:color w:val="1F1F1F"/>
                <w:sz w:val="16"/>
                <w:szCs w:val="16"/>
              </w:rPr>
              <w:t xml:space="preserve">Nature connectedness moderated the effects of walking on mood: Mood improved after both walks for men who reported high nature connectedness. For men with low nature connectedness, positive mood increased after the </w:t>
            </w:r>
            <w:proofErr w:type="spellStart"/>
            <w:r>
              <w:rPr>
                <w:rFonts w:ascii="Arial" w:eastAsia="Arial" w:hAnsi="Arial" w:cs="Arial"/>
                <w:color w:val="1F1F1F"/>
                <w:sz w:val="16"/>
                <w:szCs w:val="16"/>
              </w:rPr>
              <w:t>naturalised</w:t>
            </w:r>
            <w:proofErr w:type="spellEnd"/>
            <w:r>
              <w:rPr>
                <w:rFonts w:ascii="Arial" w:eastAsia="Arial" w:hAnsi="Arial" w:cs="Arial"/>
                <w:color w:val="1F1F1F"/>
                <w:sz w:val="16"/>
                <w:szCs w:val="16"/>
              </w:rPr>
              <w:t xml:space="preserve"> landfill walk and decreased after the urban walk. Follow-up analyses showed that participants who were more connected to nature perceived more natural features (</w:t>
            </w:r>
            <w:proofErr w:type="gramStart"/>
            <w:r>
              <w:rPr>
                <w:rFonts w:ascii="Arial" w:eastAsia="Arial" w:hAnsi="Arial" w:cs="Arial"/>
                <w:color w:val="1F1F1F"/>
                <w:sz w:val="16"/>
                <w:szCs w:val="16"/>
              </w:rPr>
              <w:t>e.g.</w:t>
            </w:r>
            <w:proofErr w:type="gramEnd"/>
            <w:r>
              <w:rPr>
                <w:rFonts w:ascii="Arial" w:eastAsia="Arial" w:hAnsi="Arial" w:cs="Arial"/>
                <w:color w:val="1F1F1F"/>
                <w:sz w:val="16"/>
                <w:szCs w:val="16"/>
              </w:rPr>
              <w:t xml:space="preserve"> plants) and fewer urban features (e.g. buildings) in the urban area than those who were less connected to nature.</w:t>
            </w:r>
          </w:p>
        </w:tc>
      </w:tr>
      <w:tr w:rsidR="009874F7" w14:paraId="243C082C"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1249736" w14:textId="77777777" w:rsidR="009874F7" w:rsidRDefault="00000000">
            <w:pPr>
              <w:spacing w:after="0" w:line="240" w:lineRule="auto"/>
              <w:rPr>
                <w:rFonts w:ascii="Arial" w:eastAsia="Arial" w:hAnsi="Arial" w:cs="Arial"/>
                <w:sz w:val="16"/>
                <w:szCs w:val="16"/>
              </w:rPr>
            </w:pPr>
            <w:hyperlink r:id="rId19">
              <w:r>
                <w:rPr>
                  <w:rFonts w:ascii="Arial" w:eastAsia="Arial" w:hAnsi="Arial" w:cs="Arial"/>
                  <w:sz w:val="16"/>
                  <w:szCs w:val="16"/>
                </w:rPr>
                <w:t>(Bakir-Demir et al., 2021)</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3C9D7E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Nature connectedness boosts the bright side of emotion regulation, which in turn reduces stress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16D426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Journal of Environmental Psychology</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798BF0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Turkey</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9E490E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Cross-sectional, non-interventional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09804A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NR-21</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2F8260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 investigate the mediating role of cognitive emotion regulation strategies in the relationship between nature connectedness and stress.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4D6E74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N=123, college students, 100%women, mean age = 21.02 ± 1.38), no a priori power analysis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374676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No intervention, only questionnaires (Cognitive Emotion Regulation Questionnaire, perceived stress) were </w:t>
            </w:r>
            <w:proofErr w:type="gramStart"/>
            <w:r>
              <w:rPr>
                <w:rFonts w:ascii="Arial" w:eastAsia="Arial" w:hAnsi="Arial" w:cs="Arial"/>
                <w:sz w:val="16"/>
                <w:szCs w:val="16"/>
              </w:rPr>
              <w:t>completed</w:t>
            </w:r>
            <w:proofErr w:type="gramEnd"/>
            <w:r>
              <w:rPr>
                <w:rFonts w:ascii="Arial" w:eastAsia="Arial" w:hAnsi="Arial" w:cs="Arial"/>
                <w:sz w:val="16"/>
                <w:szCs w:val="16"/>
              </w:rPr>
              <w:t xml:space="preserve"> and hair sample was collected for mediation analysis.</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3AF28D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cumulative cortisol level in the hair (perceived stress)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1BDAA5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Nature connectedness was not associated with non-adaptive regulatory strategies and hair cortisol concentration. These findings highlight the importance of investigating different characteristics of stress and suggest the restorative power of nature connectedness, particularly in supporting positive outcomes such as adaptive regulatory skills.</w:t>
            </w:r>
          </w:p>
        </w:tc>
      </w:tr>
      <w:tr w:rsidR="009874F7" w14:paraId="51001032"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E12478B" w14:textId="77777777" w:rsidR="009874F7" w:rsidRDefault="00000000">
            <w:pPr>
              <w:spacing w:after="0" w:line="240" w:lineRule="auto"/>
              <w:rPr>
                <w:rFonts w:ascii="Arial" w:eastAsia="Arial" w:hAnsi="Arial" w:cs="Arial"/>
                <w:sz w:val="16"/>
                <w:szCs w:val="16"/>
              </w:rPr>
            </w:pPr>
            <w:hyperlink r:id="rId20">
              <w:r>
                <w:rPr>
                  <w:rFonts w:ascii="Arial" w:eastAsia="Arial" w:hAnsi="Arial" w:cs="Arial"/>
                  <w:sz w:val="16"/>
                  <w:szCs w:val="16"/>
                </w:rPr>
                <w:t>(Souter-Brown et al., 2021)</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E4F64E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Effects of a sensory garden on workplace </w:t>
            </w:r>
            <w:r>
              <w:rPr>
                <w:rFonts w:ascii="Arial" w:eastAsia="Arial" w:hAnsi="Arial" w:cs="Arial"/>
                <w:sz w:val="16"/>
                <w:szCs w:val="16"/>
              </w:rPr>
              <w:lastRenderedPageBreak/>
              <w:t xml:space="preserve">wellbeing: A </w:t>
            </w:r>
            <w:proofErr w:type="spellStart"/>
            <w:r>
              <w:rPr>
                <w:rFonts w:ascii="Arial" w:eastAsia="Arial" w:hAnsi="Arial" w:cs="Arial"/>
                <w:sz w:val="16"/>
                <w:szCs w:val="16"/>
              </w:rPr>
              <w:t>randomised</w:t>
            </w:r>
            <w:proofErr w:type="spellEnd"/>
            <w:r>
              <w:rPr>
                <w:rFonts w:ascii="Arial" w:eastAsia="Arial" w:hAnsi="Arial" w:cs="Arial"/>
                <w:sz w:val="16"/>
                <w:szCs w:val="16"/>
              </w:rPr>
              <w:t xml:space="preserve"> control trial</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6DDED3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Landscape and Urban Planning</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AE2633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Auckland, New </w:t>
            </w:r>
            <w:r>
              <w:rPr>
                <w:rFonts w:ascii="Arial" w:eastAsia="Arial" w:hAnsi="Arial" w:cs="Arial"/>
                <w:sz w:val="16"/>
                <w:szCs w:val="16"/>
              </w:rPr>
              <w:lastRenderedPageBreak/>
              <w:t>Zealand</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A0642E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Experimental, between-subject, </w:t>
            </w:r>
            <w:proofErr w:type="spellStart"/>
            <w:r>
              <w:rPr>
                <w:rFonts w:ascii="Arial" w:eastAsia="Arial" w:hAnsi="Arial" w:cs="Arial"/>
                <w:sz w:val="16"/>
                <w:szCs w:val="16"/>
              </w:rPr>
              <w:lastRenderedPageBreak/>
              <w:t>randomised</w:t>
            </w:r>
            <w:proofErr w:type="spellEnd"/>
            <w:r>
              <w:rPr>
                <w:rFonts w:ascii="Arial" w:eastAsia="Arial" w:hAnsi="Arial" w:cs="Arial"/>
                <w:sz w:val="16"/>
                <w:szCs w:val="16"/>
              </w:rPr>
              <w:t xml:space="preserve"> controlled trial</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D424C2D" w14:textId="77777777" w:rsidR="009874F7" w:rsidRDefault="00000000">
            <w:pPr>
              <w:spacing w:after="0" w:line="240" w:lineRule="auto"/>
              <w:rPr>
                <w:rFonts w:ascii="Arial" w:eastAsia="Arial" w:hAnsi="Arial" w:cs="Arial"/>
                <w:color w:val="1F1F1F"/>
                <w:sz w:val="16"/>
                <w:szCs w:val="16"/>
              </w:rPr>
            </w:pPr>
            <w:r>
              <w:rPr>
                <w:rFonts w:ascii="Arial" w:eastAsia="Arial" w:hAnsi="Arial" w:cs="Arial"/>
                <w:color w:val="1F1F1F"/>
                <w:sz w:val="16"/>
                <w:szCs w:val="16"/>
              </w:rPr>
              <w:lastRenderedPageBreak/>
              <w:t>NR-21</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371182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To explore the potential of </w:t>
            </w:r>
            <w:proofErr w:type="spellStart"/>
            <w:r>
              <w:rPr>
                <w:rFonts w:ascii="Arial" w:eastAsia="Arial" w:hAnsi="Arial" w:cs="Arial"/>
                <w:sz w:val="16"/>
                <w:szCs w:val="16"/>
              </w:rPr>
              <w:t>salutogenic</w:t>
            </w:r>
            <w:proofErr w:type="spellEnd"/>
            <w:r>
              <w:rPr>
                <w:rFonts w:ascii="Arial" w:eastAsia="Arial" w:hAnsi="Arial" w:cs="Arial"/>
                <w:sz w:val="16"/>
                <w:szCs w:val="16"/>
              </w:rPr>
              <w:t xml:space="preserve"> design as a stress-reducing health promotion tool for healthy </w:t>
            </w:r>
            <w:r>
              <w:rPr>
                <w:rFonts w:ascii="Arial" w:eastAsia="Arial" w:hAnsi="Arial" w:cs="Arial"/>
                <w:sz w:val="16"/>
                <w:szCs w:val="16"/>
              </w:rPr>
              <w:lastRenderedPageBreak/>
              <w:t xml:space="preserve">people in the workplace, and to investigate whether people with an affinity for nature are </w:t>
            </w:r>
            <w:proofErr w:type="gramStart"/>
            <w:r>
              <w:rPr>
                <w:rFonts w:ascii="Arial" w:eastAsia="Arial" w:hAnsi="Arial" w:cs="Arial"/>
                <w:sz w:val="16"/>
                <w:szCs w:val="16"/>
              </w:rPr>
              <w:t>more or less affected</w:t>
            </w:r>
            <w:proofErr w:type="gramEnd"/>
            <w:r>
              <w:rPr>
                <w:rFonts w:ascii="Arial" w:eastAsia="Arial" w:hAnsi="Arial" w:cs="Arial"/>
                <w:sz w:val="16"/>
                <w:szCs w:val="16"/>
              </w:rPr>
              <w:t xml:space="preserve"> by the dose of nature.</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4B8D77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N= 164; 77% female; mean age: 33.7; SD= 12.02 healthy </w:t>
            </w:r>
            <w:r>
              <w:rPr>
                <w:rFonts w:ascii="Arial" w:eastAsia="Arial" w:hAnsi="Arial" w:cs="Arial"/>
                <w:sz w:val="16"/>
                <w:szCs w:val="16"/>
              </w:rPr>
              <w:lastRenderedPageBreak/>
              <w:t xml:space="preserve">university staff and students, </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22F437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The participants were divided into three groups: two intervention groups (sensory garden </w:t>
            </w:r>
            <w:r>
              <w:rPr>
                <w:rFonts w:ascii="Arial" w:eastAsia="Arial" w:hAnsi="Arial" w:cs="Arial"/>
                <w:sz w:val="16"/>
                <w:szCs w:val="16"/>
              </w:rPr>
              <w:lastRenderedPageBreak/>
              <w:t>and urban space) and control group. Once a week for four weeks participants had a supervised 'meeting' outdoors for 30 minutes.</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A3B94C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Salivary cortisol (perceived wellbeing, </w:t>
            </w:r>
            <w:r>
              <w:rPr>
                <w:rFonts w:ascii="Arial" w:eastAsia="Arial" w:hAnsi="Arial" w:cs="Arial"/>
                <w:sz w:val="16"/>
                <w:szCs w:val="16"/>
              </w:rPr>
              <w:lastRenderedPageBreak/>
              <w:t>productivity, perceived stress)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AC775D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In the sensory garden group, the intervention increased NR compared to both the plaza and control groups. </w:t>
            </w:r>
          </w:p>
        </w:tc>
      </w:tr>
      <w:tr w:rsidR="009874F7" w14:paraId="3C22AAA7"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A7A216A" w14:textId="77777777" w:rsidR="009874F7" w:rsidRDefault="00000000">
            <w:pPr>
              <w:spacing w:after="0" w:line="240" w:lineRule="auto"/>
              <w:rPr>
                <w:rFonts w:ascii="Arial" w:eastAsia="Arial" w:hAnsi="Arial" w:cs="Arial"/>
                <w:sz w:val="16"/>
                <w:szCs w:val="16"/>
              </w:rPr>
            </w:pPr>
            <w:hyperlink r:id="rId21">
              <w:r>
                <w:rPr>
                  <w:rFonts w:ascii="Arial" w:eastAsia="Arial" w:hAnsi="Arial" w:cs="Arial"/>
                  <w:sz w:val="16"/>
                  <w:szCs w:val="16"/>
                </w:rPr>
                <w:t>(Jones et al., 2021)</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A608B6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Psycho-physiological responses of repeated exposure to natural and urban environments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4D14C4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Landscape and Urban Planning</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C6839C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UK</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57D560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Between-subjects longitudinal study</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45ABA2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NR-21</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7A4B2C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 investigate the ‘dose’ of nature required for health benefits, and whether repeated visits to the same environment consistently confer health benefits.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46A534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N=41; 41,5 % women, (M age = 36.55, SD = 14.54</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E08C6D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Participants completed a 30-minute walk in either a pleasant urban or natural environment at the </w:t>
            </w:r>
            <w:proofErr w:type="spellStart"/>
            <w:r>
              <w:rPr>
                <w:rFonts w:ascii="Arial" w:eastAsia="Arial" w:hAnsi="Arial" w:cs="Arial"/>
                <w:sz w:val="16"/>
                <w:szCs w:val="16"/>
              </w:rPr>
              <w:t>and</w:t>
            </w:r>
            <w:proofErr w:type="spellEnd"/>
            <w:r>
              <w:rPr>
                <w:rFonts w:ascii="Arial" w:eastAsia="Arial" w:hAnsi="Arial" w:cs="Arial"/>
                <w:sz w:val="16"/>
                <w:szCs w:val="16"/>
              </w:rPr>
              <w:t xml:space="preserve"> of the walk measurements were taken, then transported back to the university where measurements were repeated.</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1C12B5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salivary cortisol (mood, cognitive function, restorative experience)</w:t>
            </w:r>
          </w:p>
        </w:tc>
        <w:tc>
          <w:tcPr>
            <w:tcW w:w="303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1AA80DB5" w14:textId="77777777" w:rsidR="009874F7" w:rsidRDefault="00000000">
            <w:pPr>
              <w:spacing w:after="0" w:line="240" w:lineRule="auto"/>
              <w:rPr>
                <w:rFonts w:ascii="Arial" w:eastAsia="Arial" w:hAnsi="Arial" w:cs="Arial"/>
                <w:color w:val="1F1F1F"/>
                <w:sz w:val="16"/>
                <w:szCs w:val="16"/>
              </w:rPr>
            </w:pPr>
            <w:r>
              <w:rPr>
                <w:rFonts w:ascii="Arial" w:eastAsia="Arial" w:hAnsi="Arial" w:cs="Arial"/>
                <w:color w:val="1F1F1F"/>
                <w:sz w:val="16"/>
                <w:szCs w:val="16"/>
              </w:rPr>
              <w:t xml:space="preserve">No effects of the natural environment on mood and salivary cortisol were found. No specific results were reported about the effect of NR, it was only used to compare the two groups. </w:t>
            </w:r>
            <w:r>
              <w:rPr>
                <w:rFonts w:ascii="Arial" w:eastAsia="Arial" w:hAnsi="Arial" w:cs="Arial"/>
                <w:sz w:val="16"/>
                <w:szCs w:val="16"/>
              </w:rPr>
              <w:t>Participants described a greater restorative experience after visiting the natural environment; however, it did not result in enhanced cognitive function.</w:t>
            </w:r>
          </w:p>
        </w:tc>
      </w:tr>
      <w:tr w:rsidR="009874F7" w14:paraId="20002B77"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8F9909A" w14:textId="77777777" w:rsidR="009874F7" w:rsidRDefault="00000000">
            <w:pPr>
              <w:spacing w:after="0" w:line="240" w:lineRule="auto"/>
              <w:rPr>
                <w:rFonts w:ascii="Arial" w:eastAsia="Arial" w:hAnsi="Arial" w:cs="Arial"/>
                <w:sz w:val="16"/>
                <w:szCs w:val="16"/>
              </w:rPr>
            </w:pPr>
            <w:hyperlink r:id="rId22">
              <w:r>
                <w:rPr>
                  <w:rFonts w:ascii="Arial" w:eastAsia="Arial" w:hAnsi="Arial" w:cs="Arial"/>
                  <w:sz w:val="16"/>
                  <w:szCs w:val="16"/>
                </w:rPr>
                <w:t>(</w:t>
              </w:r>
              <w:proofErr w:type="spellStart"/>
              <w:r>
                <w:rPr>
                  <w:rFonts w:ascii="Arial" w:eastAsia="Arial" w:hAnsi="Arial" w:cs="Arial"/>
                  <w:sz w:val="16"/>
                  <w:szCs w:val="16"/>
                </w:rPr>
                <w:t>Sudimac</w:t>
              </w:r>
              <w:proofErr w:type="spellEnd"/>
              <w:r>
                <w:rPr>
                  <w:rFonts w:ascii="Arial" w:eastAsia="Arial" w:hAnsi="Arial" w:cs="Arial"/>
                  <w:sz w:val="16"/>
                  <w:szCs w:val="16"/>
                </w:rPr>
                <w:t xml:space="preserve"> &amp; </w:t>
              </w:r>
              <w:proofErr w:type="spellStart"/>
              <w:r>
                <w:rPr>
                  <w:rFonts w:ascii="Arial" w:eastAsia="Arial" w:hAnsi="Arial" w:cs="Arial"/>
                  <w:sz w:val="16"/>
                  <w:szCs w:val="16"/>
                </w:rPr>
                <w:t>Kühn</w:t>
              </w:r>
              <w:proofErr w:type="spellEnd"/>
              <w:r>
                <w:rPr>
                  <w:rFonts w:ascii="Arial" w:eastAsia="Arial" w:hAnsi="Arial" w:cs="Arial"/>
                  <w:sz w:val="16"/>
                  <w:szCs w:val="16"/>
                </w:rPr>
                <w:t>, 2022)</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92D25C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A one-hour walk in nature reduces amygdala activity in women, but not in men</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410431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Frontiers in Psychology</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EEA17A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Berlin, Germany</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59B37A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Experimental, between subject (nature and urban walk groups) field-</w:t>
            </w:r>
            <w:proofErr w:type="gramStart"/>
            <w:r>
              <w:rPr>
                <w:rFonts w:ascii="Arial" w:eastAsia="Arial" w:hAnsi="Arial" w:cs="Arial"/>
                <w:sz w:val="16"/>
                <w:szCs w:val="16"/>
              </w:rPr>
              <w:t>study,.</w:t>
            </w:r>
            <w:proofErr w:type="gramEnd"/>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EB268B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CTN-14</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D68220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Examined the effects of a one-hour walk in an urban vs. natural environment on activity in the amygdala, a brain region previously associated with stress processing.</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EEE2F7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N=63; 46% female, mean age = 27.21 years, SD = 6.61</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29F1E8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60-min walk in either a natural or urban environment</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D61F88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fMRI scanning procedure</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2883FB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Stronger connectedness to nature was found among women, the change in their amygdala activity was higher on the social stress task after the urban walk. Namely, the urban walk increased the stress-related neural activity during the social stress task more in women who are strongly connected to nature, than in those who feel less connected</w:t>
            </w:r>
          </w:p>
        </w:tc>
      </w:tr>
      <w:tr w:rsidR="009874F7" w14:paraId="13E08599"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190369E" w14:textId="77777777" w:rsidR="009874F7" w:rsidRDefault="00000000">
            <w:pPr>
              <w:spacing w:after="0" w:line="240" w:lineRule="auto"/>
              <w:rPr>
                <w:rFonts w:ascii="Arial" w:eastAsia="Arial" w:hAnsi="Arial" w:cs="Arial"/>
                <w:sz w:val="16"/>
                <w:szCs w:val="16"/>
              </w:rPr>
            </w:pPr>
            <w:hyperlink r:id="rId23">
              <w:r>
                <w:rPr>
                  <w:rFonts w:ascii="Arial" w:eastAsia="Arial" w:hAnsi="Arial" w:cs="Arial"/>
                  <w:sz w:val="16"/>
                  <w:szCs w:val="16"/>
                </w:rPr>
                <w:t>(Koivisto et al., 2022)</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48C22B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Top-Down Processing and Nature Connectedness Predict Psychological and Physiological Effects of Nature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F1BAB3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Environment and Behavior</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384C27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Turku, Finland</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725F6E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Experimental, within-participants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67DA5F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EINS </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D5457A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To test whether </w:t>
            </w:r>
            <w:proofErr w:type="spellStart"/>
            <w:r>
              <w:rPr>
                <w:rFonts w:ascii="Arial" w:eastAsia="Arial" w:hAnsi="Arial" w:cs="Arial"/>
                <w:sz w:val="16"/>
                <w:szCs w:val="16"/>
              </w:rPr>
              <w:t>topdown</w:t>
            </w:r>
            <w:proofErr w:type="spellEnd"/>
            <w:r>
              <w:rPr>
                <w:rFonts w:ascii="Arial" w:eastAsia="Arial" w:hAnsi="Arial" w:cs="Arial"/>
                <w:sz w:val="16"/>
                <w:szCs w:val="16"/>
              </w:rPr>
              <w:t xml:space="preserve"> cognitive processes influence the psychophysiological effects of environments. To investigate </w:t>
            </w:r>
            <w:proofErr w:type="spellStart"/>
            <w:r>
              <w:rPr>
                <w:rFonts w:ascii="Arial" w:eastAsia="Arial" w:hAnsi="Arial" w:cs="Arial"/>
                <w:sz w:val="16"/>
                <w:szCs w:val="16"/>
              </w:rPr>
              <w:t>wether</w:t>
            </w:r>
            <w:proofErr w:type="spellEnd"/>
            <w:r>
              <w:rPr>
                <w:rFonts w:ascii="Arial" w:eastAsia="Arial" w:hAnsi="Arial" w:cs="Arial"/>
                <w:sz w:val="16"/>
                <w:szCs w:val="16"/>
              </w:rPr>
              <w:t xml:space="preserve"> nature connectedness would moderate the effects of the source-attribution manipulation (the stronger the nature connection, the stronger the positive effects of nature attribution would be in subjective evaluations and in physiological measures)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7B3B5F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N=33 students (81.82% female; M age = 24.1 years, SD = 7.2); sample size was estimated based on previous EEG-</w:t>
            </w:r>
            <w:proofErr w:type="gramStart"/>
            <w:r>
              <w:rPr>
                <w:rFonts w:ascii="Arial" w:eastAsia="Arial" w:hAnsi="Arial" w:cs="Arial"/>
                <w:sz w:val="16"/>
                <w:szCs w:val="16"/>
              </w:rPr>
              <w:t>researches</w:t>
            </w:r>
            <w:proofErr w:type="gramEnd"/>
            <w:r>
              <w:rPr>
                <w:rFonts w:ascii="Arial" w:eastAsia="Arial" w:hAnsi="Arial" w:cs="Arial"/>
                <w:sz w:val="16"/>
                <w:szCs w:val="16"/>
              </w:rPr>
              <w:t xml:space="preserve"> (but no relevant previous data for estimating the effect sizes for EDA measures or for interactions between the physiological measures and nature connectedness)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458170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The measurement consisted of 3 conditions presented for 3 minutes each: baseline condition (silence, no stimulation), followed by two conditions during which sound was presented, while EEG and EDA were recorded. The sound was attributed to either a natural environment (a waterfall) or an industrial environment (a machine in a factory). </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27822A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EEG, EDA (subjective reports of relaxation and pleasantness)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5D6936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Nature connectedness moderated the effect of source attribution on theta band power and electrodermal activity. The greater was the nature connectedness, the stronger was the theta activity in the waterfall condition.</w:t>
            </w:r>
          </w:p>
        </w:tc>
      </w:tr>
      <w:tr w:rsidR="009874F7" w14:paraId="26386FC4"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771E925" w14:textId="77777777" w:rsidR="009874F7" w:rsidRDefault="00000000">
            <w:pPr>
              <w:spacing w:after="0" w:line="240" w:lineRule="auto"/>
              <w:rPr>
                <w:rFonts w:ascii="Arial" w:eastAsia="Arial" w:hAnsi="Arial" w:cs="Arial"/>
                <w:sz w:val="16"/>
                <w:szCs w:val="16"/>
              </w:rPr>
            </w:pPr>
            <w:hyperlink r:id="rId24">
              <w:r>
                <w:rPr>
                  <w:rFonts w:ascii="Arial" w:eastAsia="Arial" w:hAnsi="Arial" w:cs="Arial"/>
                  <w:sz w:val="16"/>
                  <w:szCs w:val="16"/>
                </w:rPr>
                <w:t>(</w:t>
              </w:r>
              <w:proofErr w:type="spellStart"/>
              <w:r>
                <w:rPr>
                  <w:rFonts w:ascii="Arial" w:eastAsia="Arial" w:hAnsi="Arial" w:cs="Arial"/>
                  <w:sz w:val="16"/>
                  <w:szCs w:val="16"/>
                </w:rPr>
                <w:t>Schebella</w:t>
              </w:r>
              <w:proofErr w:type="spellEnd"/>
              <w:r>
                <w:rPr>
                  <w:rFonts w:ascii="Arial" w:eastAsia="Arial" w:hAnsi="Arial" w:cs="Arial"/>
                  <w:sz w:val="16"/>
                  <w:szCs w:val="16"/>
                </w:rPr>
                <w:t xml:space="preserve"> et al., 2020)</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809EA8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The Nature of Reality: Human Stress Recovery during Exposure to Biodiverse, Multisensory Virtual Environments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F7674A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International Journal of Environmental Research and Public Health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E6665C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Australia (Immersive Virtual Environments were videos of real </w:t>
            </w:r>
            <w:r>
              <w:rPr>
                <w:rFonts w:ascii="Arial" w:eastAsia="Arial" w:hAnsi="Arial" w:cs="Arial"/>
                <w:sz w:val="16"/>
                <w:szCs w:val="16"/>
              </w:rPr>
              <w:lastRenderedPageBreak/>
              <w:t>parks located in South Australia)</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95AD908" w14:textId="77777777" w:rsidR="009874F7" w:rsidRDefault="00000000">
            <w:pPr>
              <w:spacing w:after="0" w:line="240" w:lineRule="auto"/>
              <w:rPr>
                <w:rFonts w:ascii="Arial" w:eastAsia="Arial" w:hAnsi="Arial" w:cs="Arial"/>
                <w:sz w:val="16"/>
                <w:szCs w:val="16"/>
              </w:rPr>
            </w:pPr>
            <w:proofErr w:type="spellStart"/>
            <w:r>
              <w:rPr>
                <w:rFonts w:ascii="Arial" w:eastAsia="Arial" w:hAnsi="Arial" w:cs="Arial"/>
                <w:sz w:val="16"/>
                <w:szCs w:val="16"/>
              </w:rPr>
              <w:lastRenderedPageBreak/>
              <w:t>randomised</w:t>
            </w:r>
            <w:proofErr w:type="spellEnd"/>
            <w:r>
              <w:rPr>
                <w:rFonts w:ascii="Arial" w:eastAsia="Arial" w:hAnsi="Arial" w:cs="Arial"/>
                <w:sz w:val="16"/>
                <w:szCs w:val="16"/>
              </w:rPr>
              <w:t>, between-subject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D44F70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NR-6</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9C5895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An exploratory Immersive Virtual Environment (IVE) experiment was conducted to test the effects of biodiversity on recovery from induced stress. Also examined whether providing a multisensory nature experience affected </w:t>
            </w:r>
            <w:r>
              <w:rPr>
                <w:rFonts w:ascii="Arial" w:eastAsia="Arial" w:hAnsi="Arial" w:cs="Arial"/>
                <w:sz w:val="16"/>
                <w:szCs w:val="16"/>
              </w:rPr>
              <w:lastRenderedPageBreak/>
              <w:t>recovery from induced stress and/or influenced perceptions of natural environments.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A3247C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N=</w:t>
            </w:r>
            <w:proofErr w:type="gramStart"/>
            <w:r>
              <w:rPr>
                <w:rFonts w:ascii="Arial" w:eastAsia="Arial" w:hAnsi="Arial" w:cs="Arial"/>
                <w:sz w:val="16"/>
                <w:szCs w:val="16"/>
              </w:rPr>
              <w:t>52 ;</w:t>
            </w:r>
            <w:proofErr w:type="gramEnd"/>
            <w:r>
              <w:rPr>
                <w:rFonts w:ascii="Arial" w:eastAsia="Arial" w:hAnsi="Arial" w:cs="Arial"/>
                <w:sz w:val="16"/>
                <w:szCs w:val="16"/>
              </w:rPr>
              <w:t xml:space="preserve"> 53.8% female, mean age=37.6 (SD=10.6)</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5F8D5E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Three natural environments and one urban environment were used to represent ordinal levels of biodiversity (none, low, moderate, and high). The four IVEs comprised visual, auditory, and olfactory </w:t>
            </w:r>
            <w:r>
              <w:rPr>
                <w:rFonts w:ascii="Arial" w:eastAsia="Arial" w:hAnsi="Arial" w:cs="Arial"/>
                <w:sz w:val="16"/>
                <w:szCs w:val="16"/>
              </w:rPr>
              <w:lastRenderedPageBreak/>
              <w:t>stimuli. Following stress induction via a novel IVE Trier Social Stress Test (TSST-IVE), HR and five self-reported well-being measures were used to assess participants’ recovery after immersion in one of the five IVEs</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633616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HR, EDA (recordings for many participants were incomplete, and EDA data were therefore not </w:t>
            </w:r>
            <w:r>
              <w:rPr>
                <w:rFonts w:ascii="Arial" w:eastAsia="Arial" w:hAnsi="Arial" w:cs="Arial"/>
                <w:sz w:val="16"/>
                <w:szCs w:val="16"/>
              </w:rPr>
              <w:lastRenderedPageBreak/>
              <w:t>included in the analysis), five self-reported well-being measures</w:t>
            </w:r>
          </w:p>
        </w:tc>
        <w:tc>
          <w:tcPr>
            <w:tcW w:w="3030"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14:paraId="6C2D704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NR was only used as control variable. For most measures of well-being, stress recovery was least effective in the urban IVE. The low biodiversity IVE elicited the greatest improvement in all well-being measures except self-reported </w:t>
            </w:r>
            <w:proofErr w:type="spellStart"/>
            <w:proofErr w:type="gramStart"/>
            <w:r>
              <w:rPr>
                <w:rFonts w:ascii="Arial" w:eastAsia="Arial" w:hAnsi="Arial" w:cs="Arial"/>
                <w:sz w:val="16"/>
                <w:szCs w:val="16"/>
              </w:rPr>
              <w:t>calmness.Recovery</w:t>
            </w:r>
            <w:proofErr w:type="spellEnd"/>
            <w:proofErr w:type="gramEnd"/>
            <w:r>
              <w:rPr>
                <w:rFonts w:ascii="Arial" w:eastAsia="Arial" w:hAnsi="Arial" w:cs="Arial"/>
                <w:sz w:val="16"/>
                <w:szCs w:val="16"/>
              </w:rPr>
              <w:t xml:space="preserve"> after the TSST was least effective in the urban IVE for all measures of well-being, with the exception of heart rate and self-reported </w:t>
            </w:r>
            <w:proofErr w:type="spellStart"/>
            <w:r>
              <w:rPr>
                <w:rFonts w:ascii="Arial" w:eastAsia="Arial" w:hAnsi="Arial" w:cs="Arial"/>
                <w:sz w:val="16"/>
                <w:szCs w:val="16"/>
              </w:rPr>
              <w:lastRenderedPageBreak/>
              <w:t>insecurity.The</w:t>
            </w:r>
            <w:proofErr w:type="spellEnd"/>
            <w:r>
              <w:rPr>
                <w:rFonts w:ascii="Arial" w:eastAsia="Arial" w:hAnsi="Arial" w:cs="Arial"/>
                <w:sz w:val="16"/>
                <w:szCs w:val="16"/>
              </w:rPr>
              <w:t xml:space="preserve"> differences in recovery between urban and natural scenes were only significant for self-reported stress, anxiety, and happiness, which showed the greatest improvement in the low biodiversity IVE. There were no significant differences in well-being between the urban and moderate or high biodiversity IVEs</w:t>
            </w:r>
          </w:p>
        </w:tc>
      </w:tr>
      <w:tr w:rsidR="009874F7" w14:paraId="14C208C8"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E24794F" w14:textId="77777777" w:rsidR="009874F7" w:rsidRDefault="00000000">
            <w:pPr>
              <w:spacing w:after="0" w:line="240" w:lineRule="auto"/>
              <w:rPr>
                <w:rFonts w:ascii="Arial" w:eastAsia="Arial" w:hAnsi="Arial" w:cs="Arial"/>
                <w:sz w:val="16"/>
                <w:szCs w:val="16"/>
              </w:rPr>
            </w:pPr>
            <w:hyperlink r:id="rId25">
              <w:r>
                <w:rPr>
                  <w:rFonts w:ascii="Arial" w:eastAsia="Arial" w:hAnsi="Arial" w:cs="Arial"/>
                  <w:sz w:val="16"/>
                  <w:szCs w:val="16"/>
                </w:rPr>
                <w:t>(Chen et al., 2022)</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84EB40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Looking at buildings or trees? Association of human nature relatedness with eye movements in outdoor space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E5C37D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Journal of Environmental Psychology</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2D73D1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China</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650BE6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Experimental within-subject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2A658A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NR-21</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2A3DE9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 explore how nature relatedness (NR) was linked with human eye movements in outdoor space.</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39E9A6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N=112, 50.89% female, Mage = 25.0 ± 4.3, a priori analysis to estimate the sample size</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697061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360-degree virtual reality scene that contained half urban, half nature setting. Participants’ eye movements were recorded. NR-questionnaires were collected one week later, participants were split into three groups according to the distribution of NR score. </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AD1669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Two eye-tracking indicators were analyzed: (a) Total Visit Duration (in seconds), (b) Total Fixation Duration Ratio (%)</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E5883B8" w14:textId="77777777" w:rsidR="009874F7" w:rsidRDefault="00000000">
            <w:pPr>
              <w:spacing w:after="0" w:line="240" w:lineRule="auto"/>
              <w:rPr>
                <w:rFonts w:ascii="Arial" w:eastAsia="Arial" w:hAnsi="Arial" w:cs="Arial"/>
                <w:color w:val="1F1F1F"/>
                <w:sz w:val="16"/>
                <w:szCs w:val="16"/>
              </w:rPr>
            </w:pPr>
            <w:r>
              <w:rPr>
                <w:rFonts w:ascii="Arial" w:eastAsia="Arial" w:hAnsi="Arial" w:cs="Arial"/>
                <w:color w:val="1F1F1F"/>
                <w:sz w:val="16"/>
                <w:szCs w:val="16"/>
              </w:rPr>
              <w:t xml:space="preserve">It was found that individuals’ NR score correlated with their eye movements on the area of interests. The NR scale and eye tracking data showed that NR-Self was significantly related to eye movements, but NR-Perception and NR-Experience were not. People with low NR spent more time looking at buildings than at trees, while the opposite was true for the high NR group. This study confirmed the effectiveness of the NR scale with visual attention, which is a physical measure of </w:t>
            </w:r>
            <w:proofErr w:type="spellStart"/>
            <w:r>
              <w:rPr>
                <w:rFonts w:ascii="Arial" w:eastAsia="Arial" w:hAnsi="Arial" w:cs="Arial"/>
                <w:color w:val="1F1F1F"/>
                <w:sz w:val="16"/>
                <w:szCs w:val="16"/>
              </w:rPr>
              <w:t>behaviour</w:t>
            </w:r>
            <w:proofErr w:type="spellEnd"/>
            <w:r>
              <w:rPr>
                <w:rFonts w:ascii="Arial" w:eastAsia="Arial" w:hAnsi="Arial" w:cs="Arial"/>
                <w:color w:val="1F1F1F"/>
                <w:sz w:val="16"/>
                <w:szCs w:val="16"/>
              </w:rPr>
              <w:t xml:space="preserve">. </w:t>
            </w:r>
          </w:p>
        </w:tc>
      </w:tr>
      <w:tr w:rsidR="009874F7" w14:paraId="1052BC45"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2D79973" w14:textId="77777777" w:rsidR="009874F7" w:rsidRDefault="00000000">
            <w:pPr>
              <w:spacing w:after="0" w:line="240" w:lineRule="auto"/>
              <w:rPr>
                <w:rFonts w:ascii="Arial" w:eastAsia="Arial" w:hAnsi="Arial" w:cs="Arial"/>
                <w:sz w:val="16"/>
                <w:szCs w:val="16"/>
              </w:rPr>
            </w:pPr>
            <w:hyperlink r:id="rId26">
              <w:r>
                <w:rPr>
                  <w:rFonts w:ascii="Arial" w:eastAsia="Arial" w:hAnsi="Arial" w:cs="Arial"/>
                  <w:sz w:val="16"/>
                  <w:szCs w:val="16"/>
                </w:rPr>
                <w:t>(</w:t>
              </w:r>
              <w:proofErr w:type="spellStart"/>
              <w:r>
                <w:rPr>
                  <w:rFonts w:ascii="Arial" w:eastAsia="Arial" w:hAnsi="Arial" w:cs="Arial"/>
                  <w:sz w:val="16"/>
                  <w:szCs w:val="16"/>
                </w:rPr>
                <w:t>Giray</w:t>
              </w:r>
              <w:proofErr w:type="spellEnd"/>
              <w:r>
                <w:rPr>
                  <w:rFonts w:ascii="Arial" w:eastAsia="Arial" w:hAnsi="Arial" w:cs="Arial"/>
                  <w:sz w:val="16"/>
                  <w:szCs w:val="16"/>
                </w:rPr>
                <w:t xml:space="preserve"> et al., 2022)</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426C4D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How does mothers’ mood matter on their choice of organic food? Controlled eye-tracking study</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E5A53E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Journal of Business Research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A50CE8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Turkey</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910118C"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Experimental</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87DEF0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CTN-14</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24841E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Explored the effects of subjective and objective knowledge, mood states, connectedness to nature, and visual attention to the organic logo on organic purchase by a controlled eye-tracking study.</w:t>
            </w:r>
          </w:p>
        </w:tc>
        <w:tc>
          <w:tcPr>
            <w:tcW w:w="127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14:paraId="69150AA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N=60 women (with children) aged between 20 and 45</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746199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 investigate how subjective and objective knowledge, mood, CTN and visual attention to the organic logo influenced the purchase of organic products. The effect of birdsong was also investigated on mood and CTN.</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7513BF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eye-tracking (knowledge about organic foods, mood)</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275E80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No effects of mood states and connectedness to nature have been observed on organic purchases.</w:t>
            </w:r>
          </w:p>
        </w:tc>
      </w:tr>
      <w:tr w:rsidR="009874F7" w14:paraId="6D1F8471"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10D5C3C" w14:textId="77777777" w:rsidR="009874F7" w:rsidRDefault="00000000">
            <w:pPr>
              <w:spacing w:after="0" w:line="240" w:lineRule="auto"/>
              <w:rPr>
                <w:rFonts w:ascii="Arial" w:eastAsia="Arial" w:hAnsi="Arial" w:cs="Arial"/>
                <w:sz w:val="16"/>
                <w:szCs w:val="16"/>
              </w:rPr>
            </w:pPr>
            <w:hyperlink r:id="rId27">
              <w:r>
                <w:rPr>
                  <w:rFonts w:ascii="Arial" w:eastAsia="Arial" w:hAnsi="Arial" w:cs="Arial"/>
                  <w:sz w:val="16"/>
                  <w:szCs w:val="16"/>
                </w:rPr>
                <w:t>(Teixeira et al., 2021)</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8985A5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Connectedness to Nature Does Not Explain the Variation in Physical Activity and Body Composition…</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7CE8EB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International Journal of Environmental Research and Public Health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A4553B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Portugal </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0A9D33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Cross-sectional study</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E19049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CTN-14</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0D1778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Exploring the relationship between CNS, physical </w:t>
            </w:r>
            <w:proofErr w:type="gramStart"/>
            <w:r>
              <w:rPr>
                <w:rFonts w:ascii="Arial" w:eastAsia="Arial" w:hAnsi="Arial" w:cs="Arial"/>
                <w:sz w:val="16"/>
                <w:szCs w:val="16"/>
              </w:rPr>
              <w:t>activity</w:t>
            </w:r>
            <w:proofErr w:type="gramEnd"/>
            <w:r>
              <w:rPr>
                <w:rFonts w:ascii="Arial" w:eastAsia="Arial" w:hAnsi="Arial" w:cs="Arial"/>
                <w:sz w:val="16"/>
                <w:szCs w:val="16"/>
              </w:rPr>
              <w:t xml:space="preserve"> and body composition, as well as </w:t>
            </w:r>
            <w:proofErr w:type="spellStart"/>
            <w:r>
              <w:rPr>
                <w:rFonts w:ascii="Arial" w:eastAsia="Arial" w:hAnsi="Arial" w:cs="Arial"/>
                <w:sz w:val="16"/>
                <w:szCs w:val="16"/>
              </w:rPr>
              <w:t>analysing</w:t>
            </w:r>
            <w:proofErr w:type="spellEnd"/>
            <w:r>
              <w:rPr>
                <w:rFonts w:ascii="Arial" w:eastAsia="Arial" w:hAnsi="Arial" w:cs="Arial"/>
                <w:sz w:val="16"/>
                <w:szCs w:val="16"/>
              </w:rPr>
              <w:t xml:space="preserve"> the predictors that explain the variation in these health-related variables.</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EE481F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N=219; 77 men (41.62 ± 15.12 years) and 142 women (40.10 ± 15.49 years), aged 18 to 75 years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F5AB27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Body composition was measured by bioimpedance, followed by physical activity measurement using an accelerometer (30 min)</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57DD2C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different </w:t>
            </w:r>
            <w:proofErr w:type="spellStart"/>
            <w:r>
              <w:rPr>
                <w:rFonts w:ascii="Arial" w:eastAsia="Arial" w:hAnsi="Arial" w:cs="Arial"/>
                <w:sz w:val="16"/>
                <w:szCs w:val="16"/>
              </w:rPr>
              <w:t>mesasures</w:t>
            </w:r>
            <w:proofErr w:type="spellEnd"/>
            <w:r>
              <w:rPr>
                <w:rFonts w:ascii="Arial" w:eastAsia="Arial" w:hAnsi="Arial" w:cs="Arial"/>
                <w:sz w:val="16"/>
                <w:szCs w:val="16"/>
              </w:rPr>
              <w:t xml:space="preserve"> of body composition, physical activity (accelerometry)</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70B073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No differences in CTN were found between men and women; increasing age contributed to higher CTN, greater connection to the natural environment for retired or unemployed people; women with more children showed higher CN; men with dogs exhibited higher CN. </w:t>
            </w:r>
          </w:p>
        </w:tc>
      </w:tr>
      <w:tr w:rsidR="009874F7" w14:paraId="75A36046"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D28D23E" w14:textId="77777777" w:rsidR="009874F7" w:rsidRDefault="00000000">
            <w:pPr>
              <w:spacing w:after="0" w:line="240" w:lineRule="auto"/>
              <w:rPr>
                <w:rFonts w:ascii="Arial" w:eastAsia="Arial" w:hAnsi="Arial" w:cs="Arial"/>
                <w:sz w:val="16"/>
                <w:szCs w:val="16"/>
              </w:rPr>
            </w:pPr>
            <w:hyperlink r:id="rId28">
              <w:r>
                <w:rPr>
                  <w:rFonts w:ascii="Arial" w:eastAsia="Arial" w:hAnsi="Arial" w:cs="Arial"/>
                  <w:sz w:val="16"/>
                  <w:szCs w:val="16"/>
                </w:rPr>
                <w:t>(</w:t>
              </w:r>
              <w:proofErr w:type="spellStart"/>
              <w:r>
                <w:rPr>
                  <w:rFonts w:ascii="Arial" w:eastAsia="Arial" w:hAnsi="Arial" w:cs="Arial"/>
                  <w:sz w:val="16"/>
                  <w:szCs w:val="16"/>
                </w:rPr>
                <w:t>Michels</w:t>
              </w:r>
              <w:proofErr w:type="spellEnd"/>
              <w:r>
                <w:rPr>
                  <w:rFonts w:ascii="Arial" w:eastAsia="Arial" w:hAnsi="Arial" w:cs="Arial"/>
                  <w:sz w:val="16"/>
                  <w:szCs w:val="16"/>
                </w:rPr>
                <w:t xml:space="preserve"> et al., 2021)</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21683A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Green nature effect on stress response and stress eating in the lab: Color versus…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4C512C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Environmental Research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76F35B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Belgium</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06C6EE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Experimental, between subject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AE7109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NR-6</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D757DE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Effects of green/nature pictures on </w:t>
            </w:r>
            <w:proofErr w:type="spellStart"/>
            <w:r>
              <w:rPr>
                <w:rFonts w:ascii="Arial" w:eastAsia="Arial" w:hAnsi="Arial" w:cs="Arial"/>
                <w:sz w:val="16"/>
                <w:szCs w:val="16"/>
              </w:rPr>
              <w:t>restorativeness</w:t>
            </w:r>
            <w:proofErr w:type="spellEnd"/>
            <w:r>
              <w:rPr>
                <w:rFonts w:ascii="Arial" w:eastAsia="Arial" w:hAnsi="Arial" w:cs="Arial"/>
                <w:sz w:val="16"/>
                <w:szCs w:val="16"/>
              </w:rPr>
              <w:t>, stress reactivity/response and stress eating in the lab.</w:t>
            </w:r>
          </w:p>
        </w:tc>
        <w:tc>
          <w:tcPr>
            <w:tcW w:w="127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14:paraId="2F6BCE1A" w14:textId="77777777" w:rsidR="009874F7" w:rsidRDefault="00000000">
            <w:pPr>
              <w:spacing w:after="0" w:line="240" w:lineRule="auto"/>
              <w:rPr>
                <w:rFonts w:ascii="Arial" w:eastAsia="Arial" w:hAnsi="Arial" w:cs="Arial"/>
                <w:color w:val="1F1F1F"/>
                <w:sz w:val="16"/>
                <w:szCs w:val="16"/>
              </w:rPr>
            </w:pPr>
            <w:r>
              <w:rPr>
                <w:rFonts w:ascii="Arial" w:eastAsia="Arial" w:hAnsi="Arial" w:cs="Arial"/>
                <w:color w:val="1F1F1F"/>
                <w:sz w:val="16"/>
                <w:szCs w:val="16"/>
              </w:rPr>
              <w:t>N=81 (82% women, 19-30y)</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5CE8459" w14:textId="77777777" w:rsidR="009874F7" w:rsidRDefault="00000000">
            <w:pPr>
              <w:spacing w:after="0" w:line="240" w:lineRule="auto"/>
              <w:rPr>
                <w:rFonts w:ascii="Arial" w:eastAsia="Arial" w:hAnsi="Arial" w:cs="Arial"/>
                <w:color w:val="1F1F1F"/>
                <w:sz w:val="16"/>
                <w:szCs w:val="16"/>
              </w:rPr>
            </w:pPr>
            <w:r>
              <w:rPr>
                <w:rFonts w:ascii="Arial" w:eastAsia="Arial" w:hAnsi="Arial" w:cs="Arial"/>
                <w:color w:val="1F1F1F"/>
                <w:sz w:val="16"/>
                <w:szCs w:val="16"/>
              </w:rPr>
              <w:t xml:space="preserve">Before and after the Trier Social Stress Test, participants were shown four slideshows of natural or urban environments in green or black and white, </w:t>
            </w:r>
            <w:proofErr w:type="gramStart"/>
            <w:r>
              <w:rPr>
                <w:rFonts w:ascii="Arial" w:eastAsia="Arial" w:hAnsi="Arial" w:cs="Arial"/>
                <w:color w:val="1F1F1F"/>
                <w:sz w:val="16"/>
                <w:szCs w:val="16"/>
              </w:rPr>
              <w:t>and also</w:t>
            </w:r>
            <w:proofErr w:type="gramEnd"/>
            <w:r>
              <w:rPr>
                <w:rFonts w:ascii="Arial" w:eastAsia="Arial" w:hAnsi="Arial" w:cs="Arial"/>
                <w:color w:val="1F1F1F"/>
                <w:sz w:val="16"/>
                <w:szCs w:val="16"/>
              </w:rPr>
              <w:t xml:space="preserve"> laboratory and actual food buffets were implemented.</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EB8406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HRV, salivary cortisol, </w:t>
            </w:r>
            <w:proofErr w:type="gramStart"/>
            <w:r>
              <w:rPr>
                <w:rFonts w:ascii="Arial" w:eastAsia="Arial" w:hAnsi="Arial" w:cs="Arial"/>
                <w:sz w:val="16"/>
                <w:szCs w:val="16"/>
              </w:rPr>
              <w:t>mood,  food</w:t>
            </w:r>
            <w:proofErr w:type="gramEnd"/>
            <w:r>
              <w:rPr>
                <w:rFonts w:ascii="Arial" w:eastAsia="Arial" w:hAnsi="Arial" w:cs="Arial"/>
                <w:sz w:val="16"/>
                <w:szCs w:val="16"/>
              </w:rPr>
              <w:t xml:space="preserve"> wanting, calorie intake</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D8C2CE7"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Nature pictures had higher restorative power than urban pictures, with an even better attentional and happiness restoration capacity for green versus black-white nature. No overall color effect on stress was found. Nature relatedness was used as an adjusting factor in regression analyses.</w:t>
            </w:r>
          </w:p>
        </w:tc>
      </w:tr>
      <w:tr w:rsidR="009874F7" w14:paraId="2193E851"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7B14CC7" w14:textId="77777777" w:rsidR="009874F7" w:rsidRDefault="00000000">
            <w:pPr>
              <w:spacing w:after="0" w:line="240" w:lineRule="auto"/>
              <w:rPr>
                <w:rFonts w:ascii="Arial" w:eastAsia="Arial" w:hAnsi="Arial" w:cs="Arial"/>
                <w:sz w:val="16"/>
                <w:szCs w:val="16"/>
              </w:rPr>
            </w:pPr>
            <w:hyperlink r:id="rId29">
              <w:r>
                <w:rPr>
                  <w:rFonts w:ascii="Arial" w:eastAsia="Arial" w:hAnsi="Arial" w:cs="Arial"/>
                  <w:sz w:val="16"/>
                  <w:szCs w:val="16"/>
                </w:rPr>
                <w:t>(</w:t>
              </w:r>
              <w:proofErr w:type="spellStart"/>
              <w:r>
                <w:rPr>
                  <w:rFonts w:ascii="Arial" w:eastAsia="Arial" w:hAnsi="Arial" w:cs="Arial"/>
                  <w:sz w:val="16"/>
                  <w:szCs w:val="16"/>
                </w:rPr>
                <w:t>Michels</w:t>
              </w:r>
              <w:proofErr w:type="spellEnd"/>
              <w:r>
                <w:rPr>
                  <w:rFonts w:ascii="Arial" w:eastAsia="Arial" w:hAnsi="Arial" w:cs="Arial"/>
                  <w:sz w:val="16"/>
                  <w:szCs w:val="16"/>
                </w:rPr>
                <w:t xml:space="preserve"> et al., 2022)</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7DB1EC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Indoor nature integration for </w:t>
            </w:r>
            <w:r>
              <w:rPr>
                <w:rFonts w:ascii="Arial" w:eastAsia="Arial" w:hAnsi="Arial" w:cs="Arial"/>
                <w:sz w:val="16"/>
                <w:szCs w:val="16"/>
              </w:rPr>
              <w:lastRenderedPageBreak/>
              <w:t>stress recovery and healthy eating: A picture experiment with plants versus green color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C38596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Environmental Research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8CAF5E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Belgium</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D49446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Experimental, randomized </w:t>
            </w:r>
            <w:r>
              <w:rPr>
                <w:rFonts w:ascii="Arial" w:eastAsia="Arial" w:hAnsi="Arial" w:cs="Arial"/>
                <w:sz w:val="16"/>
                <w:szCs w:val="16"/>
              </w:rPr>
              <w:lastRenderedPageBreak/>
              <w:t>controlled lab trial, between-subject design</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ED25CA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NR-6</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738DA0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To test whether the beneficial effect of nature </w:t>
            </w:r>
            <w:r>
              <w:rPr>
                <w:rFonts w:ascii="Arial" w:eastAsia="Arial" w:hAnsi="Arial" w:cs="Arial"/>
                <w:sz w:val="16"/>
                <w:szCs w:val="16"/>
              </w:rPr>
              <w:lastRenderedPageBreak/>
              <w:t>on stress recovery is also present in indoor environments using plants or green colors, and whether it is applicable to eating behavior as a new outcome.</w:t>
            </w:r>
          </w:p>
        </w:tc>
        <w:tc>
          <w:tcPr>
            <w:tcW w:w="127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14:paraId="4B10AE8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N=92. 18-30y, 84% female</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A03900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Participants took a social stress test. Then </w:t>
            </w:r>
            <w:r>
              <w:rPr>
                <w:rFonts w:ascii="Arial" w:eastAsia="Arial" w:hAnsi="Arial" w:cs="Arial"/>
                <w:sz w:val="16"/>
                <w:szCs w:val="16"/>
              </w:rPr>
              <w:lastRenderedPageBreak/>
              <w:t xml:space="preserve">4 groups were formed. Followed by a 6-minute slide show (pictures with grey objects, green objects, grey </w:t>
            </w:r>
            <w:proofErr w:type="gramStart"/>
            <w:r>
              <w:rPr>
                <w:rFonts w:ascii="Arial" w:eastAsia="Arial" w:hAnsi="Arial" w:cs="Arial"/>
                <w:sz w:val="16"/>
                <w:szCs w:val="16"/>
              </w:rPr>
              <w:t>plants</w:t>
            </w:r>
            <w:proofErr w:type="gramEnd"/>
            <w:r>
              <w:rPr>
                <w:rFonts w:ascii="Arial" w:eastAsia="Arial" w:hAnsi="Arial" w:cs="Arial"/>
                <w:sz w:val="16"/>
                <w:szCs w:val="16"/>
              </w:rPr>
              <w:t xml:space="preserve"> or green plants).</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5B89450"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HRV (Perceived </w:t>
            </w:r>
            <w:proofErr w:type="spellStart"/>
            <w:r>
              <w:rPr>
                <w:rFonts w:ascii="Arial" w:eastAsia="Arial" w:hAnsi="Arial" w:cs="Arial"/>
                <w:sz w:val="16"/>
                <w:szCs w:val="16"/>
              </w:rPr>
              <w:lastRenderedPageBreak/>
              <w:t>Restorativeness</w:t>
            </w:r>
            <w:proofErr w:type="spellEnd"/>
            <w:r>
              <w:rPr>
                <w:rFonts w:ascii="Arial" w:eastAsia="Arial" w:hAnsi="Arial" w:cs="Arial"/>
                <w:sz w:val="16"/>
                <w:szCs w:val="16"/>
              </w:rPr>
              <w:t xml:space="preserve"> Scale, psychological recovery and eating behavior)</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51E970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lastRenderedPageBreak/>
              <w:t xml:space="preserve">Images of indoor green plants were associated with greater mental </w:t>
            </w:r>
            <w:r>
              <w:rPr>
                <w:rFonts w:ascii="Arial" w:eastAsia="Arial" w:hAnsi="Arial" w:cs="Arial"/>
                <w:sz w:val="16"/>
                <w:szCs w:val="16"/>
              </w:rPr>
              <w:lastRenderedPageBreak/>
              <w:t xml:space="preserve">restfulness and healthier food choices. The use of indoor plants seems to be a relevant health promotion approach, whereas the use of green </w:t>
            </w:r>
            <w:proofErr w:type="spellStart"/>
            <w:r>
              <w:rPr>
                <w:rFonts w:ascii="Arial" w:eastAsia="Arial" w:hAnsi="Arial" w:cs="Arial"/>
                <w:sz w:val="16"/>
                <w:szCs w:val="16"/>
              </w:rPr>
              <w:t>colours</w:t>
            </w:r>
            <w:proofErr w:type="spellEnd"/>
            <w:r>
              <w:rPr>
                <w:rFonts w:ascii="Arial" w:eastAsia="Arial" w:hAnsi="Arial" w:cs="Arial"/>
                <w:sz w:val="16"/>
                <w:szCs w:val="16"/>
              </w:rPr>
              <w:t xml:space="preserve"> seems to be less relevant. No nr-relevant results were presented.</w:t>
            </w:r>
          </w:p>
        </w:tc>
      </w:tr>
      <w:tr w:rsidR="009874F7" w14:paraId="0B23F360"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24434EE" w14:textId="77777777" w:rsidR="009874F7" w:rsidRDefault="00000000">
            <w:pPr>
              <w:spacing w:after="0" w:line="240" w:lineRule="auto"/>
              <w:rPr>
                <w:rFonts w:ascii="Arial" w:eastAsia="Arial" w:hAnsi="Arial" w:cs="Arial"/>
                <w:sz w:val="16"/>
                <w:szCs w:val="16"/>
              </w:rPr>
            </w:pPr>
            <w:hyperlink r:id="rId30">
              <w:r>
                <w:rPr>
                  <w:rFonts w:ascii="Arial" w:eastAsia="Arial" w:hAnsi="Arial" w:cs="Arial"/>
                  <w:sz w:val="16"/>
                  <w:szCs w:val="16"/>
                </w:rPr>
                <w:t>(Bailey &amp; Kang, 2022)</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DAF6F9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Walking and Sitting Outdoors: Which Is Better for Cognitive Performance and Mental States?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E57F71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International Journal of Environmental Research and Public Health</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FAF69B9"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USA, Tennessee</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777D0C6"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between-subject design (walking and resting group)</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A910B6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CTN-14</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9704A15"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 determine the impact of walking or sitting in an outdoor environment using electroencephalography (EEG) and established cognitive performance tasks</w:t>
            </w:r>
          </w:p>
        </w:tc>
        <w:tc>
          <w:tcPr>
            <w:tcW w:w="127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14:paraId="63D700A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N=50; 28% female, college students, mean age=21 years</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A40548A"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participants were randomized into walking and sitting groups (10 min), cognitive performance (mental speed and acuity) was measured before, after, and 10 min post intervention</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0F81E7B" w14:textId="77777777" w:rsidR="009874F7" w:rsidRDefault="00000000">
            <w:pPr>
              <w:spacing w:after="0" w:line="240" w:lineRule="auto"/>
              <w:rPr>
                <w:rFonts w:ascii="Arial" w:eastAsia="Arial" w:hAnsi="Arial" w:cs="Arial"/>
                <w:sz w:val="16"/>
                <w:szCs w:val="16"/>
              </w:rPr>
            </w:pPr>
            <w:proofErr w:type="gramStart"/>
            <w:r>
              <w:rPr>
                <w:rFonts w:ascii="Arial" w:eastAsia="Arial" w:hAnsi="Arial" w:cs="Arial"/>
                <w:sz w:val="16"/>
                <w:szCs w:val="16"/>
              </w:rPr>
              <w:t>EEG(</w:t>
            </w:r>
            <w:proofErr w:type="gramEnd"/>
            <w:r>
              <w:rPr>
                <w:rFonts w:ascii="Arial" w:eastAsia="Arial" w:hAnsi="Arial" w:cs="Arial"/>
                <w:sz w:val="16"/>
                <w:szCs w:val="16"/>
              </w:rPr>
              <w:t>theta (θ), alpha (α), beta (β), and gamma (γ)) and Stroop test</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9B6212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Connectedness to nature and state-based mindfulness both reduced frontal beta amplitudes during the outdoor condition, regardless of whether participants were walking or sitting. Thus, some of the differences in EEG and cognitive performance can be attributed to an individual's ability to detach from routine stressors and allow the natural world to induce mental recovery. Just as elevated frontal beta at rest is an indicator of rumination, a sense of connection with the natural world can enhance an individual's ability to be more present in the moment and enjoy the benefits of the outdoor environment. </w:t>
            </w:r>
          </w:p>
        </w:tc>
      </w:tr>
      <w:tr w:rsidR="009874F7" w14:paraId="2B0FC214" w14:textId="77777777">
        <w:trPr>
          <w:trHeight w:val="315"/>
        </w:trPr>
        <w:tc>
          <w:tcPr>
            <w:tcW w:w="114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D3C618B" w14:textId="77777777" w:rsidR="009874F7" w:rsidRDefault="00000000">
            <w:pPr>
              <w:spacing w:after="0" w:line="240" w:lineRule="auto"/>
              <w:rPr>
                <w:rFonts w:ascii="Arial" w:eastAsia="Arial" w:hAnsi="Arial" w:cs="Arial"/>
                <w:sz w:val="16"/>
                <w:szCs w:val="16"/>
              </w:rPr>
            </w:pPr>
            <w:hyperlink r:id="rId31">
              <w:r>
                <w:rPr>
                  <w:rFonts w:ascii="Arial" w:eastAsia="Arial" w:hAnsi="Arial" w:cs="Arial"/>
                  <w:sz w:val="16"/>
                  <w:szCs w:val="16"/>
                </w:rPr>
                <w:t>(</w:t>
              </w:r>
              <w:proofErr w:type="spellStart"/>
              <w:r>
                <w:rPr>
                  <w:rFonts w:ascii="Arial" w:eastAsia="Arial" w:hAnsi="Arial" w:cs="Arial"/>
                  <w:sz w:val="16"/>
                  <w:szCs w:val="16"/>
                </w:rPr>
                <w:t>Sobko</w:t>
              </w:r>
              <w:proofErr w:type="spellEnd"/>
              <w:r>
                <w:rPr>
                  <w:rFonts w:ascii="Arial" w:eastAsia="Arial" w:hAnsi="Arial" w:cs="Arial"/>
                  <w:sz w:val="16"/>
                  <w:szCs w:val="16"/>
                </w:rPr>
                <w:t xml:space="preserve"> et al., 2020)</w:t>
              </w:r>
            </w:hyperlink>
          </w:p>
        </w:tc>
        <w:tc>
          <w:tcPr>
            <w:tcW w:w="11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077102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Impact of outdoor nature-related activities on gut microbiota, fecal serotonin, and perceived stress in preschool children…</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2B27491"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Scientific Reports</w:t>
            </w:r>
          </w:p>
        </w:tc>
        <w:tc>
          <w:tcPr>
            <w:tcW w:w="5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32EA974"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China</w:t>
            </w:r>
          </w:p>
        </w:tc>
        <w:tc>
          <w:tcPr>
            <w:tcW w:w="12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027AB9F"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randomized trial with between-subject design ("</w:t>
            </w:r>
            <w:proofErr w:type="spellStart"/>
            <w:r>
              <w:rPr>
                <w:rFonts w:ascii="Arial" w:eastAsia="Arial" w:hAnsi="Arial" w:cs="Arial"/>
                <w:sz w:val="16"/>
                <w:szCs w:val="16"/>
              </w:rPr>
              <w:t>Play&amp;Grow</w:t>
            </w:r>
            <w:proofErr w:type="spellEnd"/>
            <w:r>
              <w:rPr>
                <w:rFonts w:ascii="Arial" w:eastAsia="Arial" w:hAnsi="Arial" w:cs="Arial"/>
                <w:sz w:val="16"/>
                <w:szCs w:val="16"/>
              </w:rPr>
              <w:t>" intervention and control group)</w:t>
            </w:r>
          </w:p>
        </w:tc>
        <w:tc>
          <w:tcPr>
            <w:tcW w:w="7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CEFBC7E"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Connectedness to Nature (CN) for preschool children</w:t>
            </w:r>
          </w:p>
        </w:tc>
        <w:tc>
          <w:tcPr>
            <w:tcW w:w="19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41EFD6D"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To investigate the impact of the “</w:t>
            </w:r>
            <w:proofErr w:type="spellStart"/>
            <w:r>
              <w:rPr>
                <w:rFonts w:ascii="Arial" w:eastAsia="Arial" w:hAnsi="Arial" w:cs="Arial"/>
                <w:sz w:val="16"/>
                <w:szCs w:val="16"/>
              </w:rPr>
              <w:t>Play&amp;Grow</w:t>
            </w:r>
            <w:proofErr w:type="spellEnd"/>
            <w:r>
              <w:rPr>
                <w:rFonts w:ascii="Arial" w:eastAsia="Arial" w:hAnsi="Arial" w:cs="Arial"/>
                <w:sz w:val="16"/>
                <w:szCs w:val="16"/>
              </w:rPr>
              <w:t>” intervention on the intestinal microbiome, gut serotonin level, and the psychological well-being of 2–5 years old children, also to suggest a potential pathway to highlight the benefit of connectedness to nature.</w:t>
            </w:r>
          </w:p>
        </w:tc>
        <w:tc>
          <w:tcPr>
            <w:tcW w:w="127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14:paraId="53ECF54B"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N=54; intervention group: N=30, control group: N= 24; preschool children (2-5 years old)</w:t>
            </w:r>
          </w:p>
        </w:tc>
        <w:tc>
          <w:tcPr>
            <w:tcW w:w="18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48B2F03"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10-week structured nature-related “</w:t>
            </w:r>
            <w:proofErr w:type="spellStart"/>
            <w:r>
              <w:rPr>
                <w:rFonts w:ascii="Arial" w:eastAsia="Arial" w:hAnsi="Arial" w:cs="Arial"/>
                <w:sz w:val="16"/>
                <w:szCs w:val="16"/>
              </w:rPr>
              <w:t>Play&amp;Grow</w:t>
            </w:r>
            <w:proofErr w:type="spellEnd"/>
            <w:r>
              <w:rPr>
                <w:rFonts w:ascii="Arial" w:eastAsia="Arial" w:hAnsi="Arial" w:cs="Arial"/>
                <w:sz w:val="16"/>
                <w:szCs w:val="16"/>
              </w:rPr>
              <w:t>” program</w:t>
            </w:r>
          </w:p>
        </w:tc>
        <w:tc>
          <w:tcPr>
            <w:tcW w:w="8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A976E18"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fecal serotonin level, gut microbiota profiles measured by ELISA and 16S rDNA amplicon sequencing (perceived stress)</w:t>
            </w:r>
          </w:p>
        </w:tc>
        <w:tc>
          <w:tcPr>
            <w:tcW w:w="3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E6746B2" w14:textId="77777777" w:rsidR="009874F7" w:rsidRDefault="00000000">
            <w:pPr>
              <w:spacing w:after="0" w:line="240" w:lineRule="auto"/>
              <w:rPr>
                <w:rFonts w:ascii="Arial" w:eastAsia="Arial" w:hAnsi="Arial" w:cs="Arial"/>
                <w:sz w:val="16"/>
                <w:szCs w:val="16"/>
              </w:rPr>
            </w:pPr>
            <w:r>
              <w:rPr>
                <w:rFonts w:ascii="Arial" w:eastAsia="Arial" w:hAnsi="Arial" w:cs="Arial"/>
                <w:sz w:val="16"/>
                <w:szCs w:val="16"/>
              </w:rPr>
              <w:t xml:space="preserve">Children were significantly more connected to nature after the intervention (compared to the control group). </w:t>
            </w:r>
            <w:proofErr w:type="gramStart"/>
            <w:r>
              <w:rPr>
                <w:rFonts w:ascii="Arial" w:eastAsia="Arial" w:hAnsi="Arial" w:cs="Arial"/>
                <w:sz w:val="16"/>
                <w:szCs w:val="16"/>
              </w:rPr>
              <w:t>Also</w:t>
            </w:r>
            <w:proofErr w:type="gramEnd"/>
            <w:r>
              <w:rPr>
                <w:rFonts w:ascii="Arial" w:eastAsia="Arial" w:hAnsi="Arial" w:cs="Arial"/>
                <w:sz w:val="16"/>
                <w:szCs w:val="16"/>
              </w:rPr>
              <w:t xml:space="preserve"> the intervention significantly reduced the overall perceived stress, particularly anger frequency, modulated the abundance of certain gut microbiota, and in contrast to the respective control condition, did not reduce gut serotonin levels. Further mechanistic studies are needed to confirm the functional role of gut microbiota in the association between connectedness to nature and improved psychosocial behavior.</w:t>
            </w:r>
          </w:p>
        </w:tc>
      </w:tr>
    </w:tbl>
    <w:p w14:paraId="16954193" w14:textId="77777777" w:rsidR="009874F7" w:rsidRDefault="00000000">
      <w:pPr>
        <w:rPr>
          <w:rFonts w:ascii="Arial" w:eastAsia="Arial" w:hAnsi="Arial" w:cs="Arial"/>
          <w:sz w:val="16"/>
          <w:szCs w:val="16"/>
        </w:rPr>
      </w:pPr>
      <w:r>
        <w:rPr>
          <w:rFonts w:ascii="Arial" w:eastAsia="Arial" w:hAnsi="Arial" w:cs="Arial"/>
          <w:sz w:val="16"/>
          <w:szCs w:val="16"/>
        </w:rPr>
        <w:t xml:space="preserve">Notes: Abbreviations: CNS: Connectedness to Nature (13 item); CTN: Connectedness to Nature (14 item); EDA: electrodermal activity; EID: Environmental Identity; EINS: Extended Inclusion of Nature in Self; HR: heart rate; HRV: heart rate variability; INS: Inclusion of Nature in Self; IVE: immersive virtual environment; LCN: Love and Care of Nature; NR: </w:t>
      </w:r>
      <w:proofErr w:type="spellStart"/>
      <w:r>
        <w:rPr>
          <w:rFonts w:ascii="Arial" w:eastAsia="Arial" w:hAnsi="Arial" w:cs="Arial"/>
          <w:sz w:val="16"/>
          <w:szCs w:val="16"/>
        </w:rPr>
        <w:t>NAture</w:t>
      </w:r>
      <w:proofErr w:type="spellEnd"/>
      <w:r>
        <w:rPr>
          <w:rFonts w:ascii="Arial" w:eastAsia="Arial" w:hAnsi="Arial" w:cs="Arial"/>
          <w:sz w:val="16"/>
          <w:szCs w:val="16"/>
        </w:rPr>
        <w:t xml:space="preserve"> Relatedness; ONC: One Nature Challenge; POMS: Profile of Mood Scale; SpO2: Oxygen saturation; TSST: Trier Social Stress Test</w:t>
      </w:r>
    </w:p>
    <w:sectPr w:rsidR="009874F7">
      <w:pgSz w:w="15840" w:h="12240" w:orient="landscape"/>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4F7"/>
    <w:rsid w:val="003C25D1"/>
    <w:rsid w:val="009874F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5F1A9"/>
  <w15:docId w15:val="{8A473D55-B130-4330-A9CF-03A401C2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zotero.org/google-docs/?M78Cik" TargetMode="External"/><Relationship Id="rId18" Type="http://schemas.openxmlformats.org/officeDocument/2006/relationships/hyperlink" Target="https://www.zotero.org/google-docs/?S5xhhe" TargetMode="External"/><Relationship Id="rId26" Type="http://schemas.openxmlformats.org/officeDocument/2006/relationships/hyperlink" Target="https://www.zotero.org/google-docs/?PJpr7j" TargetMode="External"/><Relationship Id="rId3" Type="http://schemas.openxmlformats.org/officeDocument/2006/relationships/webSettings" Target="webSettings.xml"/><Relationship Id="rId21" Type="http://schemas.openxmlformats.org/officeDocument/2006/relationships/hyperlink" Target="https://www.zotero.org/google-docs/?gqBfzL" TargetMode="External"/><Relationship Id="rId7" Type="http://schemas.openxmlformats.org/officeDocument/2006/relationships/hyperlink" Target="https://www.zotero.org/google-docs/?N7O5MU" TargetMode="External"/><Relationship Id="rId12" Type="http://schemas.openxmlformats.org/officeDocument/2006/relationships/hyperlink" Target="https://www.zotero.org/google-docs/?a5XCDn" TargetMode="External"/><Relationship Id="rId17" Type="http://schemas.openxmlformats.org/officeDocument/2006/relationships/hyperlink" Target="https://www.zotero.org/google-docs/?d9mZQK" TargetMode="External"/><Relationship Id="rId25" Type="http://schemas.openxmlformats.org/officeDocument/2006/relationships/hyperlink" Target="https://www.zotero.org/google-docs/?18MLFf"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zotero.org/google-docs/?AxTZhe" TargetMode="External"/><Relationship Id="rId20" Type="http://schemas.openxmlformats.org/officeDocument/2006/relationships/hyperlink" Target="https://www.zotero.org/google-docs/?yKQXEG" TargetMode="External"/><Relationship Id="rId29" Type="http://schemas.openxmlformats.org/officeDocument/2006/relationships/hyperlink" Target="https://www.zotero.org/google-docs/?ex5Pi3" TargetMode="External"/><Relationship Id="rId1" Type="http://schemas.openxmlformats.org/officeDocument/2006/relationships/styles" Target="styles.xml"/><Relationship Id="rId6" Type="http://schemas.openxmlformats.org/officeDocument/2006/relationships/hyperlink" Target="https://www.zotero.org/google-docs/?Oa9OUo" TargetMode="External"/><Relationship Id="rId11" Type="http://schemas.openxmlformats.org/officeDocument/2006/relationships/hyperlink" Target="https://www.zotero.org/google-docs/?WdNTNs" TargetMode="External"/><Relationship Id="rId24" Type="http://schemas.openxmlformats.org/officeDocument/2006/relationships/hyperlink" Target="https://www.zotero.org/google-docs/?Vqnap8" TargetMode="External"/><Relationship Id="rId32" Type="http://schemas.openxmlformats.org/officeDocument/2006/relationships/fontTable" Target="fontTable.xml"/><Relationship Id="rId5" Type="http://schemas.openxmlformats.org/officeDocument/2006/relationships/hyperlink" Target="https://www.zotero.org/google-docs/?1jpydI" TargetMode="External"/><Relationship Id="rId15" Type="http://schemas.openxmlformats.org/officeDocument/2006/relationships/hyperlink" Target="https://www.zotero.org/google-docs/?2VLNHw" TargetMode="External"/><Relationship Id="rId23" Type="http://schemas.openxmlformats.org/officeDocument/2006/relationships/hyperlink" Target="https://www.zotero.org/google-docs/?wZEMeI" TargetMode="External"/><Relationship Id="rId28" Type="http://schemas.openxmlformats.org/officeDocument/2006/relationships/hyperlink" Target="https://www.zotero.org/google-docs/?2y39XR" TargetMode="External"/><Relationship Id="rId10" Type="http://schemas.openxmlformats.org/officeDocument/2006/relationships/hyperlink" Target="https://www.zotero.org/google-docs/?JP5qc6" TargetMode="External"/><Relationship Id="rId19" Type="http://schemas.openxmlformats.org/officeDocument/2006/relationships/hyperlink" Target="https://www.zotero.org/google-docs/?ZJT0Fy" TargetMode="External"/><Relationship Id="rId31" Type="http://schemas.openxmlformats.org/officeDocument/2006/relationships/hyperlink" Target="https://www.zotero.org/google-docs/?nSjesf" TargetMode="External"/><Relationship Id="rId4" Type="http://schemas.openxmlformats.org/officeDocument/2006/relationships/hyperlink" Target="https://www.zotero.org/google-docs/?5uHm65" TargetMode="External"/><Relationship Id="rId9" Type="http://schemas.openxmlformats.org/officeDocument/2006/relationships/hyperlink" Target="https://www.zotero.org/google-docs/?RMQbJu" TargetMode="External"/><Relationship Id="rId14" Type="http://schemas.openxmlformats.org/officeDocument/2006/relationships/hyperlink" Target="https://www.zotero.org/google-docs/?2gFzTV" TargetMode="External"/><Relationship Id="rId22" Type="http://schemas.openxmlformats.org/officeDocument/2006/relationships/hyperlink" Target="https://www.zotero.org/google-docs/?Y1gLq8" TargetMode="External"/><Relationship Id="rId27" Type="http://schemas.openxmlformats.org/officeDocument/2006/relationships/hyperlink" Target="https://www.zotero.org/google-docs/?j5pYBV" TargetMode="External"/><Relationship Id="rId30" Type="http://schemas.openxmlformats.org/officeDocument/2006/relationships/hyperlink" Target="https://www.zotero.org/google-docs/?RVvVLP" TargetMode="External"/><Relationship Id="rId8" Type="http://schemas.openxmlformats.org/officeDocument/2006/relationships/hyperlink" Target="https://www.zotero.org/google-docs/?8Pev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4227</Words>
  <Characters>29169</Characters>
  <Application>Microsoft Office Word</Application>
  <DocSecurity>0</DocSecurity>
  <Lines>243</Lines>
  <Paragraphs>66</Paragraphs>
  <ScaleCrop>false</ScaleCrop>
  <Company/>
  <LinksUpToDate>false</LinksUpToDate>
  <CharactersWithSpaces>33330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Gál Vera</cp:lastModifiedBy>
  <cp:revision>2</cp:revision>
  <dcterms:created xsi:type="dcterms:W3CDTF">2023-06-08T09:55:00Z</dcterms:created>
  <dcterms:modified xsi:type="dcterms:W3CDTF">2023-06-08T09:55:00Z</dcterms:modified>
</cp:coreProperties>
</file>