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3959C" w14:textId="77777777" w:rsidR="008857AC" w:rsidRDefault="008857AC" w:rsidP="00505337">
      <w:pPr>
        <w:pStyle w:val="Htsbort4"/>
        <w:spacing w:before="0" w:after="240" w:line="360" w:lineRule="auto"/>
        <w:jc w:val="center"/>
        <w:rPr>
          <w:rFonts w:ascii="Times New Roman" w:hAnsi="Times New Roman"/>
          <w:b/>
          <w:sz w:val="24"/>
          <w:szCs w:val="24"/>
          <w:lang w:val="en-GB"/>
        </w:rPr>
      </w:pPr>
      <w:r>
        <w:rPr>
          <w:rFonts w:ascii="Times New Roman" w:hAnsi="Times New Roman"/>
          <w:b/>
          <w:sz w:val="24"/>
          <w:szCs w:val="24"/>
          <w:lang w:val="en-GB"/>
        </w:rPr>
        <w:t>Online appendix</w:t>
      </w:r>
      <w:r>
        <w:rPr>
          <w:rFonts w:ascii="Times New Roman" w:hAnsi="Times New Roman"/>
          <w:b/>
          <w:sz w:val="24"/>
          <w:szCs w:val="24"/>
          <w:lang w:val="en-GB"/>
        </w:rPr>
        <w:t xml:space="preserve"> of </w:t>
      </w:r>
    </w:p>
    <w:p w14:paraId="328CF0A3" w14:textId="722519A5" w:rsidR="008857AC" w:rsidRDefault="008857AC" w:rsidP="008857AC">
      <w:pPr>
        <w:pStyle w:val="Htsbort4"/>
        <w:spacing w:before="0" w:line="360" w:lineRule="auto"/>
        <w:rPr>
          <w:rFonts w:ascii="Times New Roman" w:hAnsi="Times New Roman"/>
          <w:bCs/>
          <w:i/>
          <w:iCs/>
          <w:sz w:val="24"/>
          <w:szCs w:val="24"/>
          <w:lang w:val="en-GB"/>
        </w:rPr>
      </w:pPr>
      <w:r>
        <w:rPr>
          <w:rFonts w:ascii="Times New Roman" w:hAnsi="Times New Roman"/>
          <w:b/>
          <w:sz w:val="24"/>
          <w:szCs w:val="24"/>
          <w:lang w:val="en-GB"/>
        </w:rPr>
        <w:t>“</w:t>
      </w:r>
      <w:r w:rsidR="00505337" w:rsidRPr="00293FB5">
        <w:rPr>
          <w:rFonts w:ascii="Times New Roman" w:hAnsi="Times New Roman"/>
          <w:b/>
          <w:sz w:val="24"/>
          <w:szCs w:val="24"/>
          <w:lang w:val="en-GB"/>
        </w:rPr>
        <w:t>The redistributive effect of the Hungarian flat tax and family allowance system</w:t>
      </w:r>
      <w:r>
        <w:rPr>
          <w:rFonts w:ascii="Times New Roman" w:hAnsi="Times New Roman"/>
          <w:b/>
          <w:sz w:val="24"/>
          <w:szCs w:val="24"/>
          <w:lang w:val="en-GB"/>
        </w:rPr>
        <w:t>”</w:t>
      </w:r>
      <w:r w:rsidRPr="008857AC">
        <w:rPr>
          <w:rFonts w:ascii="Times New Roman" w:hAnsi="Times New Roman"/>
          <w:bCs/>
          <w:i/>
          <w:iCs/>
          <w:sz w:val="24"/>
          <w:szCs w:val="24"/>
          <w:lang w:val="en-GB"/>
        </w:rPr>
        <w:t xml:space="preserve"> </w:t>
      </w:r>
    </w:p>
    <w:p w14:paraId="49DE5C5B" w14:textId="514AB466" w:rsidR="008857AC" w:rsidRPr="008857AC" w:rsidRDefault="008857AC" w:rsidP="008857AC">
      <w:pPr>
        <w:pStyle w:val="Htsbort4"/>
        <w:spacing w:before="0" w:line="360" w:lineRule="auto"/>
        <w:jc w:val="center"/>
        <w:rPr>
          <w:rFonts w:ascii="Times New Roman" w:hAnsi="Times New Roman"/>
          <w:bCs/>
          <w:i/>
          <w:iCs/>
          <w:sz w:val="24"/>
          <w:szCs w:val="24"/>
          <w:lang w:val="en-GB"/>
        </w:rPr>
      </w:pPr>
      <w:r w:rsidRPr="008857AC">
        <w:rPr>
          <w:rFonts w:ascii="Times New Roman" w:hAnsi="Times New Roman"/>
          <w:bCs/>
          <w:i/>
          <w:iCs/>
          <w:sz w:val="24"/>
          <w:szCs w:val="24"/>
          <w:lang w:val="en-GB"/>
        </w:rPr>
        <w:t xml:space="preserve">Article published in Acta </w:t>
      </w:r>
      <w:proofErr w:type="spellStart"/>
      <w:r w:rsidRPr="008857AC">
        <w:rPr>
          <w:rFonts w:ascii="Times New Roman" w:hAnsi="Times New Roman"/>
          <w:bCs/>
          <w:i/>
          <w:iCs/>
          <w:sz w:val="24"/>
          <w:szCs w:val="24"/>
          <w:lang w:val="en-GB"/>
        </w:rPr>
        <w:t>Oeconomica</w:t>
      </w:r>
      <w:proofErr w:type="spellEnd"/>
      <w:r>
        <w:rPr>
          <w:rFonts w:ascii="Times New Roman" w:hAnsi="Times New Roman"/>
          <w:bCs/>
          <w:i/>
          <w:iCs/>
          <w:sz w:val="24"/>
          <w:szCs w:val="24"/>
          <w:lang w:val="en-GB"/>
        </w:rPr>
        <w:t xml:space="preserve">, </w:t>
      </w:r>
      <w:r w:rsidRPr="008857AC">
        <w:rPr>
          <w:rFonts w:ascii="Times New Roman" w:hAnsi="Times New Roman"/>
          <w:bCs/>
          <w:i/>
          <w:iCs/>
          <w:sz w:val="24"/>
          <w:szCs w:val="24"/>
          <w:lang w:val="en-GB"/>
        </w:rPr>
        <w:t>2023</w:t>
      </w:r>
    </w:p>
    <w:p w14:paraId="6A26B808" w14:textId="77777777" w:rsidR="008857AC" w:rsidRDefault="008857AC" w:rsidP="00505337">
      <w:pPr>
        <w:pStyle w:val="Htsbort4"/>
        <w:spacing w:before="0" w:line="360" w:lineRule="auto"/>
        <w:rPr>
          <w:rFonts w:ascii="Times New Roman" w:hAnsi="Times New Roman"/>
          <w:bCs/>
          <w:sz w:val="24"/>
          <w:szCs w:val="24"/>
          <w:lang w:val="en-GB"/>
        </w:rPr>
      </w:pPr>
    </w:p>
    <w:p w14:paraId="6776E3DE" w14:textId="39F79548" w:rsidR="00505337" w:rsidRPr="00505337" w:rsidRDefault="00505337" w:rsidP="00505337">
      <w:pPr>
        <w:pStyle w:val="Htsbort4"/>
        <w:spacing w:before="0" w:line="360" w:lineRule="auto"/>
        <w:rPr>
          <w:rFonts w:ascii="Times New Roman" w:hAnsi="Times New Roman"/>
          <w:bCs/>
          <w:sz w:val="24"/>
          <w:szCs w:val="24"/>
          <w:lang w:val="en-GB"/>
        </w:rPr>
      </w:pPr>
      <w:proofErr w:type="spellStart"/>
      <w:r w:rsidRPr="00505337">
        <w:rPr>
          <w:rFonts w:ascii="Times New Roman" w:hAnsi="Times New Roman"/>
          <w:bCs/>
          <w:sz w:val="24"/>
          <w:szCs w:val="24"/>
          <w:lang w:val="en-GB"/>
        </w:rPr>
        <w:t>Judit</w:t>
      </w:r>
      <w:proofErr w:type="spellEnd"/>
      <w:r w:rsidRPr="00505337">
        <w:rPr>
          <w:rFonts w:ascii="Times New Roman" w:hAnsi="Times New Roman"/>
          <w:bCs/>
          <w:sz w:val="24"/>
          <w:szCs w:val="24"/>
          <w:lang w:val="en-GB"/>
        </w:rPr>
        <w:t xml:space="preserve"> </w:t>
      </w:r>
      <w:proofErr w:type="spellStart"/>
      <w:r w:rsidRPr="00505337">
        <w:rPr>
          <w:rFonts w:ascii="Times New Roman" w:hAnsi="Times New Roman"/>
          <w:bCs/>
          <w:sz w:val="24"/>
          <w:szCs w:val="24"/>
          <w:lang w:val="en-GB"/>
        </w:rPr>
        <w:t>Krekó</w:t>
      </w:r>
      <w:proofErr w:type="spellEnd"/>
      <w:r w:rsidRPr="00505337">
        <w:rPr>
          <w:rFonts w:ascii="Times New Roman" w:hAnsi="Times New Roman"/>
          <w:bCs/>
          <w:sz w:val="24"/>
          <w:szCs w:val="24"/>
          <w:lang w:val="en-GB"/>
        </w:rPr>
        <w:t xml:space="preserve"> (Budapest Institute for Policy Analysis; Centre for Economic and Regional Studies, Hungarian Academy of Sciences)</w:t>
      </w:r>
    </w:p>
    <w:p w14:paraId="5710A645" w14:textId="77777777" w:rsidR="00505337" w:rsidRPr="00505337" w:rsidRDefault="00505337" w:rsidP="00505337">
      <w:pPr>
        <w:pStyle w:val="Htsbort4"/>
        <w:spacing w:before="0" w:line="360" w:lineRule="auto"/>
        <w:rPr>
          <w:rFonts w:ascii="Times New Roman" w:hAnsi="Times New Roman"/>
          <w:bCs/>
          <w:sz w:val="24"/>
          <w:szCs w:val="24"/>
          <w:lang w:val="en-GB"/>
        </w:rPr>
      </w:pPr>
      <w:r w:rsidRPr="00505337">
        <w:rPr>
          <w:rFonts w:ascii="Times New Roman" w:hAnsi="Times New Roman"/>
          <w:bCs/>
          <w:sz w:val="24"/>
          <w:szCs w:val="24"/>
          <w:lang w:val="en-GB"/>
        </w:rPr>
        <w:t xml:space="preserve">Hanna </w:t>
      </w:r>
      <w:proofErr w:type="spellStart"/>
      <w:r w:rsidRPr="00505337">
        <w:rPr>
          <w:rFonts w:ascii="Times New Roman" w:hAnsi="Times New Roman"/>
          <w:bCs/>
          <w:sz w:val="24"/>
          <w:szCs w:val="24"/>
          <w:lang w:val="en-GB"/>
        </w:rPr>
        <w:t>Erős</w:t>
      </w:r>
      <w:proofErr w:type="spellEnd"/>
      <w:r w:rsidRPr="00505337">
        <w:rPr>
          <w:rFonts w:ascii="Times New Roman" w:hAnsi="Times New Roman"/>
          <w:bCs/>
          <w:sz w:val="24"/>
          <w:szCs w:val="24"/>
          <w:lang w:val="en-GB"/>
        </w:rPr>
        <w:t xml:space="preserve"> (Budapest Institute for Policy Analysis)</w:t>
      </w:r>
    </w:p>
    <w:p w14:paraId="34C7911D" w14:textId="77777777" w:rsidR="00505337" w:rsidRPr="00505337" w:rsidRDefault="00505337" w:rsidP="00505337">
      <w:pPr>
        <w:pStyle w:val="Htsbort4"/>
        <w:spacing w:before="0" w:line="360" w:lineRule="auto"/>
        <w:rPr>
          <w:rFonts w:ascii="Times New Roman" w:hAnsi="Times New Roman"/>
          <w:bCs/>
          <w:sz w:val="24"/>
          <w:szCs w:val="24"/>
          <w:lang w:val="en-GB"/>
        </w:rPr>
      </w:pPr>
      <w:proofErr w:type="spellStart"/>
      <w:r w:rsidRPr="00505337">
        <w:rPr>
          <w:rFonts w:ascii="Times New Roman" w:hAnsi="Times New Roman"/>
          <w:bCs/>
          <w:sz w:val="24"/>
          <w:szCs w:val="24"/>
          <w:lang w:val="en-GB"/>
        </w:rPr>
        <w:t>Bori</w:t>
      </w:r>
      <w:proofErr w:type="spellEnd"/>
      <w:r w:rsidRPr="00505337">
        <w:rPr>
          <w:rFonts w:ascii="Times New Roman" w:hAnsi="Times New Roman"/>
          <w:bCs/>
          <w:sz w:val="24"/>
          <w:szCs w:val="24"/>
          <w:lang w:val="en-GB"/>
        </w:rPr>
        <w:t xml:space="preserve"> </w:t>
      </w:r>
      <w:proofErr w:type="spellStart"/>
      <w:r w:rsidRPr="00505337">
        <w:rPr>
          <w:rFonts w:ascii="Times New Roman" w:hAnsi="Times New Roman"/>
          <w:bCs/>
          <w:sz w:val="24"/>
          <w:szCs w:val="24"/>
          <w:lang w:val="en-GB"/>
        </w:rPr>
        <w:t>Greskovics</w:t>
      </w:r>
      <w:proofErr w:type="spellEnd"/>
      <w:r w:rsidRPr="00505337">
        <w:rPr>
          <w:rFonts w:ascii="Times New Roman" w:hAnsi="Times New Roman"/>
          <w:bCs/>
          <w:sz w:val="24"/>
          <w:szCs w:val="24"/>
          <w:lang w:val="en-GB"/>
        </w:rPr>
        <w:t xml:space="preserve"> (Budapest Institute for Policy Analysis)</w:t>
      </w:r>
    </w:p>
    <w:p w14:paraId="6716DC86" w14:textId="77777777" w:rsidR="00505337" w:rsidRPr="00505337" w:rsidRDefault="00505337" w:rsidP="00505337">
      <w:pPr>
        <w:pStyle w:val="Htsbort4"/>
        <w:spacing w:before="0" w:line="360" w:lineRule="auto"/>
        <w:rPr>
          <w:rFonts w:ascii="Times New Roman" w:hAnsi="Times New Roman"/>
          <w:bCs/>
          <w:sz w:val="24"/>
          <w:szCs w:val="24"/>
          <w:lang w:val="en-GB"/>
        </w:rPr>
      </w:pPr>
      <w:r w:rsidRPr="00505337">
        <w:rPr>
          <w:rFonts w:ascii="Times New Roman" w:hAnsi="Times New Roman"/>
          <w:bCs/>
          <w:sz w:val="24"/>
          <w:szCs w:val="24"/>
          <w:lang w:val="en-GB"/>
        </w:rPr>
        <w:t xml:space="preserve">Áron </w:t>
      </w:r>
      <w:proofErr w:type="gramStart"/>
      <w:r w:rsidRPr="00505337">
        <w:rPr>
          <w:rFonts w:ascii="Times New Roman" w:hAnsi="Times New Roman"/>
          <w:bCs/>
          <w:sz w:val="24"/>
          <w:szCs w:val="24"/>
          <w:lang w:val="en-GB"/>
        </w:rPr>
        <w:t>Hajnal  (</w:t>
      </w:r>
      <w:proofErr w:type="gramEnd"/>
      <w:r w:rsidRPr="00505337">
        <w:rPr>
          <w:rFonts w:ascii="Times New Roman" w:hAnsi="Times New Roman"/>
          <w:bCs/>
          <w:sz w:val="24"/>
          <w:szCs w:val="24"/>
          <w:lang w:val="en-GB"/>
        </w:rPr>
        <w:t>Budapest Institute for Policy Analysis; Corvinus University of Budapest, Institute of Social and Political Sciences)</w:t>
      </w:r>
    </w:p>
    <w:p w14:paraId="2972D6C1" w14:textId="7CC379D0" w:rsidR="008857AC" w:rsidRDefault="00505337" w:rsidP="00505337">
      <w:pPr>
        <w:pStyle w:val="Htsbort4"/>
        <w:spacing w:before="0" w:line="360" w:lineRule="auto"/>
        <w:rPr>
          <w:rFonts w:ascii="Times New Roman" w:hAnsi="Times New Roman"/>
          <w:bCs/>
          <w:sz w:val="24"/>
          <w:szCs w:val="24"/>
          <w:lang w:val="en-GB"/>
        </w:rPr>
      </w:pPr>
      <w:proofErr w:type="spellStart"/>
      <w:r w:rsidRPr="00505337">
        <w:rPr>
          <w:rFonts w:ascii="Times New Roman" w:hAnsi="Times New Roman"/>
          <w:bCs/>
          <w:sz w:val="24"/>
          <w:szCs w:val="24"/>
          <w:lang w:val="en-GB"/>
        </w:rPr>
        <w:t>Ágota</w:t>
      </w:r>
      <w:proofErr w:type="spellEnd"/>
      <w:r w:rsidRPr="00505337">
        <w:rPr>
          <w:rFonts w:ascii="Times New Roman" w:hAnsi="Times New Roman"/>
          <w:bCs/>
          <w:sz w:val="24"/>
          <w:szCs w:val="24"/>
          <w:lang w:val="en-GB"/>
        </w:rPr>
        <w:t xml:space="preserve"> </w:t>
      </w:r>
      <w:proofErr w:type="spellStart"/>
      <w:r w:rsidRPr="00505337">
        <w:rPr>
          <w:rFonts w:ascii="Times New Roman" w:hAnsi="Times New Roman"/>
          <w:bCs/>
          <w:sz w:val="24"/>
          <w:szCs w:val="24"/>
          <w:lang w:val="en-GB"/>
        </w:rPr>
        <w:t>Scharle</w:t>
      </w:r>
      <w:proofErr w:type="spellEnd"/>
      <w:r w:rsidRPr="00505337">
        <w:rPr>
          <w:rFonts w:ascii="Times New Roman" w:hAnsi="Times New Roman"/>
          <w:bCs/>
          <w:sz w:val="24"/>
          <w:szCs w:val="24"/>
          <w:lang w:val="en-GB"/>
        </w:rPr>
        <w:t xml:space="preserve"> (Budapest Institute for Policy Analysis)</w:t>
      </w:r>
    </w:p>
    <w:p w14:paraId="10CB80E9" w14:textId="33D329FD" w:rsidR="00B170FC" w:rsidRPr="00505337" w:rsidRDefault="00505337" w:rsidP="00505337">
      <w:pPr>
        <w:pStyle w:val="Heading1"/>
        <w:numPr>
          <w:ilvl w:val="0"/>
          <w:numId w:val="0"/>
        </w:numPr>
      </w:pPr>
      <w:r>
        <w:t>Appendix</w:t>
      </w:r>
      <w:r w:rsidR="00B170FC" w:rsidRPr="00505337">
        <w:t xml:space="preserve"> 1: Aggregate tax rate by income level and number of children</w:t>
      </w:r>
    </w:p>
    <w:p w14:paraId="6A1D198C" w14:textId="77777777" w:rsidR="00B170FC" w:rsidRPr="00505337" w:rsidRDefault="00B170FC" w:rsidP="00B170FC">
      <w:pPr>
        <w:pStyle w:val="kolofon"/>
        <w:spacing w:before="0" w:after="240" w:line="360" w:lineRule="auto"/>
        <w:jc w:val="both"/>
        <w:rPr>
          <w:rFonts w:ascii="Times New Roman" w:hAnsi="Times New Roman"/>
          <w:sz w:val="24"/>
          <w:szCs w:val="24"/>
          <w:lang w:val="en-GB"/>
        </w:rPr>
      </w:pPr>
      <w:r w:rsidRPr="00505337">
        <w:rPr>
          <w:rFonts w:ascii="Times New Roman" w:hAnsi="Times New Roman"/>
          <w:sz w:val="24"/>
          <w:szCs w:val="24"/>
          <w:lang w:val="en-GB"/>
        </w:rPr>
        <w:t>How have the tax changes between 2007 and 2020 changed the tax burden for different income groups and taxpayers with different numbers of children? Until 2010, the tax system was relatively progressive, essentially irrespective of the number of children. Between 2010 and 2013, progressive elements (minimum wage tax credits, multiple rates of income tax, and banded “super gross” taxation) were gradually phased out. Overall, the changes since 2010 represent a shift in income redistribution from low-income childless taxpayers to higher-income taxpayers with children.</w:t>
      </w:r>
    </w:p>
    <w:p w14:paraId="796A04D2" w14:textId="2D8DC1E4" w:rsidR="00B170FC" w:rsidRPr="00505337" w:rsidRDefault="00B170FC" w:rsidP="00B170FC">
      <w:pPr>
        <w:pStyle w:val="kolofon"/>
        <w:spacing w:before="0" w:after="240" w:line="360" w:lineRule="auto"/>
        <w:jc w:val="both"/>
        <w:rPr>
          <w:rFonts w:ascii="Times New Roman" w:hAnsi="Times New Roman"/>
          <w:sz w:val="24"/>
          <w:szCs w:val="24"/>
          <w:lang w:val="en-GB"/>
        </w:rPr>
      </w:pPr>
      <w:r w:rsidRPr="00505337">
        <w:rPr>
          <w:rFonts w:ascii="Times New Roman" w:hAnsi="Times New Roman"/>
          <w:sz w:val="24"/>
          <w:szCs w:val="24"/>
          <w:lang w:val="en-GB"/>
        </w:rPr>
        <w:t xml:space="preserve">The change in the tax burden on gross salaries of employees (employees’ contributions and PIT) between 2010 and 2021 (by the number of children and income level) is shown in Table </w:t>
      </w:r>
      <w:r w:rsidRPr="00505337">
        <w:rPr>
          <w:rFonts w:ascii="Times New Roman" w:hAnsi="Times New Roman"/>
          <w:sz w:val="24"/>
          <w:szCs w:val="24"/>
          <w:lang w:val="en-GB"/>
        </w:rPr>
        <w:fldChar w:fldCharType="begin"/>
      </w:r>
      <w:r w:rsidRPr="00505337">
        <w:rPr>
          <w:rFonts w:ascii="Times New Roman" w:hAnsi="Times New Roman"/>
          <w:sz w:val="24"/>
          <w:szCs w:val="24"/>
          <w:lang w:val="en-GB"/>
        </w:rPr>
        <w:instrText xml:space="preserve"> REF _Ref92443172 \h  \* MERGEFORMAT </w:instrText>
      </w:r>
      <w:r w:rsidRPr="00505337">
        <w:rPr>
          <w:rFonts w:ascii="Times New Roman" w:hAnsi="Times New Roman"/>
          <w:sz w:val="24"/>
          <w:szCs w:val="24"/>
          <w:lang w:val="en-GB"/>
        </w:rPr>
      </w:r>
      <w:r w:rsidRPr="00505337">
        <w:rPr>
          <w:rFonts w:ascii="Times New Roman" w:hAnsi="Times New Roman"/>
          <w:sz w:val="24"/>
          <w:szCs w:val="24"/>
          <w:lang w:val="en-GB"/>
        </w:rPr>
        <w:fldChar w:fldCharType="separate"/>
      </w:r>
      <w:r w:rsidR="00A20304" w:rsidRPr="00A20304">
        <w:rPr>
          <w:sz w:val="24"/>
          <w:szCs w:val="24"/>
        </w:rPr>
        <w:t>1</w:t>
      </w:r>
      <w:r w:rsidRPr="00505337">
        <w:rPr>
          <w:rFonts w:ascii="Times New Roman" w:hAnsi="Times New Roman"/>
          <w:sz w:val="24"/>
          <w:szCs w:val="24"/>
          <w:lang w:val="en-GB"/>
        </w:rPr>
        <w:fldChar w:fldCharType="end"/>
      </w:r>
      <w:r w:rsidRPr="00505337">
        <w:rPr>
          <w:rFonts w:ascii="Times New Roman" w:hAnsi="Times New Roman"/>
          <w:sz w:val="24"/>
          <w:szCs w:val="24"/>
          <w:lang w:val="en-GB"/>
        </w:rPr>
        <w:t xml:space="preserve">. Figures </w:t>
      </w:r>
      <w:r w:rsidRPr="00505337">
        <w:rPr>
          <w:rFonts w:ascii="Times New Roman" w:hAnsi="Times New Roman"/>
          <w:sz w:val="24"/>
          <w:szCs w:val="24"/>
          <w:lang w:val="en-GB"/>
        </w:rPr>
        <w:fldChar w:fldCharType="begin"/>
      </w:r>
      <w:r w:rsidRPr="00505337">
        <w:rPr>
          <w:rFonts w:ascii="Times New Roman" w:hAnsi="Times New Roman"/>
          <w:sz w:val="24"/>
          <w:szCs w:val="24"/>
          <w:lang w:val="en-GB"/>
        </w:rPr>
        <w:instrText xml:space="preserve"> REF _Ref92443241 \h  \* MERGEFORMAT </w:instrText>
      </w:r>
      <w:r w:rsidRPr="00505337">
        <w:rPr>
          <w:rFonts w:ascii="Times New Roman" w:hAnsi="Times New Roman"/>
          <w:sz w:val="24"/>
          <w:szCs w:val="24"/>
          <w:lang w:val="en-GB"/>
        </w:rPr>
      </w:r>
      <w:r w:rsidRPr="00505337">
        <w:rPr>
          <w:rFonts w:ascii="Times New Roman" w:hAnsi="Times New Roman"/>
          <w:sz w:val="24"/>
          <w:szCs w:val="24"/>
          <w:lang w:val="en-GB"/>
        </w:rPr>
        <w:fldChar w:fldCharType="separate"/>
      </w:r>
      <w:r w:rsidR="00A20304" w:rsidRPr="00A20304">
        <w:rPr>
          <w:rFonts w:ascii="Times New Roman" w:hAnsi="Times New Roman"/>
          <w:sz w:val="24"/>
          <w:szCs w:val="24"/>
          <w:lang w:val="en-GB"/>
        </w:rPr>
        <w:t>1</w:t>
      </w:r>
      <w:r w:rsidRPr="00505337">
        <w:rPr>
          <w:rFonts w:ascii="Times New Roman" w:hAnsi="Times New Roman"/>
          <w:sz w:val="24"/>
          <w:szCs w:val="24"/>
          <w:lang w:val="en-GB"/>
        </w:rPr>
        <w:fldChar w:fldCharType="end"/>
      </w:r>
      <w:r w:rsidRPr="00505337">
        <w:rPr>
          <w:rFonts w:ascii="Times New Roman" w:hAnsi="Times New Roman"/>
          <w:sz w:val="24"/>
          <w:szCs w:val="24"/>
          <w:lang w:val="en-GB"/>
        </w:rPr>
        <w:t xml:space="preserve">., </w:t>
      </w:r>
      <w:r w:rsidRPr="00505337">
        <w:rPr>
          <w:rFonts w:ascii="Times New Roman" w:hAnsi="Times New Roman"/>
          <w:sz w:val="24"/>
          <w:szCs w:val="24"/>
          <w:lang w:val="en-GB"/>
        </w:rPr>
        <w:fldChar w:fldCharType="begin"/>
      </w:r>
      <w:r w:rsidRPr="00505337">
        <w:rPr>
          <w:rFonts w:ascii="Times New Roman" w:hAnsi="Times New Roman"/>
          <w:sz w:val="24"/>
          <w:szCs w:val="24"/>
          <w:lang w:val="en-GB"/>
        </w:rPr>
        <w:instrText xml:space="preserve"> REF _Ref92443252 \h  \* MERGEFORMAT </w:instrText>
      </w:r>
      <w:r w:rsidRPr="00505337">
        <w:rPr>
          <w:rFonts w:ascii="Times New Roman" w:hAnsi="Times New Roman"/>
          <w:sz w:val="24"/>
          <w:szCs w:val="24"/>
          <w:lang w:val="en-GB"/>
        </w:rPr>
      </w:r>
      <w:r w:rsidRPr="00505337">
        <w:rPr>
          <w:rFonts w:ascii="Times New Roman" w:hAnsi="Times New Roman"/>
          <w:sz w:val="24"/>
          <w:szCs w:val="24"/>
          <w:lang w:val="en-GB"/>
        </w:rPr>
        <w:fldChar w:fldCharType="separate"/>
      </w:r>
      <w:r w:rsidR="00A20304" w:rsidRPr="00A20304">
        <w:rPr>
          <w:rFonts w:ascii="Times New Roman" w:hAnsi="Times New Roman"/>
          <w:sz w:val="24"/>
          <w:szCs w:val="24"/>
          <w:lang w:val="en-GB"/>
        </w:rPr>
        <w:t>2</w:t>
      </w:r>
      <w:r w:rsidRPr="00505337">
        <w:rPr>
          <w:rFonts w:ascii="Times New Roman" w:hAnsi="Times New Roman"/>
          <w:sz w:val="24"/>
          <w:szCs w:val="24"/>
          <w:lang w:val="en-GB"/>
        </w:rPr>
        <w:fldChar w:fldCharType="end"/>
      </w:r>
      <w:r w:rsidRPr="00505337">
        <w:rPr>
          <w:rFonts w:ascii="Times New Roman" w:hAnsi="Times New Roman"/>
          <w:sz w:val="24"/>
          <w:szCs w:val="24"/>
          <w:lang w:val="en-GB"/>
        </w:rPr>
        <w:t xml:space="preserve">. and </w:t>
      </w:r>
      <w:r w:rsidRPr="00505337">
        <w:rPr>
          <w:rFonts w:ascii="Times New Roman" w:hAnsi="Times New Roman"/>
          <w:sz w:val="24"/>
          <w:szCs w:val="24"/>
          <w:lang w:val="en-GB"/>
        </w:rPr>
        <w:fldChar w:fldCharType="begin"/>
      </w:r>
      <w:r w:rsidRPr="00505337">
        <w:rPr>
          <w:rFonts w:ascii="Times New Roman" w:hAnsi="Times New Roman"/>
          <w:sz w:val="24"/>
          <w:szCs w:val="24"/>
          <w:lang w:val="en-GB"/>
        </w:rPr>
        <w:instrText xml:space="preserve"> REF _Ref92443254 \h  \* MERGEFORMAT </w:instrText>
      </w:r>
      <w:r w:rsidRPr="00505337">
        <w:rPr>
          <w:rFonts w:ascii="Times New Roman" w:hAnsi="Times New Roman"/>
          <w:sz w:val="24"/>
          <w:szCs w:val="24"/>
          <w:lang w:val="en-GB"/>
        </w:rPr>
      </w:r>
      <w:r w:rsidRPr="00505337">
        <w:rPr>
          <w:rFonts w:ascii="Times New Roman" w:hAnsi="Times New Roman"/>
          <w:sz w:val="24"/>
          <w:szCs w:val="24"/>
          <w:lang w:val="en-GB"/>
        </w:rPr>
        <w:fldChar w:fldCharType="separate"/>
      </w:r>
      <w:r w:rsidR="00A20304" w:rsidRPr="00A20304">
        <w:rPr>
          <w:rFonts w:ascii="Times New Roman" w:hAnsi="Times New Roman"/>
          <w:sz w:val="24"/>
          <w:szCs w:val="24"/>
          <w:lang w:val="en-GB"/>
        </w:rPr>
        <w:t>3</w:t>
      </w:r>
      <w:r w:rsidRPr="00505337">
        <w:rPr>
          <w:rFonts w:ascii="Times New Roman" w:hAnsi="Times New Roman"/>
          <w:sz w:val="24"/>
          <w:szCs w:val="24"/>
          <w:lang w:val="en-GB"/>
        </w:rPr>
        <w:fldChar w:fldCharType="end"/>
      </w:r>
      <w:r w:rsidRPr="00505337">
        <w:rPr>
          <w:rFonts w:ascii="Times New Roman" w:hAnsi="Times New Roman"/>
          <w:sz w:val="24"/>
          <w:szCs w:val="24"/>
          <w:lang w:val="en-GB"/>
        </w:rPr>
        <w:t xml:space="preserve">.  The main winners of the tax reforms of the last decade were high-income taxpayers and those with many children. Meanwhile, the tax burden on low-income taxpayers without children has increased dramatically. The overall tax burden (incl. employees’ contributions and PIT) for childless minimum wage earners has gradually increased from 18 percent to almost 33.5 percent from 2010 to 2021 (Figure, </w:t>
      </w:r>
      <w:r w:rsidRPr="00505337">
        <w:rPr>
          <w:rFonts w:ascii="Times New Roman" w:hAnsi="Times New Roman"/>
          <w:sz w:val="24"/>
          <w:szCs w:val="24"/>
          <w:lang w:val="en-GB"/>
        </w:rPr>
        <w:fldChar w:fldCharType="begin"/>
      </w:r>
      <w:r w:rsidRPr="00505337">
        <w:rPr>
          <w:rFonts w:ascii="Times New Roman" w:hAnsi="Times New Roman"/>
          <w:sz w:val="24"/>
          <w:szCs w:val="24"/>
          <w:lang w:val="en-GB"/>
        </w:rPr>
        <w:instrText xml:space="preserve"> REF _Ref92443241 \h  \* MERGEFORMAT </w:instrText>
      </w:r>
      <w:r w:rsidRPr="00505337">
        <w:rPr>
          <w:rFonts w:ascii="Times New Roman" w:hAnsi="Times New Roman"/>
          <w:sz w:val="24"/>
          <w:szCs w:val="24"/>
          <w:lang w:val="en-GB"/>
        </w:rPr>
      </w:r>
      <w:r w:rsidRPr="00505337">
        <w:rPr>
          <w:rFonts w:ascii="Times New Roman" w:hAnsi="Times New Roman"/>
          <w:sz w:val="24"/>
          <w:szCs w:val="24"/>
          <w:lang w:val="en-GB"/>
        </w:rPr>
        <w:fldChar w:fldCharType="separate"/>
      </w:r>
      <w:r w:rsidR="00A20304" w:rsidRPr="00A20304">
        <w:rPr>
          <w:rFonts w:ascii="Times New Roman" w:hAnsi="Times New Roman"/>
          <w:sz w:val="24"/>
          <w:szCs w:val="24"/>
          <w:lang w:val="en-GB"/>
        </w:rPr>
        <w:t>1</w:t>
      </w:r>
      <w:r w:rsidRPr="00505337">
        <w:rPr>
          <w:rFonts w:ascii="Times New Roman" w:hAnsi="Times New Roman"/>
          <w:sz w:val="24"/>
          <w:szCs w:val="24"/>
          <w:lang w:val="en-GB"/>
        </w:rPr>
        <w:fldChar w:fldCharType="end"/>
      </w:r>
      <w:r w:rsidRPr="00505337">
        <w:rPr>
          <w:rFonts w:ascii="Times New Roman" w:hAnsi="Times New Roman"/>
          <w:sz w:val="24"/>
          <w:szCs w:val="24"/>
          <w:lang w:val="en-GB"/>
        </w:rPr>
        <w:t xml:space="preserve">.). The tax burden on low-income single parents also has increased substantially by 9.5 percentage points compared to 2010. At the same time, the tax burden on taxpayers with three children earning twice the average wage fell from 40.4 to 22.2 percent (Figure </w:t>
      </w:r>
      <w:r w:rsidRPr="00505337">
        <w:rPr>
          <w:rFonts w:ascii="Times New Roman" w:hAnsi="Times New Roman"/>
          <w:sz w:val="24"/>
          <w:szCs w:val="24"/>
          <w:lang w:val="en-GB"/>
        </w:rPr>
        <w:fldChar w:fldCharType="begin"/>
      </w:r>
      <w:r w:rsidRPr="00505337">
        <w:rPr>
          <w:rFonts w:ascii="Times New Roman" w:hAnsi="Times New Roman"/>
          <w:sz w:val="24"/>
          <w:szCs w:val="24"/>
          <w:lang w:val="en-GB"/>
        </w:rPr>
        <w:instrText xml:space="preserve"> REF _Ref92443254 \h  \* MERGEFORMAT </w:instrText>
      </w:r>
      <w:r w:rsidRPr="00505337">
        <w:rPr>
          <w:rFonts w:ascii="Times New Roman" w:hAnsi="Times New Roman"/>
          <w:sz w:val="24"/>
          <w:szCs w:val="24"/>
          <w:lang w:val="en-GB"/>
        </w:rPr>
      </w:r>
      <w:r w:rsidRPr="00505337">
        <w:rPr>
          <w:rFonts w:ascii="Times New Roman" w:hAnsi="Times New Roman"/>
          <w:sz w:val="24"/>
          <w:szCs w:val="24"/>
          <w:lang w:val="en-GB"/>
        </w:rPr>
        <w:fldChar w:fldCharType="separate"/>
      </w:r>
      <w:r w:rsidR="00A20304" w:rsidRPr="00A20304">
        <w:rPr>
          <w:rFonts w:ascii="Times New Roman" w:hAnsi="Times New Roman"/>
          <w:sz w:val="24"/>
          <w:szCs w:val="24"/>
          <w:lang w:val="en-GB"/>
        </w:rPr>
        <w:t>3</w:t>
      </w:r>
      <w:r w:rsidRPr="00505337">
        <w:rPr>
          <w:rFonts w:ascii="Times New Roman" w:hAnsi="Times New Roman"/>
          <w:sz w:val="24"/>
          <w:szCs w:val="24"/>
          <w:lang w:val="en-GB"/>
        </w:rPr>
        <w:fldChar w:fldCharType="end"/>
      </w:r>
      <w:r w:rsidRPr="00505337">
        <w:rPr>
          <w:rFonts w:ascii="Times New Roman" w:hAnsi="Times New Roman"/>
          <w:sz w:val="24"/>
          <w:szCs w:val="24"/>
          <w:lang w:val="en-GB"/>
        </w:rPr>
        <w:t>)</w:t>
      </w:r>
      <w:r w:rsidRPr="00505337">
        <w:rPr>
          <w:rFonts w:ascii="Times New Roman" w:hAnsi="Times New Roman"/>
          <w:sz w:val="24"/>
          <w:szCs w:val="24"/>
          <w:vertAlign w:val="superscript"/>
          <w:lang w:val="en-GB"/>
        </w:rPr>
        <w:footnoteReference w:id="1"/>
      </w:r>
      <w:r w:rsidRPr="00505337">
        <w:rPr>
          <w:rFonts w:ascii="Times New Roman" w:hAnsi="Times New Roman"/>
          <w:sz w:val="24"/>
          <w:szCs w:val="24"/>
          <w:lang w:val="en-GB"/>
        </w:rPr>
        <w:t xml:space="preserve">. The net incomes and tax rates (also including the </w:t>
      </w:r>
      <w:r w:rsidRPr="00505337">
        <w:rPr>
          <w:rFonts w:ascii="Times New Roman" w:hAnsi="Times New Roman"/>
          <w:sz w:val="24"/>
          <w:szCs w:val="24"/>
          <w:lang w:val="en-GB"/>
        </w:rPr>
        <w:lastRenderedPageBreak/>
        <w:t>family tax allowance) of different taxpayer groups (depending on the level of income and the number of children) are presented in Table 4. The table shows that although the net income may exceed the gross income due to the social benefit for children, the net income of a taxpayer with one child earning the minimum wage is still higher than that of a taxpayer with three children earning twice the average wage, (almost HUF 900 000, or EUR 2530) (</w:t>
      </w:r>
      <w:proofErr w:type="gramStart"/>
      <w:r w:rsidRPr="00505337">
        <w:rPr>
          <w:rFonts w:ascii="Times New Roman" w:hAnsi="Times New Roman"/>
          <w:sz w:val="24"/>
          <w:szCs w:val="24"/>
          <w:lang w:val="en-GB"/>
        </w:rPr>
        <w:t>taking into account</w:t>
      </w:r>
      <w:proofErr w:type="gramEnd"/>
      <w:r w:rsidRPr="00505337">
        <w:rPr>
          <w:rFonts w:ascii="Times New Roman" w:hAnsi="Times New Roman"/>
          <w:sz w:val="24"/>
          <w:szCs w:val="24"/>
          <w:lang w:val="en-GB"/>
        </w:rPr>
        <w:t xml:space="preserve"> the family tax allowance as well). </w:t>
      </w:r>
    </w:p>
    <w:p w14:paraId="426E928A" w14:textId="1F3800CF" w:rsidR="00403BD1" w:rsidRPr="00505337" w:rsidRDefault="00403BD1" w:rsidP="00505337">
      <w:pPr>
        <w:pStyle w:val="Caption"/>
        <w:rPr>
          <w:lang w:val="en-GB"/>
        </w:rPr>
      </w:pPr>
      <w:r w:rsidRPr="00505337">
        <w:rPr>
          <w:lang w:val="en-GB"/>
        </w:rPr>
        <w:t xml:space="preserve">Figure </w:t>
      </w:r>
      <w:r w:rsidRPr="00505337">
        <w:rPr>
          <w:lang w:val="en-GB"/>
        </w:rPr>
        <w:fldChar w:fldCharType="begin"/>
      </w:r>
      <w:r w:rsidRPr="00505337">
        <w:rPr>
          <w:lang w:val="en-GB"/>
        </w:rPr>
        <w:instrText xml:space="preserve"> SEQ ábra \* ARABIC </w:instrText>
      </w:r>
      <w:r w:rsidRPr="00505337">
        <w:rPr>
          <w:lang w:val="en-GB"/>
        </w:rPr>
        <w:fldChar w:fldCharType="separate"/>
      </w:r>
      <w:bookmarkStart w:id="0" w:name="_Ref92443241"/>
      <w:r w:rsidR="00A20304">
        <w:rPr>
          <w:noProof/>
          <w:lang w:val="en-GB"/>
        </w:rPr>
        <w:t>1</w:t>
      </w:r>
      <w:bookmarkEnd w:id="0"/>
      <w:r w:rsidRPr="00505337">
        <w:rPr>
          <w:lang w:val="en-GB"/>
        </w:rPr>
        <w:fldChar w:fldCharType="end"/>
      </w:r>
      <w:r w:rsidRPr="00505337">
        <w:rPr>
          <w:lang w:val="en-GB"/>
        </w:rPr>
        <w:t>: Tax burden on labour (PIT + employees’ contributions) at minimum wage (percentage)</w:t>
      </w:r>
    </w:p>
    <w:p w14:paraId="26F885C3" w14:textId="77777777" w:rsidR="00403BD1" w:rsidRPr="00505337" w:rsidRDefault="00403BD1" w:rsidP="008857AC">
      <w:pPr>
        <w:pStyle w:val="kolofon"/>
        <w:spacing w:before="0" w:line="360" w:lineRule="auto"/>
        <w:rPr>
          <w:rFonts w:ascii="Times New Roman" w:hAnsi="Times New Roman"/>
          <w:sz w:val="24"/>
          <w:szCs w:val="24"/>
          <w:lang w:val="en-GB"/>
        </w:rPr>
      </w:pPr>
      <w:r w:rsidRPr="00505337">
        <w:rPr>
          <w:rFonts w:ascii="Times New Roman" w:hAnsi="Times New Roman"/>
          <w:noProof/>
          <w:sz w:val="24"/>
          <w:szCs w:val="24"/>
          <w:lang w:val="en-GB"/>
        </w:rPr>
        <w:drawing>
          <wp:inline distT="0" distB="0" distL="0" distR="0" wp14:anchorId="6EAA0DB3" wp14:editId="0CDC8291">
            <wp:extent cx="4572000" cy="2109788"/>
            <wp:effectExtent l="0" t="0" r="0" b="5080"/>
            <wp:docPr id="1" name="Diagram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7304FAD" w14:textId="77777777" w:rsidR="00403BD1" w:rsidRPr="00505337" w:rsidRDefault="00403BD1" w:rsidP="00505337">
      <w:pPr>
        <w:pStyle w:val="kpalrs"/>
        <w:rPr>
          <w:b w:val="0"/>
          <w:bCs/>
          <w:lang w:val="en-GB"/>
        </w:rPr>
      </w:pPr>
      <w:r w:rsidRPr="00505337">
        <w:rPr>
          <w:b w:val="0"/>
          <w:bCs/>
          <w:lang w:val="en-GB"/>
        </w:rPr>
        <w:t>Source: nettober.com, own ed. Note: the graph shows the tax burden of the individual taxpayer claiming the allowance, i.e., the tax burden for a single-parent or single-earner family. For two-earner families, the tax burden on family income is different. The average wage refers to the gross monthly labour income of full-time employees (HCSO, 2021: “Key annual data on the labour market”).</w:t>
      </w:r>
    </w:p>
    <w:p w14:paraId="15CBD5B0" w14:textId="3332EB97" w:rsidR="00403BD1" w:rsidRPr="00505337" w:rsidRDefault="00403BD1" w:rsidP="00505337">
      <w:pPr>
        <w:pStyle w:val="Caption"/>
        <w:rPr>
          <w:lang w:val="en-GB"/>
        </w:rPr>
      </w:pPr>
      <w:bookmarkStart w:id="1" w:name="_Toc93699221"/>
      <w:r w:rsidRPr="00505337">
        <w:rPr>
          <w:lang w:val="en-GB"/>
        </w:rPr>
        <w:t xml:space="preserve">Figure </w:t>
      </w:r>
      <w:r w:rsidRPr="00505337">
        <w:rPr>
          <w:lang w:val="en-GB"/>
        </w:rPr>
        <w:fldChar w:fldCharType="begin"/>
      </w:r>
      <w:r w:rsidRPr="00505337">
        <w:rPr>
          <w:lang w:val="en-GB"/>
        </w:rPr>
        <w:instrText xml:space="preserve"> SEQ ábra \* ARABIC </w:instrText>
      </w:r>
      <w:r w:rsidRPr="00505337">
        <w:rPr>
          <w:lang w:val="en-GB"/>
        </w:rPr>
        <w:fldChar w:fldCharType="separate"/>
      </w:r>
      <w:bookmarkStart w:id="2" w:name="_Ref92443252"/>
      <w:r w:rsidR="00A20304">
        <w:rPr>
          <w:noProof/>
          <w:lang w:val="en-GB"/>
        </w:rPr>
        <w:t>2</w:t>
      </w:r>
      <w:bookmarkEnd w:id="2"/>
      <w:r w:rsidRPr="00505337">
        <w:rPr>
          <w:lang w:val="en-GB"/>
        </w:rPr>
        <w:fldChar w:fldCharType="end"/>
      </w:r>
      <w:r w:rsidRPr="00505337">
        <w:rPr>
          <w:lang w:val="en-GB"/>
        </w:rPr>
        <w:t xml:space="preserve">: </w:t>
      </w:r>
      <w:bookmarkEnd w:id="1"/>
      <w:r w:rsidRPr="00505337">
        <w:rPr>
          <w:lang w:val="en-GB"/>
        </w:rPr>
        <w:t>Tax burden on labour (PIT + employees’ contributions) at average wage</w:t>
      </w:r>
    </w:p>
    <w:p w14:paraId="47D177DC" w14:textId="77777777" w:rsidR="00403BD1" w:rsidRPr="00505337" w:rsidRDefault="00403BD1" w:rsidP="008857AC">
      <w:pPr>
        <w:pStyle w:val="kolofon"/>
        <w:spacing w:before="0" w:after="240" w:line="360" w:lineRule="auto"/>
        <w:rPr>
          <w:rFonts w:ascii="Times New Roman" w:hAnsi="Times New Roman"/>
          <w:sz w:val="24"/>
          <w:szCs w:val="24"/>
          <w:lang w:val="en-GB"/>
        </w:rPr>
      </w:pPr>
      <w:r w:rsidRPr="00505337">
        <w:rPr>
          <w:rFonts w:ascii="Times New Roman" w:hAnsi="Times New Roman"/>
          <w:noProof/>
          <w:sz w:val="24"/>
          <w:szCs w:val="24"/>
          <w:lang w:val="en-GB"/>
        </w:rPr>
        <w:drawing>
          <wp:inline distT="0" distB="0" distL="0" distR="0" wp14:anchorId="0289B5F1" wp14:editId="78159A0A">
            <wp:extent cx="4572000" cy="2733675"/>
            <wp:effectExtent l="0" t="0" r="0" b="9525"/>
            <wp:docPr id="11" name="Diagram 11">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9F0123B" w14:textId="77777777" w:rsidR="00403BD1" w:rsidRPr="00505337" w:rsidRDefault="00403BD1" w:rsidP="00505337">
      <w:pPr>
        <w:pStyle w:val="kpalrs"/>
        <w:rPr>
          <w:b w:val="0"/>
          <w:bCs/>
          <w:lang w:val="en-GB"/>
        </w:rPr>
      </w:pPr>
      <w:r w:rsidRPr="00505337">
        <w:rPr>
          <w:b w:val="0"/>
          <w:bCs/>
          <w:lang w:val="en-GB"/>
        </w:rPr>
        <w:t xml:space="preserve">Source: nettober.com, own ed. Note: the graph shows the tax burden of the individual taxpayer claiming the allowance, i.e., the tax burden for a single-parent or single-earner family. For two-earner </w:t>
      </w:r>
      <w:r w:rsidRPr="00505337">
        <w:rPr>
          <w:b w:val="0"/>
          <w:bCs/>
          <w:lang w:val="en-GB"/>
        </w:rPr>
        <w:lastRenderedPageBreak/>
        <w:t>families, the tax burden on family income is different. The average wage refers to the gross monthly labour income of full-time employees (HCSO, 2021: “Key annual data on the labour market”).</w:t>
      </w:r>
    </w:p>
    <w:p w14:paraId="634BBAFF" w14:textId="7958FEDE" w:rsidR="00403BD1" w:rsidRPr="00505337" w:rsidRDefault="00403BD1" w:rsidP="00505337">
      <w:pPr>
        <w:pStyle w:val="Caption"/>
        <w:rPr>
          <w:noProof/>
          <w:lang w:val="en-GB"/>
        </w:rPr>
      </w:pPr>
      <w:bookmarkStart w:id="3" w:name="_Toc93699222"/>
      <w:r w:rsidRPr="00505337">
        <w:rPr>
          <w:lang w:val="en-GB"/>
        </w:rPr>
        <w:t xml:space="preserve">Figure </w:t>
      </w:r>
      <w:r w:rsidRPr="00505337">
        <w:rPr>
          <w:lang w:val="en-GB"/>
        </w:rPr>
        <w:fldChar w:fldCharType="begin"/>
      </w:r>
      <w:r w:rsidRPr="00505337">
        <w:rPr>
          <w:lang w:val="en-GB"/>
        </w:rPr>
        <w:instrText xml:space="preserve"> SEQ ábra \* ARABIC </w:instrText>
      </w:r>
      <w:r w:rsidRPr="00505337">
        <w:rPr>
          <w:lang w:val="en-GB"/>
        </w:rPr>
        <w:fldChar w:fldCharType="separate"/>
      </w:r>
      <w:bookmarkStart w:id="4" w:name="_Ref92443254"/>
      <w:r w:rsidR="00A20304">
        <w:rPr>
          <w:noProof/>
          <w:lang w:val="en-GB"/>
        </w:rPr>
        <w:t>3</w:t>
      </w:r>
      <w:bookmarkEnd w:id="4"/>
      <w:r w:rsidRPr="00505337">
        <w:rPr>
          <w:lang w:val="en-GB"/>
        </w:rPr>
        <w:fldChar w:fldCharType="end"/>
      </w:r>
      <w:bookmarkEnd w:id="3"/>
      <w:r w:rsidRPr="00505337">
        <w:rPr>
          <w:lang w:val="en-GB"/>
        </w:rPr>
        <w:t xml:space="preserve"> Tax burden on labour (PIT + employees’ contributions) at double of average wage</w:t>
      </w:r>
      <w:r w:rsidRPr="00505337">
        <w:rPr>
          <w:noProof/>
          <w:lang w:val="en-GB"/>
        </w:rPr>
        <w:t xml:space="preserve"> </w:t>
      </w:r>
    </w:p>
    <w:p w14:paraId="6B51B235" w14:textId="77777777" w:rsidR="00403BD1" w:rsidRPr="00505337" w:rsidRDefault="00403BD1" w:rsidP="008857AC">
      <w:pPr>
        <w:pStyle w:val="kolofon"/>
        <w:spacing w:before="0" w:after="240" w:line="360" w:lineRule="auto"/>
        <w:rPr>
          <w:rFonts w:ascii="Times New Roman" w:hAnsi="Times New Roman"/>
          <w:sz w:val="24"/>
          <w:szCs w:val="24"/>
          <w:lang w:val="en-GB"/>
        </w:rPr>
      </w:pPr>
      <w:r w:rsidRPr="00505337">
        <w:rPr>
          <w:rFonts w:ascii="Times New Roman" w:hAnsi="Times New Roman"/>
          <w:noProof/>
          <w:sz w:val="24"/>
          <w:szCs w:val="24"/>
          <w:lang w:val="en-GB"/>
        </w:rPr>
        <w:drawing>
          <wp:inline distT="0" distB="0" distL="0" distR="0" wp14:anchorId="6FC37A60" wp14:editId="393AB8AD">
            <wp:extent cx="4657725" cy="2343150"/>
            <wp:effectExtent l="0" t="0" r="9525" b="0"/>
            <wp:docPr id="16" name="Diagram 16">
              <a:extLst xmlns:a="http://schemas.openxmlformats.org/drawingml/2006/main">
                <a:ext uri="{FF2B5EF4-FFF2-40B4-BE49-F238E27FC236}">
                  <a16:creationId xmlns:a16="http://schemas.microsoft.com/office/drawing/2014/main" id="{00000000-0008-0000-04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82E98D6" w14:textId="6C92A8FF" w:rsidR="00403BD1" w:rsidRPr="00505337" w:rsidRDefault="00403BD1" w:rsidP="00505337">
      <w:pPr>
        <w:pStyle w:val="kpalrs"/>
        <w:rPr>
          <w:b w:val="0"/>
          <w:bCs/>
          <w:lang w:val="en-GB"/>
        </w:rPr>
      </w:pPr>
      <w:r w:rsidRPr="00505337">
        <w:rPr>
          <w:b w:val="0"/>
          <w:bCs/>
          <w:lang w:val="en-GB"/>
        </w:rPr>
        <w:t>Source: nettober.com, own ed. Note: the graph shows the tax burden of the individual taxpayer claiming the allowance, i.e., the tax burden for a single-parent or single-earner family. For two-earner families, the tax burden on family income is different. The average wage refers to the gross monthly labour income of full-time employees (HCSO, 2021: “Key annual data on the labour market”).</w:t>
      </w:r>
    </w:p>
    <w:p w14:paraId="6CED4B74" w14:textId="60DFBC62" w:rsidR="00403BD1" w:rsidRPr="00505337" w:rsidRDefault="00403BD1" w:rsidP="00505337">
      <w:pPr>
        <w:pStyle w:val="Caption"/>
        <w:rPr>
          <w:lang w:val="en-GB"/>
        </w:rPr>
      </w:pPr>
      <w:bookmarkStart w:id="5" w:name="_Toc93699259"/>
      <w:r w:rsidRPr="00505337">
        <w:rPr>
          <w:rStyle w:val="CaptionChar"/>
          <w:b/>
          <w:i/>
          <w:iCs/>
          <w:lang w:val="en-GB"/>
        </w:rPr>
        <w:t xml:space="preserve">Table </w:t>
      </w:r>
      <w:r w:rsidRPr="00505337">
        <w:rPr>
          <w:rStyle w:val="CaptionChar"/>
          <w:b/>
          <w:i/>
          <w:iCs/>
          <w:lang w:val="en-GB"/>
        </w:rPr>
        <w:fldChar w:fldCharType="begin"/>
      </w:r>
      <w:r w:rsidRPr="00505337">
        <w:rPr>
          <w:rStyle w:val="CaptionChar"/>
          <w:b/>
          <w:i/>
          <w:iCs/>
          <w:lang w:val="en-GB"/>
        </w:rPr>
        <w:instrText xml:space="preserve"> SEQ táblázat \* ARABIC </w:instrText>
      </w:r>
      <w:r w:rsidRPr="00505337">
        <w:rPr>
          <w:rStyle w:val="CaptionChar"/>
          <w:b/>
          <w:i/>
          <w:iCs/>
          <w:lang w:val="en-GB"/>
        </w:rPr>
        <w:fldChar w:fldCharType="separate"/>
      </w:r>
      <w:bookmarkStart w:id="6" w:name="_Ref92443172"/>
      <w:r w:rsidR="00A20304">
        <w:rPr>
          <w:rStyle w:val="CaptionChar"/>
          <w:b/>
          <w:i/>
          <w:iCs/>
          <w:noProof/>
          <w:lang w:val="en-GB"/>
        </w:rPr>
        <w:t>1</w:t>
      </w:r>
      <w:bookmarkEnd w:id="6"/>
      <w:r w:rsidRPr="00505337">
        <w:rPr>
          <w:rStyle w:val="CaptionChar"/>
          <w:b/>
          <w:i/>
          <w:iCs/>
          <w:lang w:val="en-GB"/>
        </w:rPr>
        <w:fldChar w:fldCharType="end"/>
      </w:r>
      <w:r w:rsidRPr="00505337">
        <w:rPr>
          <w:rStyle w:val="CaptionChar"/>
          <w:b/>
          <w:i/>
          <w:iCs/>
          <w:lang w:val="en-GB"/>
        </w:rPr>
        <w:t>: Change in the tax burden on employees (PIT + employees’ contributions) by income</w:t>
      </w:r>
      <w:r w:rsidRPr="00505337">
        <w:rPr>
          <w:lang w:val="en-GB"/>
        </w:rPr>
        <w:t xml:space="preserve"> level and by number of children between 2010 and 2021, in percentage points</w:t>
      </w:r>
      <w:bookmarkEnd w:id="5"/>
    </w:p>
    <w:tbl>
      <w:tblPr>
        <w:tblW w:w="7380" w:type="dxa"/>
        <w:jc w:val="center"/>
        <w:tblBorders>
          <w:top w:val="single" w:sz="4" w:space="0" w:color="7F7F7F"/>
          <w:bottom w:val="single" w:sz="4" w:space="0" w:color="7F7F7F"/>
        </w:tblBorders>
        <w:tblLook w:val="04A0" w:firstRow="1" w:lastRow="0" w:firstColumn="1" w:lastColumn="0" w:noHBand="0" w:noVBand="1"/>
      </w:tblPr>
      <w:tblGrid>
        <w:gridCol w:w="2250"/>
        <w:gridCol w:w="1650"/>
        <w:gridCol w:w="1285"/>
        <w:gridCol w:w="2195"/>
      </w:tblGrid>
      <w:tr w:rsidR="00403BD1" w:rsidRPr="00505337" w14:paraId="20DDAB8E" w14:textId="77777777" w:rsidTr="00861610">
        <w:trPr>
          <w:trHeight w:val="321"/>
          <w:jc w:val="center"/>
        </w:trPr>
        <w:tc>
          <w:tcPr>
            <w:tcW w:w="2250" w:type="dxa"/>
            <w:tcBorders>
              <w:bottom w:val="single" w:sz="4" w:space="0" w:color="7F7F7F"/>
            </w:tcBorders>
            <w:shd w:val="clear" w:color="auto" w:fill="auto"/>
            <w:noWrap/>
            <w:vAlign w:val="center"/>
            <w:hideMark/>
          </w:tcPr>
          <w:p w14:paraId="6674A3BD" w14:textId="77777777" w:rsidR="00403BD1" w:rsidRPr="00505337" w:rsidRDefault="00403BD1" w:rsidP="008857AC">
            <w:pPr>
              <w:pStyle w:val="kolofon"/>
              <w:spacing w:before="0" w:line="240" w:lineRule="auto"/>
              <w:jc w:val="left"/>
              <w:rPr>
                <w:rFonts w:ascii="Times New Roman" w:hAnsi="Times New Roman"/>
                <w:b/>
                <w:bCs/>
                <w:sz w:val="24"/>
                <w:szCs w:val="24"/>
                <w:lang w:val="en-GB"/>
              </w:rPr>
            </w:pPr>
            <w:r w:rsidRPr="00505337">
              <w:rPr>
                <w:rFonts w:ascii="Times New Roman" w:hAnsi="Times New Roman"/>
                <w:b/>
                <w:bCs/>
                <w:sz w:val="24"/>
                <w:szCs w:val="24"/>
                <w:lang w:val="en-GB"/>
              </w:rPr>
              <w:t> </w:t>
            </w:r>
          </w:p>
        </w:tc>
        <w:tc>
          <w:tcPr>
            <w:tcW w:w="1650" w:type="dxa"/>
            <w:tcBorders>
              <w:bottom w:val="single" w:sz="4" w:space="0" w:color="7F7F7F"/>
            </w:tcBorders>
            <w:shd w:val="clear" w:color="auto" w:fill="auto"/>
            <w:noWrap/>
            <w:vAlign w:val="center"/>
            <w:hideMark/>
          </w:tcPr>
          <w:p w14:paraId="23BA7A94" w14:textId="77777777" w:rsidR="00403BD1" w:rsidRPr="00505337" w:rsidRDefault="00403BD1" w:rsidP="008857AC">
            <w:pPr>
              <w:pStyle w:val="kolofon"/>
              <w:spacing w:before="0" w:line="240" w:lineRule="auto"/>
              <w:jc w:val="left"/>
              <w:rPr>
                <w:rFonts w:ascii="Times New Roman" w:hAnsi="Times New Roman"/>
                <w:b/>
                <w:bCs/>
                <w:sz w:val="24"/>
                <w:szCs w:val="24"/>
                <w:lang w:val="en-GB"/>
              </w:rPr>
            </w:pPr>
            <w:r w:rsidRPr="00505337">
              <w:rPr>
                <w:rFonts w:ascii="Times New Roman" w:hAnsi="Times New Roman"/>
                <w:b/>
                <w:bCs/>
                <w:sz w:val="24"/>
                <w:szCs w:val="24"/>
                <w:lang w:val="en-GB"/>
              </w:rPr>
              <w:t>Minimum wage</w:t>
            </w:r>
          </w:p>
        </w:tc>
        <w:tc>
          <w:tcPr>
            <w:tcW w:w="1285" w:type="dxa"/>
            <w:tcBorders>
              <w:bottom w:val="single" w:sz="4" w:space="0" w:color="7F7F7F"/>
            </w:tcBorders>
            <w:shd w:val="clear" w:color="auto" w:fill="auto"/>
            <w:noWrap/>
            <w:vAlign w:val="center"/>
            <w:hideMark/>
          </w:tcPr>
          <w:p w14:paraId="43FD4F57" w14:textId="77777777" w:rsidR="00403BD1" w:rsidRPr="00505337" w:rsidRDefault="00403BD1" w:rsidP="008857AC">
            <w:pPr>
              <w:pStyle w:val="kolofon"/>
              <w:spacing w:before="0" w:line="240" w:lineRule="auto"/>
              <w:jc w:val="left"/>
              <w:rPr>
                <w:rFonts w:ascii="Times New Roman" w:hAnsi="Times New Roman"/>
                <w:b/>
                <w:bCs/>
                <w:sz w:val="24"/>
                <w:szCs w:val="24"/>
                <w:lang w:val="en-GB"/>
              </w:rPr>
            </w:pPr>
            <w:r w:rsidRPr="00505337">
              <w:rPr>
                <w:rFonts w:ascii="Times New Roman" w:hAnsi="Times New Roman"/>
                <w:b/>
                <w:bCs/>
                <w:sz w:val="24"/>
                <w:szCs w:val="24"/>
                <w:lang w:val="en-GB"/>
              </w:rPr>
              <w:t>Average wage</w:t>
            </w:r>
          </w:p>
        </w:tc>
        <w:tc>
          <w:tcPr>
            <w:tcW w:w="2195" w:type="dxa"/>
            <w:tcBorders>
              <w:bottom w:val="single" w:sz="4" w:space="0" w:color="7F7F7F"/>
            </w:tcBorders>
            <w:shd w:val="clear" w:color="auto" w:fill="auto"/>
            <w:noWrap/>
            <w:vAlign w:val="center"/>
            <w:hideMark/>
          </w:tcPr>
          <w:p w14:paraId="67D992B2" w14:textId="77777777" w:rsidR="00403BD1" w:rsidRPr="00505337" w:rsidRDefault="00403BD1" w:rsidP="008857AC">
            <w:pPr>
              <w:pStyle w:val="kolofon"/>
              <w:spacing w:before="0" w:line="240" w:lineRule="auto"/>
              <w:jc w:val="left"/>
              <w:rPr>
                <w:rFonts w:ascii="Times New Roman" w:hAnsi="Times New Roman"/>
                <w:b/>
                <w:bCs/>
                <w:sz w:val="24"/>
                <w:szCs w:val="24"/>
                <w:lang w:val="en-GB"/>
              </w:rPr>
            </w:pPr>
            <w:r w:rsidRPr="00505337">
              <w:rPr>
                <w:rFonts w:ascii="Times New Roman" w:hAnsi="Times New Roman"/>
                <w:b/>
                <w:bCs/>
                <w:sz w:val="24"/>
                <w:szCs w:val="24"/>
                <w:lang w:val="en-GB"/>
              </w:rPr>
              <w:t>Double the average wage</w:t>
            </w:r>
          </w:p>
        </w:tc>
      </w:tr>
      <w:tr w:rsidR="00403BD1" w:rsidRPr="00505337" w14:paraId="6E08A56F" w14:textId="77777777" w:rsidTr="00861610">
        <w:trPr>
          <w:trHeight w:val="321"/>
          <w:jc w:val="center"/>
        </w:trPr>
        <w:tc>
          <w:tcPr>
            <w:tcW w:w="2250" w:type="dxa"/>
            <w:tcBorders>
              <w:top w:val="single" w:sz="4" w:space="0" w:color="7F7F7F"/>
              <w:bottom w:val="single" w:sz="4" w:space="0" w:color="7F7F7F"/>
            </w:tcBorders>
            <w:shd w:val="clear" w:color="auto" w:fill="auto"/>
            <w:noWrap/>
            <w:vAlign w:val="center"/>
            <w:hideMark/>
          </w:tcPr>
          <w:p w14:paraId="730B27D8" w14:textId="77777777" w:rsidR="00403BD1" w:rsidRPr="00505337" w:rsidRDefault="00403BD1" w:rsidP="008857AC">
            <w:pPr>
              <w:pStyle w:val="kolofon"/>
              <w:spacing w:before="0" w:line="240" w:lineRule="auto"/>
              <w:jc w:val="left"/>
              <w:rPr>
                <w:rFonts w:ascii="Times New Roman" w:hAnsi="Times New Roman"/>
                <w:b/>
                <w:bCs/>
                <w:sz w:val="24"/>
                <w:szCs w:val="24"/>
                <w:lang w:val="en-GB"/>
              </w:rPr>
            </w:pPr>
            <w:r w:rsidRPr="00505337">
              <w:rPr>
                <w:rFonts w:ascii="Times New Roman" w:hAnsi="Times New Roman"/>
                <w:b/>
                <w:bCs/>
                <w:sz w:val="24"/>
                <w:szCs w:val="24"/>
                <w:lang w:val="en-GB"/>
              </w:rPr>
              <w:t>Without children</w:t>
            </w:r>
          </w:p>
        </w:tc>
        <w:tc>
          <w:tcPr>
            <w:tcW w:w="1650" w:type="dxa"/>
            <w:tcBorders>
              <w:top w:val="single" w:sz="4" w:space="0" w:color="7F7F7F"/>
              <w:bottom w:val="single" w:sz="4" w:space="0" w:color="7F7F7F"/>
            </w:tcBorders>
            <w:shd w:val="clear" w:color="auto" w:fill="auto"/>
            <w:noWrap/>
            <w:vAlign w:val="center"/>
            <w:hideMark/>
          </w:tcPr>
          <w:p w14:paraId="0E0491B1" w14:textId="77777777" w:rsidR="00403BD1" w:rsidRPr="00505337" w:rsidRDefault="00403BD1" w:rsidP="008857AC">
            <w:pPr>
              <w:pStyle w:val="kolofon"/>
              <w:spacing w:before="0" w:line="240" w:lineRule="auto"/>
              <w:jc w:val="left"/>
              <w:rPr>
                <w:rFonts w:ascii="Times New Roman" w:hAnsi="Times New Roman"/>
                <w:sz w:val="24"/>
                <w:szCs w:val="24"/>
                <w:lang w:val="en-GB"/>
              </w:rPr>
            </w:pPr>
            <w:r w:rsidRPr="00505337">
              <w:rPr>
                <w:rFonts w:ascii="Times New Roman" w:hAnsi="Times New Roman"/>
                <w:sz w:val="24"/>
                <w:szCs w:val="24"/>
                <w:lang w:val="en-GB"/>
              </w:rPr>
              <w:t>15,50</w:t>
            </w:r>
          </w:p>
        </w:tc>
        <w:tc>
          <w:tcPr>
            <w:tcW w:w="1285" w:type="dxa"/>
            <w:tcBorders>
              <w:top w:val="single" w:sz="4" w:space="0" w:color="7F7F7F"/>
              <w:bottom w:val="single" w:sz="4" w:space="0" w:color="7F7F7F"/>
            </w:tcBorders>
            <w:shd w:val="clear" w:color="auto" w:fill="auto"/>
            <w:noWrap/>
            <w:vAlign w:val="center"/>
            <w:hideMark/>
          </w:tcPr>
          <w:p w14:paraId="6055EF77" w14:textId="77777777" w:rsidR="00403BD1" w:rsidRPr="00505337" w:rsidRDefault="00403BD1" w:rsidP="008857AC">
            <w:pPr>
              <w:pStyle w:val="kolofon"/>
              <w:spacing w:before="0" w:line="240" w:lineRule="auto"/>
              <w:jc w:val="left"/>
              <w:rPr>
                <w:rFonts w:ascii="Times New Roman" w:hAnsi="Times New Roman"/>
                <w:sz w:val="24"/>
                <w:szCs w:val="24"/>
                <w:lang w:val="en-GB"/>
              </w:rPr>
            </w:pPr>
            <w:r w:rsidRPr="00505337">
              <w:rPr>
                <w:rFonts w:ascii="Times New Roman" w:hAnsi="Times New Roman"/>
                <w:sz w:val="24"/>
                <w:szCs w:val="24"/>
                <w:lang w:val="en-GB"/>
              </w:rPr>
              <w:t>1,40</w:t>
            </w:r>
          </w:p>
        </w:tc>
        <w:tc>
          <w:tcPr>
            <w:tcW w:w="2195" w:type="dxa"/>
            <w:tcBorders>
              <w:top w:val="single" w:sz="4" w:space="0" w:color="7F7F7F"/>
              <w:bottom w:val="single" w:sz="4" w:space="0" w:color="7F7F7F"/>
            </w:tcBorders>
            <w:shd w:val="clear" w:color="auto" w:fill="auto"/>
            <w:noWrap/>
            <w:vAlign w:val="center"/>
            <w:hideMark/>
          </w:tcPr>
          <w:p w14:paraId="5BD0A2F6" w14:textId="77777777" w:rsidR="00403BD1" w:rsidRPr="00505337" w:rsidRDefault="00403BD1" w:rsidP="008857AC">
            <w:pPr>
              <w:pStyle w:val="kolofon"/>
              <w:spacing w:before="0" w:line="240" w:lineRule="auto"/>
              <w:jc w:val="left"/>
              <w:rPr>
                <w:rFonts w:ascii="Times New Roman" w:hAnsi="Times New Roman"/>
                <w:sz w:val="24"/>
                <w:szCs w:val="24"/>
                <w:lang w:val="en-GB"/>
              </w:rPr>
            </w:pPr>
            <w:r w:rsidRPr="00505337">
              <w:rPr>
                <w:rFonts w:ascii="Times New Roman" w:hAnsi="Times New Roman"/>
                <w:sz w:val="24"/>
                <w:szCs w:val="24"/>
                <w:lang w:val="en-GB"/>
              </w:rPr>
              <w:t>-9,70</w:t>
            </w:r>
          </w:p>
        </w:tc>
      </w:tr>
      <w:tr w:rsidR="00403BD1" w:rsidRPr="00505337" w14:paraId="08CDDFD0" w14:textId="77777777" w:rsidTr="00861610">
        <w:trPr>
          <w:trHeight w:val="321"/>
          <w:jc w:val="center"/>
        </w:trPr>
        <w:tc>
          <w:tcPr>
            <w:tcW w:w="2250" w:type="dxa"/>
            <w:shd w:val="clear" w:color="auto" w:fill="auto"/>
            <w:noWrap/>
            <w:vAlign w:val="center"/>
          </w:tcPr>
          <w:p w14:paraId="5CBF8D02" w14:textId="77777777" w:rsidR="00403BD1" w:rsidRPr="00505337" w:rsidRDefault="00403BD1" w:rsidP="008857AC">
            <w:pPr>
              <w:pStyle w:val="kolofon"/>
              <w:spacing w:before="0" w:line="240" w:lineRule="auto"/>
              <w:jc w:val="left"/>
              <w:rPr>
                <w:rFonts w:ascii="Times New Roman" w:hAnsi="Times New Roman"/>
                <w:b/>
                <w:bCs/>
                <w:sz w:val="24"/>
                <w:szCs w:val="24"/>
                <w:lang w:val="en-GB"/>
              </w:rPr>
            </w:pPr>
            <w:r w:rsidRPr="00505337">
              <w:rPr>
                <w:rFonts w:ascii="Times New Roman" w:hAnsi="Times New Roman"/>
                <w:b/>
                <w:bCs/>
                <w:sz w:val="24"/>
                <w:szCs w:val="24"/>
                <w:lang w:val="en-GB"/>
              </w:rPr>
              <w:t>One child</w:t>
            </w:r>
          </w:p>
        </w:tc>
        <w:tc>
          <w:tcPr>
            <w:tcW w:w="1650" w:type="dxa"/>
            <w:shd w:val="clear" w:color="auto" w:fill="auto"/>
            <w:noWrap/>
            <w:vAlign w:val="center"/>
          </w:tcPr>
          <w:p w14:paraId="3B915EF7" w14:textId="77777777" w:rsidR="00403BD1" w:rsidRPr="00505337" w:rsidRDefault="00403BD1" w:rsidP="008857AC">
            <w:pPr>
              <w:pStyle w:val="kolofon"/>
              <w:spacing w:before="0" w:line="240" w:lineRule="auto"/>
              <w:jc w:val="left"/>
              <w:rPr>
                <w:rFonts w:ascii="Times New Roman" w:hAnsi="Times New Roman"/>
                <w:sz w:val="24"/>
                <w:szCs w:val="24"/>
                <w:lang w:val="en-GB"/>
              </w:rPr>
            </w:pPr>
            <w:r w:rsidRPr="00505337">
              <w:rPr>
                <w:rFonts w:ascii="Times New Roman" w:hAnsi="Times New Roman"/>
                <w:sz w:val="24"/>
                <w:szCs w:val="24"/>
                <w:lang w:val="en-GB"/>
              </w:rPr>
              <w:t>9,5</w:t>
            </w:r>
          </w:p>
        </w:tc>
        <w:tc>
          <w:tcPr>
            <w:tcW w:w="1285" w:type="dxa"/>
            <w:shd w:val="clear" w:color="auto" w:fill="auto"/>
            <w:noWrap/>
            <w:vAlign w:val="center"/>
          </w:tcPr>
          <w:p w14:paraId="52F51062" w14:textId="77777777" w:rsidR="00403BD1" w:rsidRPr="00505337" w:rsidRDefault="00403BD1" w:rsidP="008857AC">
            <w:pPr>
              <w:pStyle w:val="kolofon"/>
              <w:spacing w:before="0" w:line="240" w:lineRule="auto"/>
              <w:jc w:val="left"/>
              <w:rPr>
                <w:rFonts w:ascii="Times New Roman" w:hAnsi="Times New Roman"/>
                <w:sz w:val="24"/>
                <w:szCs w:val="24"/>
                <w:lang w:val="en-GB"/>
              </w:rPr>
            </w:pPr>
            <w:r w:rsidRPr="00505337">
              <w:rPr>
                <w:rFonts w:ascii="Times New Roman" w:hAnsi="Times New Roman"/>
                <w:sz w:val="24"/>
                <w:szCs w:val="24"/>
                <w:lang w:val="en-GB"/>
              </w:rPr>
              <w:t>-0,9</w:t>
            </w:r>
          </w:p>
        </w:tc>
        <w:tc>
          <w:tcPr>
            <w:tcW w:w="2195" w:type="dxa"/>
            <w:shd w:val="clear" w:color="auto" w:fill="auto"/>
            <w:noWrap/>
            <w:vAlign w:val="center"/>
          </w:tcPr>
          <w:p w14:paraId="1E825399" w14:textId="77777777" w:rsidR="00403BD1" w:rsidRPr="00505337" w:rsidRDefault="00403BD1" w:rsidP="008857AC">
            <w:pPr>
              <w:pStyle w:val="kolofon"/>
              <w:spacing w:before="0" w:line="240" w:lineRule="auto"/>
              <w:jc w:val="left"/>
              <w:rPr>
                <w:rFonts w:ascii="Times New Roman" w:hAnsi="Times New Roman"/>
                <w:sz w:val="24"/>
                <w:szCs w:val="24"/>
                <w:lang w:val="en-GB"/>
              </w:rPr>
            </w:pPr>
            <w:r w:rsidRPr="00505337">
              <w:rPr>
                <w:rFonts w:ascii="Times New Roman" w:hAnsi="Times New Roman"/>
                <w:sz w:val="24"/>
                <w:szCs w:val="24"/>
                <w:lang w:val="en-GB"/>
              </w:rPr>
              <w:t>-10,8</w:t>
            </w:r>
          </w:p>
        </w:tc>
      </w:tr>
      <w:tr w:rsidR="00403BD1" w:rsidRPr="00505337" w14:paraId="129C083C" w14:textId="77777777" w:rsidTr="00861610">
        <w:trPr>
          <w:trHeight w:val="321"/>
          <w:jc w:val="center"/>
        </w:trPr>
        <w:tc>
          <w:tcPr>
            <w:tcW w:w="2250" w:type="dxa"/>
            <w:tcBorders>
              <w:top w:val="single" w:sz="4" w:space="0" w:color="7F7F7F"/>
              <w:bottom w:val="single" w:sz="4" w:space="0" w:color="7F7F7F"/>
            </w:tcBorders>
            <w:shd w:val="clear" w:color="auto" w:fill="auto"/>
            <w:noWrap/>
            <w:vAlign w:val="center"/>
            <w:hideMark/>
          </w:tcPr>
          <w:p w14:paraId="5D0FF020" w14:textId="77777777" w:rsidR="00403BD1" w:rsidRPr="00505337" w:rsidRDefault="00403BD1" w:rsidP="008857AC">
            <w:pPr>
              <w:pStyle w:val="kolofon"/>
              <w:spacing w:before="0" w:line="240" w:lineRule="auto"/>
              <w:jc w:val="left"/>
              <w:rPr>
                <w:rFonts w:ascii="Times New Roman" w:hAnsi="Times New Roman"/>
                <w:b/>
                <w:bCs/>
                <w:sz w:val="24"/>
                <w:szCs w:val="24"/>
                <w:lang w:val="en-GB"/>
              </w:rPr>
            </w:pPr>
            <w:r w:rsidRPr="00505337">
              <w:rPr>
                <w:rFonts w:ascii="Times New Roman" w:hAnsi="Times New Roman"/>
                <w:b/>
                <w:bCs/>
                <w:sz w:val="24"/>
                <w:szCs w:val="24"/>
                <w:lang w:val="en-GB"/>
              </w:rPr>
              <w:t>Two children</w:t>
            </w:r>
          </w:p>
        </w:tc>
        <w:tc>
          <w:tcPr>
            <w:tcW w:w="1650" w:type="dxa"/>
            <w:tcBorders>
              <w:top w:val="single" w:sz="4" w:space="0" w:color="7F7F7F"/>
              <w:bottom w:val="single" w:sz="4" w:space="0" w:color="7F7F7F"/>
            </w:tcBorders>
            <w:shd w:val="clear" w:color="auto" w:fill="auto"/>
            <w:noWrap/>
            <w:vAlign w:val="center"/>
            <w:hideMark/>
          </w:tcPr>
          <w:p w14:paraId="477BD2FE" w14:textId="77777777" w:rsidR="00403BD1" w:rsidRPr="00505337" w:rsidRDefault="00403BD1" w:rsidP="008857AC">
            <w:pPr>
              <w:pStyle w:val="kolofon"/>
              <w:spacing w:before="0" w:line="240" w:lineRule="auto"/>
              <w:jc w:val="left"/>
              <w:rPr>
                <w:rFonts w:ascii="Times New Roman" w:hAnsi="Times New Roman"/>
                <w:sz w:val="24"/>
                <w:szCs w:val="24"/>
                <w:lang w:val="en-GB"/>
              </w:rPr>
            </w:pPr>
            <w:r w:rsidRPr="00505337">
              <w:rPr>
                <w:rFonts w:ascii="Times New Roman" w:hAnsi="Times New Roman"/>
                <w:sz w:val="24"/>
                <w:szCs w:val="24"/>
                <w:lang w:val="en-GB"/>
              </w:rPr>
              <w:t>-8,40</w:t>
            </w:r>
          </w:p>
        </w:tc>
        <w:tc>
          <w:tcPr>
            <w:tcW w:w="1285" w:type="dxa"/>
            <w:tcBorders>
              <w:top w:val="single" w:sz="4" w:space="0" w:color="7F7F7F"/>
              <w:bottom w:val="single" w:sz="4" w:space="0" w:color="7F7F7F"/>
            </w:tcBorders>
            <w:shd w:val="clear" w:color="auto" w:fill="auto"/>
            <w:noWrap/>
            <w:vAlign w:val="center"/>
            <w:hideMark/>
          </w:tcPr>
          <w:p w14:paraId="745A2C2B" w14:textId="77777777" w:rsidR="00403BD1" w:rsidRPr="00505337" w:rsidRDefault="00403BD1" w:rsidP="008857AC">
            <w:pPr>
              <w:pStyle w:val="kolofon"/>
              <w:spacing w:before="0" w:line="240" w:lineRule="auto"/>
              <w:jc w:val="left"/>
              <w:rPr>
                <w:rFonts w:ascii="Times New Roman" w:hAnsi="Times New Roman"/>
                <w:sz w:val="24"/>
                <w:szCs w:val="24"/>
                <w:lang w:val="en-GB"/>
              </w:rPr>
            </w:pPr>
            <w:r w:rsidRPr="00505337">
              <w:rPr>
                <w:rFonts w:ascii="Times New Roman" w:hAnsi="Times New Roman"/>
                <w:sz w:val="24"/>
                <w:szCs w:val="24"/>
                <w:lang w:val="en-GB"/>
              </w:rPr>
              <w:t>-7,70</w:t>
            </w:r>
          </w:p>
        </w:tc>
        <w:tc>
          <w:tcPr>
            <w:tcW w:w="2195" w:type="dxa"/>
            <w:tcBorders>
              <w:top w:val="single" w:sz="4" w:space="0" w:color="7F7F7F"/>
              <w:bottom w:val="single" w:sz="4" w:space="0" w:color="7F7F7F"/>
            </w:tcBorders>
            <w:shd w:val="clear" w:color="auto" w:fill="auto"/>
            <w:noWrap/>
            <w:vAlign w:val="center"/>
            <w:hideMark/>
          </w:tcPr>
          <w:p w14:paraId="425D5BEA" w14:textId="77777777" w:rsidR="00403BD1" w:rsidRPr="00505337" w:rsidRDefault="00403BD1" w:rsidP="008857AC">
            <w:pPr>
              <w:pStyle w:val="kolofon"/>
              <w:spacing w:before="0" w:line="240" w:lineRule="auto"/>
              <w:jc w:val="left"/>
              <w:rPr>
                <w:rFonts w:ascii="Times New Roman" w:hAnsi="Times New Roman"/>
                <w:sz w:val="24"/>
                <w:szCs w:val="24"/>
                <w:lang w:val="en-GB"/>
              </w:rPr>
            </w:pPr>
            <w:r w:rsidRPr="00505337">
              <w:rPr>
                <w:rFonts w:ascii="Times New Roman" w:hAnsi="Times New Roman"/>
                <w:sz w:val="24"/>
                <w:szCs w:val="24"/>
                <w:lang w:val="en-GB"/>
              </w:rPr>
              <w:t>-14,20</w:t>
            </w:r>
          </w:p>
        </w:tc>
      </w:tr>
      <w:tr w:rsidR="00403BD1" w:rsidRPr="00505337" w14:paraId="5A6DCCEF" w14:textId="77777777" w:rsidTr="00861610">
        <w:trPr>
          <w:trHeight w:val="321"/>
          <w:jc w:val="center"/>
        </w:trPr>
        <w:tc>
          <w:tcPr>
            <w:tcW w:w="2250" w:type="dxa"/>
            <w:shd w:val="clear" w:color="auto" w:fill="auto"/>
            <w:noWrap/>
            <w:vAlign w:val="center"/>
            <w:hideMark/>
          </w:tcPr>
          <w:p w14:paraId="06F4B2AD" w14:textId="77777777" w:rsidR="00403BD1" w:rsidRPr="00505337" w:rsidRDefault="00403BD1" w:rsidP="008857AC">
            <w:pPr>
              <w:pStyle w:val="kolofon"/>
              <w:spacing w:before="0" w:line="240" w:lineRule="auto"/>
              <w:jc w:val="left"/>
              <w:rPr>
                <w:rFonts w:ascii="Times New Roman" w:hAnsi="Times New Roman"/>
                <w:b/>
                <w:bCs/>
                <w:sz w:val="24"/>
                <w:szCs w:val="24"/>
                <w:lang w:val="en-GB"/>
              </w:rPr>
            </w:pPr>
            <w:r w:rsidRPr="00505337">
              <w:rPr>
                <w:rFonts w:ascii="Times New Roman" w:hAnsi="Times New Roman"/>
                <w:b/>
                <w:bCs/>
                <w:sz w:val="24"/>
                <w:szCs w:val="24"/>
                <w:lang w:val="en-GB"/>
              </w:rPr>
              <w:t>Three children</w:t>
            </w:r>
          </w:p>
        </w:tc>
        <w:tc>
          <w:tcPr>
            <w:tcW w:w="1650" w:type="dxa"/>
            <w:shd w:val="clear" w:color="auto" w:fill="auto"/>
            <w:noWrap/>
            <w:vAlign w:val="center"/>
            <w:hideMark/>
          </w:tcPr>
          <w:p w14:paraId="74775842" w14:textId="77777777" w:rsidR="00403BD1" w:rsidRPr="00505337" w:rsidRDefault="00403BD1" w:rsidP="008857AC">
            <w:pPr>
              <w:pStyle w:val="kolofon"/>
              <w:spacing w:before="0" w:line="240" w:lineRule="auto"/>
              <w:jc w:val="left"/>
              <w:rPr>
                <w:rFonts w:ascii="Times New Roman" w:hAnsi="Times New Roman"/>
                <w:sz w:val="24"/>
                <w:szCs w:val="24"/>
                <w:lang w:val="en-GB"/>
              </w:rPr>
            </w:pPr>
            <w:r w:rsidRPr="00505337">
              <w:rPr>
                <w:rFonts w:ascii="Times New Roman" w:hAnsi="Times New Roman"/>
                <w:sz w:val="24"/>
                <w:szCs w:val="24"/>
                <w:lang w:val="en-GB"/>
              </w:rPr>
              <w:t>-15,50</w:t>
            </w:r>
          </w:p>
        </w:tc>
        <w:tc>
          <w:tcPr>
            <w:tcW w:w="1285" w:type="dxa"/>
            <w:shd w:val="clear" w:color="auto" w:fill="auto"/>
            <w:noWrap/>
            <w:vAlign w:val="center"/>
            <w:hideMark/>
          </w:tcPr>
          <w:p w14:paraId="2181CBC6" w14:textId="77777777" w:rsidR="00403BD1" w:rsidRPr="00505337" w:rsidRDefault="00403BD1" w:rsidP="008857AC">
            <w:pPr>
              <w:pStyle w:val="kolofon"/>
              <w:spacing w:before="0" w:line="240" w:lineRule="auto"/>
              <w:jc w:val="left"/>
              <w:rPr>
                <w:rFonts w:ascii="Times New Roman" w:hAnsi="Times New Roman"/>
                <w:sz w:val="24"/>
                <w:szCs w:val="24"/>
                <w:lang w:val="en-GB"/>
              </w:rPr>
            </w:pPr>
            <w:r w:rsidRPr="00505337">
              <w:rPr>
                <w:rFonts w:ascii="Times New Roman" w:hAnsi="Times New Roman"/>
                <w:sz w:val="24"/>
                <w:szCs w:val="24"/>
                <w:lang w:val="en-GB"/>
              </w:rPr>
              <w:t>-15,50</w:t>
            </w:r>
          </w:p>
        </w:tc>
        <w:tc>
          <w:tcPr>
            <w:tcW w:w="2195" w:type="dxa"/>
            <w:shd w:val="clear" w:color="auto" w:fill="auto"/>
            <w:noWrap/>
            <w:vAlign w:val="center"/>
            <w:hideMark/>
          </w:tcPr>
          <w:p w14:paraId="0B731EB5" w14:textId="77777777" w:rsidR="00403BD1" w:rsidRPr="00505337" w:rsidRDefault="00403BD1" w:rsidP="008857AC">
            <w:pPr>
              <w:pStyle w:val="kolofon"/>
              <w:spacing w:before="0" w:line="240" w:lineRule="auto"/>
              <w:jc w:val="left"/>
              <w:rPr>
                <w:rFonts w:ascii="Times New Roman" w:hAnsi="Times New Roman"/>
                <w:sz w:val="24"/>
                <w:szCs w:val="24"/>
                <w:lang w:val="en-GB"/>
              </w:rPr>
            </w:pPr>
            <w:r w:rsidRPr="00505337">
              <w:rPr>
                <w:rFonts w:ascii="Times New Roman" w:hAnsi="Times New Roman"/>
                <w:sz w:val="24"/>
                <w:szCs w:val="24"/>
                <w:lang w:val="en-GB"/>
              </w:rPr>
              <w:t>-18,20</w:t>
            </w:r>
          </w:p>
        </w:tc>
      </w:tr>
    </w:tbl>
    <w:p w14:paraId="415BDC18" w14:textId="77777777" w:rsidR="00403BD1" w:rsidRPr="00505337" w:rsidRDefault="00403BD1" w:rsidP="00505337">
      <w:pPr>
        <w:pStyle w:val="kpalrs"/>
        <w:rPr>
          <w:b w:val="0"/>
          <w:bCs/>
          <w:lang w:val="en-GB"/>
        </w:rPr>
      </w:pPr>
      <w:r w:rsidRPr="00505337">
        <w:rPr>
          <w:b w:val="0"/>
          <w:bCs/>
          <w:lang w:val="en-GB"/>
        </w:rPr>
        <w:t>Source: nettober.com, own ed. Note: the graph shows the tax burden of the individual taxpayer claiming the allowance, i.e., the tax burden for a single-parent or single-earner family. For two-earner families, the tax burden on family income is different. The average wage refers to the gross monthly labour income of full-time employees (HCSO, 2021: “Key annual data on the labour market”).</w:t>
      </w:r>
    </w:p>
    <w:p w14:paraId="2593C9BE" w14:textId="303F77FA" w:rsidR="00B170FC" w:rsidRPr="00505337" w:rsidRDefault="00B170FC" w:rsidP="00B170FC">
      <w:pPr>
        <w:pStyle w:val="kolofon"/>
        <w:spacing w:before="0" w:after="240" w:line="360" w:lineRule="auto"/>
        <w:jc w:val="both"/>
        <w:rPr>
          <w:rFonts w:ascii="Times New Roman" w:hAnsi="Times New Roman"/>
          <w:sz w:val="24"/>
          <w:szCs w:val="24"/>
          <w:lang w:val="en-GB"/>
        </w:rPr>
      </w:pPr>
      <w:r w:rsidRPr="00505337">
        <w:rPr>
          <w:rFonts w:ascii="Times New Roman" w:hAnsi="Times New Roman"/>
          <w:sz w:val="24"/>
          <w:szCs w:val="24"/>
          <w:lang w:val="en-GB"/>
        </w:rPr>
        <w:t xml:space="preserve">Due to the increase in the family tax allowance and the introduction of the family contribution allowance, the overall tax rate for low-income taxpayers with two or three children has been gradually reduced from 2014 (to close to zero for minimum wage and three children). The tax burden of taxpayers with three children earning above 2.5 times the average wage has also increased somewhat since 2013, as the maximum tax allowance has been gradually reduced relative to the average wage level. Currently, the tax base for taxpayers with three children can be reduced by up to HUF 660,000 (EUR 1854), that is, a net reduction of HUF 99,000 (EUR 278). Above this income level, the allowance does not increase further, resulting in some </w:t>
      </w:r>
      <w:r w:rsidRPr="00505337">
        <w:rPr>
          <w:rFonts w:ascii="Times New Roman" w:hAnsi="Times New Roman"/>
          <w:sz w:val="24"/>
          <w:szCs w:val="24"/>
          <w:lang w:val="en-GB"/>
        </w:rPr>
        <w:lastRenderedPageBreak/>
        <w:t xml:space="preserve">progressivity. The maximum tax base allowance for three children equals 150% of the average wage in 2021, whereas in 2013 it exceeded 250% of the average wage. The overall tax burden of childless taxpayers has remained the same since 2013. The change in the progressivity of the tax system is presented in Figure </w:t>
      </w:r>
      <w:r w:rsidRPr="00505337">
        <w:rPr>
          <w:rFonts w:ascii="Times New Roman" w:hAnsi="Times New Roman"/>
          <w:sz w:val="24"/>
          <w:szCs w:val="24"/>
          <w:lang w:val="en-GB"/>
        </w:rPr>
        <w:fldChar w:fldCharType="begin"/>
      </w:r>
      <w:r w:rsidRPr="00505337">
        <w:rPr>
          <w:rFonts w:ascii="Times New Roman" w:hAnsi="Times New Roman"/>
          <w:sz w:val="24"/>
          <w:szCs w:val="24"/>
          <w:lang w:val="en-GB"/>
        </w:rPr>
        <w:instrText xml:space="preserve"> REF _Ref92443563 \h  \* MERGEFORMAT </w:instrText>
      </w:r>
      <w:r w:rsidRPr="00505337">
        <w:rPr>
          <w:rFonts w:ascii="Times New Roman" w:hAnsi="Times New Roman"/>
          <w:sz w:val="24"/>
          <w:szCs w:val="24"/>
          <w:lang w:val="en-GB"/>
        </w:rPr>
      </w:r>
      <w:r w:rsidRPr="00505337">
        <w:rPr>
          <w:rFonts w:ascii="Times New Roman" w:hAnsi="Times New Roman"/>
          <w:sz w:val="24"/>
          <w:szCs w:val="24"/>
          <w:lang w:val="en-GB"/>
        </w:rPr>
        <w:fldChar w:fldCharType="separate"/>
      </w:r>
      <w:r w:rsidR="00A20304" w:rsidRPr="00A20304">
        <w:rPr>
          <w:sz w:val="24"/>
          <w:szCs w:val="24"/>
        </w:rPr>
        <w:t>4</w:t>
      </w:r>
      <w:r w:rsidRPr="00505337">
        <w:rPr>
          <w:rFonts w:ascii="Times New Roman" w:hAnsi="Times New Roman"/>
          <w:sz w:val="24"/>
          <w:szCs w:val="24"/>
          <w:lang w:val="en-GB"/>
        </w:rPr>
        <w:fldChar w:fldCharType="end"/>
      </w:r>
      <w:r w:rsidRPr="00505337">
        <w:rPr>
          <w:rFonts w:ascii="Times New Roman" w:hAnsi="Times New Roman"/>
          <w:sz w:val="24"/>
          <w:szCs w:val="24"/>
          <w:lang w:val="en-GB"/>
        </w:rPr>
        <w:t>.</w:t>
      </w:r>
    </w:p>
    <w:p w14:paraId="595FA90F" w14:textId="4ADE3D21" w:rsidR="00403BD1" w:rsidRPr="00505337" w:rsidRDefault="00403BD1" w:rsidP="008857AC">
      <w:pPr>
        <w:pStyle w:val="kolofon"/>
        <w:keepNext/>
        <w:keepLines/>
        <w:spacing w:before="0" w:line="360" w:lineRule="auto"/>
        <w:jc w:val="both"/>
        <w:rPr>
          <w:rFonts w:ascii="Times New Roman" w:hAnsi="Times New Roman"/>
          <w:i/>
          <w:iCs/>
          <w:sz w:val="24"/>
          <w:szCs w:val="24"/>
          <w:lang w:val="en-GB"/>
        </w:rPr>
      </w:pPr>
      <w:bookmarkStart w:id="7" w:name="_Toc93699223"/>
      <w:r w:rsidRPr="00505337">
        <w:rPr>
          <w:rStyle w:val="CaptionChar"/>
          <w:lang w:val="en-GB"/>
        </w:rPr>
        <w:t xml:space="preserve">Figure </w:t>
      </w:r>
      <w:r w:rsidRPr="00505337">
        <w:rPr>
          <w:rStyle w:val="CaptionChar"/>
          <w:lang w:val="en-GB"/>
        </w:rPr>
        <w:fldChar w:fldCharType="begin"/>
      </w:r>
      <w:r w:rsidRPr="00505337">
        <w:rPr>
          <w:rStyle w:val="CaptionChar"/>
          <w:lang w:val="en-GB"/>
        </w:rPr>
        <w:instrText xml:space="preserve"> SEQ ábra \* ARABIC </w:instrText>
      </w:r>
      <w:r w:rsidRPr="00505337">
        <w:rPr>
          <w:rStyle w:val="CaptionChar"/>
          <w:lang w:val="en-GB"/>
        </w:rPr>
        <w:fldChar w:fldCharType="separate"/>
      </w:r>
      <w:bookmarkStart w:id="8" w:name="_Ref92443563"/>
      <w:r w:rsidR="00A20304">
        <w:rPr>
          <w:rStyle w:val="CaptionChar"/>
          <w:noProof/>
          <w:lang w:val="en-GB"/>
        </w:rPr>
        <w:t>4</w:t>
      </w:r>
      <w:bookmarkEnd w:id="8"/>
      <w:r w:rsidRPr="00505337">
        <w:rPr>
          <w:rStyle w:val="CaptionChar"/>
          <w:lang w:val="en-GB"/>
        </w:rPr>
        <w:fldChar w:fldCharType="end"/>
      </w:r>
      <w:r w:rsidRPr="00505337">
        <w:rPr>
          <w:rStyle w:val="CaptionChar"/>
          <w:lang w:val="en-GB"/>
        </w:rPr>
        <w:t>: Changes in the tax burden on labour (PIT + employees’ contributions) by number of children and income level in 2010, 2013 and 2021</w:t>
      </w:r>
      <w:bookmarkEnd w:id="7"/>
      <w:r w:rsidRPr="00505337">
        <w:rPr>
          <w:rFonts w:ascii="Times New Roman" w:hAnsi="Times New Roman"/>
          <w:noProof/>
          <w:sz w:val="24"/>
          <w:szCs w:val="24"/>
          <w:lang w:val="en-GB"/>
        </w:rPr>
        <w:drawing>
          <wp:inline distT="0" distB="0" distL="0" distR="0" wp14:anchorId="107E0ACF" wp14:editId="4E7155CE">
            <wp:extent cx="5857875" cy="4002405"/>
            <wp:effectExtent l="0" t="0" r="9525" b="17145"/>
            <wp:docPr id="25" name="Diagram 25">
              <a:extLst xmlns:a="http://schemas.openxmlformats.org/drawingml/2006/main">
                <a:ext uri="{FF2B5EF4-FFF2-40B4-BE49-F238E27FC236}">
                  <a16:creationId xmlns:a16="http://schemas.microsoft.com/office/drawing/2014/main" id="{00000000-0008-0000-06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5E58076" w14:textId="77777777" w:rsidR="00403BD1" w:rsidRPr="00505337" w:rsidRDefault="00403BD1" w:rsidP="00505337">
      <w:pPr>
        <w:pStyle w:val="kpalrs"/>
        <w:rPr>
          <w:b w:val="0"/>
          <w:bCs/>
          <w:lang w:val="en-GB"/>
        </w:rPr>
      </w:pPr>
      <w:r w:rsidRPr="00505337">
        <w:rPr>
          <w:b w:val="0"/>
          <w:bCs/>
          <w:lang w:val="en-GB"/>
        </w:rPr>
        <w:t>Source: nettober.com, own ed. Note: the graph shows the tax burden of the individual taxpayer claiming the allowance, i.e., the tax burden for a single-parent or single-earner family. For two-earner families, the tax burden on family income is different. The average wage refers to the gross monthly labour income of full-time employees (HCSO, 2021: “Key annual data on the labour market”).</w:t>
      </w:r>
    </w:p>
    <w:p w14:paraId="24AC6B1F" w14:textId="77777777" w:rsidR="008857AC" w:rsidRDefault="008857AC">
      <w:pPr>
        <w:overflowPunct/>
        <w:autoSpaceDE/>
        <w:autoSpaceDN/>
        <w:adjustRightInd/>
        <w:spacing w:after="160" w:line="259" w:lineRule="auto"/>
        <w:textAlignment w:val="auto"/>
        <w:rPr>
          <w:rFonts w:ascii="Times New Roman" w:hAnsi="Times New Roman"/>
          <w:b/>
          <w:i/>
          <w:iCs/>
          <w:szCs w:val="18"/>
          <w:lang w:val="en-GB"/>
        </w:rPr>
      </w:pPr>
      <w:r>
        <w:rPr>
          <w:lang w:val="en-GB"/>
        </w:rPr>
        <w:br w:type="page"/>
      </w:r>
    </w:p>
    <w:p w14:paraId="456C941D" w14:textId="0DD08B12" w:rsidR="00403BD1" w:rsidRPr="00505337" w:rsidRDefault="00403BD1" w:rsidP="00505337">
      <w:pPr>
        <w:pStyle w:val="Caption"/>
        <w:rPr>
          <w:lang w:val="en-GB"/>
        </w:rPr>
      </w:pPr>
      <w:r w:rsidRPr="00505337">
        <w:rPr>
          <w:lang w:val="en-GB"/>
        </w:rPr>
        <w:lastRenderedPageBreak/>
        <w:t xml:space="preserve">Table </w:t>
      </w:r>
      <w:r w:rsidRPr="00505337">
        <w:rPr>
          <w:lang w:val="en-GB"/>
        </w:rPr>
        <w:fldChar w:fldCharType="begin"/>
      </w:r>
      <w:r w:rsidRPr="00505337">
        <w:rPr>
          <w:lang w:val="en-GB"/>
        </w:rPr>
        <w:instrText xml:space="preserve"> SEQ táblázat \* ARABIC </w:instrText>
      </w:r>
      <w:r w:rsidRPr="00505337">
        <w:rPr>
          <w:lang w:val="en-GB"/>
        </w:rPr>
        <w:fldChar w:fldCharType="separate"/>
      </w:r>
      <w:bookmarkStart w:id="9" w:name="_Toc93699260"/>
      <w:r w:rsidR="00A20304">
        <w:rPr>
          <w:noProof/>
          <w:lang w:val="en-GB"/>
        </w:rPr>
        <w:t>2</w:t>
      </w:r>
      <w:r w:rsidRPr="00505337">
        <w:rPr>
          <w:lang w:val="en-GB"/>
        </w:rPr>
        <w:fldChar w:fldCharType="end"/>
      </w:r>
      <w:r w:rsidRPr="00505337">
        <w:rPr>
          <w:lang w:val="en-GB"/>
        </w:rPr>
        <w:t>: Aggregate tax rates without and with family allowances by wage level and number of children, 2021</w:t>
      </w:r>
      <w:bookmarkEnd w:id="9"/>
    </w:p>
    <w:tbl>
      <w:tblPr>
        <w:tblStyle w:val="PlainTable2"/>
        <w:tblW w:w="9161" w:type="dxa"/>
        <w:tblLayout w:type="fixed"/>
        <w:tblLook w:val="04A0" w:firstRow="1" w:lastRow="0" w:firstColumn="1" w:lastColumn="0" w:noHBand="0" w:noVBand="1"/>
      </w:tblPr>
      <w:tblGrid>
        <w:gridCol w:w="1313"/>
        <w:gridCol w:w="847"/>
        <w:gridCol w:w="729"/>
        <w:gridCol w:w="784"/>
        <w:gridCol w:w="784"/>
        <w:gridCol w:w="784"/>
        <w:gridCol w:w="784"/>
        <w:gridCol w:w="784"/>
        <w:gridCol w:w="784"/>
        <w:gridCol w:w="784"/>
        <w:gridCol w:w="784"/>
      </w:tblGrid>
      <w:tr w:rsidR="00403BD1" w:rsidRPr="00505337" w14:paraId="4FD29F6C" w14:textId="77777777" w:rsidTr="0086161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13" w:type="dxa"/>
            <w:noWrap/>
            <w:vAlign w:val="center"/>
            <w:hideMark/>
          </w:tcPr>
          <w:p w14:paraId="717B01D6" w14:textId="77777777" w:rsidR="00403BD1" w:rsidRPr="00505337" w:rsidRDefault="00403BD1" w:rsidP="008857AC">
            <w:pPr>
              <w:overflowPunct/>
              <w:autoSpaceDE/>
              <w:autoSpaceDN/>
              <w:adjustRightInd/>
              <w:textAlignment w:val="auto"/>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 </w:t>
            </w:r>
          </w:p>
        </w:tc>
        <w:tc>
          <w:tcPr>
            <w:tcW w:w="847" w:type="dxa"/>
            <w:noWrap/>
            <w:vAlign w:val="center"/>
            <w:hideMark/>
          </w:tcPr>
          <w:p w14:paraId="17025EC3" w14:textId="77777777" w:rsidR="00403BD1" w:rsidRPr="00505337" w:rsidRDefault="00403BD1" w:rsidP="008857AC">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 </w:t>
            </w:r>
          </w:p>
        </w:tc>
        <w:tc>
          <w:tcPr>
            <w:tcW w:w="729" w:type="dxa"/>
            <w:noWrap/>
            <w:vAlign w:val="center"/>
            <w:hideMark/>
          </w:tcPr>
          <w:p w14:paraId="50FA2798" w14:textId="77777777" w:rsidR="00403BD1" w:rsidRPr="00505337" w:rsidRDefault="00403BD1" w:rsidP="008857AC">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 </w:t>
            </w:r>
          </w:p>
        </w:tc>
        <w:tc>
          <w:tcPr>
            <w:tcW w:w="1568" w:type="dxa"/>
            <w:gridSpan w:val="2"/>
            <w:noWrap/>
            <w:vAlign w:val="center"/>
            <w:hideMark/>
          </w:tcPr>
          <w:p w14:paraId="27CDDA5F" w14:textId="77777777" w:rsidR="00403BD1" w:rsidRPr="00505337" w:rsidRDefault="00403BD1" w:rsidP="008857AC">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No children</w:t>
            </w:r>
          </w:p>
        </w:tc>
        <w:tc>
          <w:tcPr>
            <w:tcW w:w="1568" w:type="dxa"/>
            <w:gridSpan w:val="2"/>
            <w:noWrap/>
            <w:vAlign w:val="center"/>
            <w:hideMark/>
          </w:tcPr>
          <w:p w14:paraId="1F3F346C" w14:textId="77777777" w:rsidR="00403BD1" w:rsidRPr="00505337" w:rsidRDefault="00403BD1" w:rsidP="008857AC">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One child</w:t>
            </w:r>
          </w:p>
        </w:tc>
        <w:tc>
          <w:tcPr>
            <w:tcW w:w="1568" w:type="dxa"/>
            <w:gridSpan w:val="2"/>
            <w:noWrap/>
            <w:vAlign w:val="center"/>
            <w:hideMark/>
          </w:tcPr>
          <w:p w14:paraId="56CAD8C4" w14:textId="77777777" w:rsidR="00403BD1" w:rsidRPr="00505337" w:rsidRDefault="00403BD1" w:rsidP="008857AC">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Two children</w:t>
            </w:r>
          </w:p>
        </w:tc>
        <w:tc>
          <w:tcPr>
            <w:tcW w:w="1568" w:type="dxa"/>
            <w:gridSpan w:val="2"/>
            <w:noWrap/>
            <w:vAlign w:val="center"/>
            <w:hideMark/>
          </w:tcPr>
          <w:p w14:paraId="3EEAC69F" w14:textId="77777777" w:rsidR="00403BD1" w:rsidRPr="00505337" w:rsidRDefault="00403BD1" w:rsidP="008857AC">
            <w:pPr>
              <w:overflowPunct/>
              <w:autoSpaceDE/>
              <w:autoSpaceDN/>
              <w:adjustRightInd/>
              <w:textAlignment w:val="auto"/>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Three children</w:t>
            </w:r>
          </w:p>
        </w:tc>
      </w:tr>
      <w:tr w:rsidR="00403BD1" w:rsidRPr="00505337" w14:paraId="225BB73D" w14:textId="77777777" w:rsidTr="00861610">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313" w:type="dxa"/>
            <w:noWrap/>
            <w:vAlign w:val="center"/>
            <w:hideMark/>
          </w:tcPr>
          <w:p w14:paraId="5E3ACE05" w14:textId="77777777" w:rsidR="00403BD1" w:rsidRPr="00505337" w:rsidRDefault="00403BD1" w:rsidP="008857AC">
            <w:pPr>
              <w:overflowPunct/>
              <w:autoSpaceDE/>
              <w:autoSpaceDN/>
              <w:adjustRightInd/>
              <w:textAlignment w:val="auto"/>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 </w:t>
            </w:r>
          </w:p>
        </w:tc>
        <w:tc>
          <w:tcPr>
            <w:tcW w:w="847" w:type="dxa"/>
            <w:noWrap/>
            <w:vAlign w:val="center"/>
            <w:hideMark/>
          </w:tcPr>
          <w:p w14:paraId="10FE8337"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Gross</w:t>
            </w:r>
          </w:p>
        </w:tc>
        <w:tc>
          <w:tcPr>
            <w:tcW w:w="729" w:type="dxa"/>
            <w:noWrap/>
            <w:vAlign w:val="center"/>
            <w:hideMark/>
          </w:tcPr>
          <w:p w14:paraId="0EFC8FF4"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 </w:t>
            </w:r>
          </w:p>
        </w:tc>
        <w:tc>
          <w:tcPr>
            <w:tcW w:w="784" w:type="dxa"/>
            <w:noWrap/>
            <w:vAlign w:val="center"/>
            <w:hideMark/>
          </w:tcPr>
          <w:p w14:paraId="0A2B353F"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EUR</w:t>
            </w:r>
          </w:p>
        </w:tc>
        <w:tc>
          <w:tcPr>
            <w:tcW w:w="784" w:type="dxa"/>
            <w:noWrap/>
            <w:vAlign w:val="center"/>
            <w:hideMark/>
          </w:tcPr>
          <w:p w14:paraId="36A66ECE"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Tax rate (%)</w:t>
            </w:r>
          </w:p>
        </w:tc>
        <w:tc>
          <w:tcPr>
            <w:tcW w:w="784" w:type="dxa"/>
            <w:noWrap/>
            <w:vAlign w:val="center"/>
            <w:hideMark/>
          </w:tcPr>
          <w:p w14:paraId="29F5A22A"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EUR</w:t>
            </w:r>
          </w:p>
        </w:tc>
        <w:tc>
          <w:tcPr>
            <w:tcW w:w="784" w:type="dxa"/>
            <w:noWrap/>
            <w:vAlign w:val="center"/>
            <w:hideMark/>
          </w:tcPr>
          <w:p w14:paraId="4F5AEA1E"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Tax rate (%)</w:t>
            </w:r>
          </w:p>
        </w:tc>
        <w:tc>
          <w:tcPr>
            <w:tcW w:w="784" w:type="dxa"/>
            <w:noWrap/>
            <w:vAlign w:val="center"/>
            <w:hideMark/>
          </w:tcPr>
          <w:p w14:paraId="6DD457F6"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EUR</w:t>
            </w:r>
          </w:p>
        </w:tc>
        <w:tc>
          <w:tcPr>
            <w:tcW w:w="784" w:type="dxa"/>
            <w:noWrap/>
            <w:vAlign w:val="center"/>
            <w:hideMark/>
          </w:tcPr>
          <w:p w14:paraId="063F7B1F"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Tax rate (%)</w:t>
            </w:r>
          </w:p>
        </w:tc>
        <w:tc>
          <w:tcPr>
            <w:tcW w:w="784" w:type="dxa"/>
            <w:noWrap/>
            <w:vAlign w:val="center"/>
            <w:hideMark/>
          </w:tcPr>
          <w:p w14:paraId="4C630663"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EUR</w:t>
            </w:r>
          </w:p>
        </w:tc>
        <w:tc>
          <w:tcPr>
            <w:tcW w:w="784" w:type="dxa"/>
            <w:noWrap/>
            <w:vAlign w:val="center"/>
            <w:hideMark/>
          </w:tcPr>
          <w:p w14:paraId="0DF8F1AA"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Tax rate (%)</w:t>
            </w:r>
          </w:p>
        </w:tc>
      </w:tr>
      <w:tr w:rsidR="00403BD1" w:rsidRPr="00505337" w14:paraId="34EFEA8B" w14:textId="77777777" w:rsidTr="00861610">
        <w:trPr>
          <w:trHeight w:val="315"/>
        </w:trPr>
        <w:tc>
          <w:tcPr>
            <w:cnfStyle w:val="001000000000" w:firstRow="0" w:lastRow="0" w:firstColumn="1" w:lastColumn="0" w:oddVBand="0" w:evenVBand="0" w:oddHBand="0" w:evenHBand="0" w:firstRowFirstColumn="0" w:firstRowLastColumn="0" w:lastRowFirstColumn="0" w:lastRowLastColumn="0"/>
            <w:tcW w:w="1313" w:type="dxa"/>
            <w:vMerge w:val="restart"/>
            <w:noWrap/>
            <w:vAlign w:val="center"/>
            <w:hideMark/>
          </w:tcPr>
          <w:p w14:paraId="339166A5" w14:textId="77777777" w:rsidR="00403BD1" w:rsidRPr="00505337" w:rsidRDefault="00403BD1" w:rsidP="008857AC">
            <w:pPr>
              <w:overflowPunct/>
              <w:autoSpaceDE/>
              <w:autoSpaceDN/>
              <w:adjustRightInd/>
              <w:textAlignment w:val="auto"/>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Employees in the “public works” program</w:t>
            </w:r>
          </w:p>
        </w:tc>
        <w:tc>
          <w:tcPr>
            <w:tcW w:w="847" w:type="dxa"/>
            <w:vMerge w:val="restart"/>
            <w:noWrap/>
            <w:vAlign w:val="center"/>
            <w:hideMark/>
          </w:tcPr>
          <w:p w14:paraId="6C1B865B"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239</w:t>
            </w:r>
          </w:p>
        </w:tc>
        <w:tc>
          <w:tcPr>
            <w:tcW w:w="729" w:type="dxa"/>
            <w:noWrap/>
            <w:vAlign w:val="center"/>
            <w:hideMark/>
          </w:tcPr>
          <w:p w14:paraId="76FE36A9"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24"/>
                <w:szCs w:val="24"/>
                <w:lang w:val="en-GB" w:eastAsia="en-GB"/>
              </w:rPr>
            </w:pPr>
            <w:r w:rsidRPr="00505337">
              <w:rPr>
                <w:rFonts w:ascii="Times New Roman" w:hAnsi="Times New Roman"/>
                <w:i/>
                <w:iCs/>
                <w:color w:val="000000"/>
                <w:sz w:val="24"/>
                <w:szCs w:val="24"/>
                <w:lang w:val="en-GB" w:eastAsia="en-GB"/>
              </w:rPr>
              <w:t>Net</w:t>
            </w:r>
          </w:p>
        </w:tc>
        <w:tc>
          <w:tcPr>
            <w:tcW w:w="784" w:type="dxa"/>
            <w:noWrap/>
            <w:vAlign w:val="center"/>
            <w:hideMark/>
          </w:tcPr>
          <w:p w14:paraId="1183D6ED"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159</w:t>
            </w:r>
          </w:p>
        </w:tc>
        <w:tc>
          <w:tcPr>
            <w:tcW w:w="784" w:type="dxa"/>
            <w:noWrap/>
            <w:vAlign w:val="center"/>
            <w:hideMark/>
          </w:tcPr>
          <w:p w14:paraId="09D8FA5F"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33,5</w:t>
            </w:r>
          </w:p>
        </w:tc>
        <w:tc>
          <w:tcPr>
            <w:tcW w:w="784" w:type="dxa"/>
            <w:noWrap/>
            <w:vAlign w:val="center"/>
            <w:hideMark/>
          </w:tcPr>
          <w:p w14:paraId="6409D1CC"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187</w:t>
            </w:r>
          </w:p>
        </w:tc>
        <w:tc>
          <w:tcPr>
            <w:tcW w:w="784" w:type="dxa"/>
            <w:noWrap/>
            <w:vAlign w:val="center"/>
            <w:hideMark/>
          </w:tcPr>
          <w:p w14:paraId="67C25D4B"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21,7</w:t>
            </w:r>
          </w:p>
        </w:tc>
        <w:tc>
          <w:tcPr>
            <w:tcW w:w="784" w:type="dxa"/>
            <w:noWrap/>
            <w:vAlign w:val="center"/>
            <w:hideMark/>
          </w:tcPr>
          <w:p w14:paraId="2681EC73"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235</w:t>
            </w:r>
          </w:p>
        </w:tc>
        <w:tc>
          <w:tcPr>
            <w:tcW w:w="784" w:type="dxa"/>
            <w:noWrap/>
            <w:vAlign w:val="center"/>
            <w:hideMark/>
          </w:tcPr>
          <w:p w14:paraId="6158C853"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1,5</w:t>
            </w:r>
          </w:p>
        </w:tc>
        <w:tc>
          <w:tcPr>
            <w:tcW w:w="784" w:type="dxa"/>
            <w:noWrap/>
            <w:vAlign w:val="center"/>
            <w:hideMark/>
          </w:tcPr>
          <w:p w14:paraId="2609FC1C"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235</w:t>
            </w:r>
          </w:p>
        </w:tc>
        <w:tc>
          <w:tcPr>
            <w:tcW w:w="784" w:type="dxa"/>
            <w:noWrap/>
            <w:vAlign w:val="center"/>
            <w:hideMark/>
          </w:tcPr>
          <w:p w14:paraId="68197D7C"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1,5</w:t>
            </w:r>
          </w:p>
        </w:tc>
      </w:tr>
      <w:tr w:rsidR="00403BD1" w:rsidRPr="00505337" w14:paraId="7CE5EF5F" w14:textId="77777777" w:rsidTr="0086161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13" w:type="dxa"/>
            <w:vMerge/>
            <w:vAlign w:val="center"/>
            <w:hideMark/>
          </w:tcPr>
          <w:p w14:paraId="7305B0EF" w14:textId="77777777" w:rsidR="00403BD1" w:rsidRPr="00505337" w:rsidRDefault="00403BD1" w:rsidP="008857AC">
            <w:pPr>
              <w:overflowPunct/>
              <w:autoSpaceDE/>
              <w:autoSpaceDN/>
              <w:adjustRightInd/>
              <w:textAlignment w:val="auto"/>
              <w:rPr>
                <w:rFonts w:ascii="Times New Roman" w:hAnsi="Times New Roman"/>
                <w:color w:val="000000"/>
                <w:sz w:val="24"/>
                <w:szCs w:val="24"/>
                <w:lang w:val="en-GB" w:eastAsia="en-GB"/>
              </w:rPr>
            </w:pPr>
          </w:p>
        </w:tc>
        <w:tc>
          <w:tcPr>
            <w:tcW w:w="847" w:type="dxa"/>
            <w:vMerge/>
            <w:vAlign w:val="center"/>
            <w:hideMark/>
          </w:tcPr>
          <w:p w14:paraId="3C61A3E1"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p>
        </w:tc>
        <w:tc>
          <w:tcPr>
            <w:tcW w:w="729" w:type="dxa"/>
            <w:noWrap/>
            <w:vAlign w:val="center"/>
            <w:hideMark/>
          </w:tcPr>
          <w:p w14:paraId="08D8CDAD"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24"/>
                <w:szCs w:val="24"/>
                <w:lang w:val="en-GB" w:eastAsia="en-GB"/>
              </w:rPr>
            </w:pPr>
            <w:r w:rsidRPr="00505337">
              <w:rPr>
                <w:rFonts w:ascii="Times New Roman" w:hAnsi="Times New Roman"/>
                <w:i/>
                <w:iCs/>
                <w:color w:val="000000"/>
                <w:sz w:val="24"/>
                <w:szCs w:val="24"/>
                <w:lang w:val="en-GB" w:eastAsia="en-GB"/>
              </w:rPr>
              <w:t>Net + SB</w:t>
            </w:r>
          </w:p>
        </w:tc>
        <w:tc>
          <w:tcPr>
            <w:tcW w:w="784" w:type="dxa"/>
            <w:noWrap/>
            <w:vAlign w:val="center"/>
            <w:hideMark/>
          </w:tcPr>
          <w:p w14:paraId="00571EA6"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159</w:t>
            </w:r>
          </w:p>
        </w:tc>
        <w:tc>
          <w:tcPr>
            <w:tcW w:w="784" w:type="dxa"/>
            <w:noWrap/>
            <w:vAlign w:val="center"/>
            <w:hideMark/>
          </w:tcPr>
          <w:p w14:paraId="293F6DA5"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33,5</w:t>
            </w:r>
          </w:p>
        </w:tc>
        <w:tc>
          <w:tcPr>
            <w:tcW w:w="784" w:type="dxa"/>
            <w:noWrap/>
            <w:vAlign w:val="center"/>
            <w:hideMark/>
          </w:tcPr>
          <w:p w14:paraId="015E1449"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221</w:t>
            </w:r>
          </w:p>
        </w:tc>
        <w:tc>
          <w:tcPr>
            <w:tcW w:w="784" w:type="dxa"/>
            <w:noWrap/>
            <w:vAlign w:val="center"/>
            <w:hideMark/>
          </w:tcPr>
          <w:p w14:paraId="113CDF02"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7,4</w:t>
            </w:r>
          </w:p>
        </w:tc>
        <w:tc>
          <w:tcPr>
            <w:tcW w:w="784" w:type="dxa"/>
            <w:noWrap/>
            <w:vAlign w:val="center"/>
            <w:hideMark/>
          </w:tcPr>
          <w:p w14:paraId="674402D4"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310</w:t>
            </w:r>
          </w:p>
        </w:tc>
        <w:tc>
          <w:tcPr>
            <w:tcW w:w="784" w:type="dxa"/>
            <w:noWrap/>
            <w:vAlign w:val="center"/>
            <w:hideMark/>
          </w:tcPr>
          <w:p w14:paraId="372D5FB6"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-29,8</w:t>
            </w:r>
          </w:p>
        </w:tc>
        <w:tc>
          <w:tcPr>
            <w:tcW w:w="784" w:type="dxa"/>
            <w:noWrap/>
            <w:vAlign w:val="center"/>
            <w:hideMark/>
          </w:tcPr>
          <w:p w14:paraId="62BD9F6F"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370</w:t>
            </w:r>
          </w:p>
        </w:tc>
        <w:tc>
          <w:tcPr>
            <w:tcW w:w="784" w:type="dxa"/>
            <w:noWrap/>
            <w:vAlign w:val="center"/>
            <w:hideMark/>
          </w:tcPr>
          <w:p w14:paraId="1F9A48C2"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-55</w:t>
            </w:r>
          </w:p>
        </w:tc>
      </w:tr>
      <w:tr w:rsidR="00403BD1" w:rsidRPr="00505337" w14:paraId="6F4C1A6B" w14:textId="77777777" w:rsidTr="00861610">
        <w:trPr>
          <w:trHeight w:val="315"/>
        </w:trPr>
        <w:tc>
          <w:tcPr>
            <w:cnfStyle w:val="001000000000" w:firstRow="0" w:lastRow="0" w:firstColumn="1" w:lastColumn="0" w:oddVBand="0" w:evenVBand="0" w:oddHBand="0" w:evenHBand="0" w:firstRowFirstColumn="0" w:firstRowLastColumn="0" w:lastRowFirstColumn="0" w:lastRowLastColumn="0"/>
            <w:tcW w:w="1313" w:type="dxa"/>
            <w:vMerge w:val="restart"/>
            <w:noWrap/>
            <w:vAlign w:val="center"/>
            <w:hideMark/>
          </w:tcPr>
          <w:p w14:paraId="1C1D18DC" w14:textId="77777777" w:rsidR="00403BD1" w:rsidRPr="00505337" w:rsidRDefault="00403BD1" w:rsidP="008857AC">
            <w:pPr>
              <w:overflowPunct/>
              <w:autoSpaceDE/>
              <w:autoSpaceDN/>
              <w:adjustRightInd/>
              <w:textAlignment w:val="auto"/>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Min. wage</w:t>
            </w:r>
          </w:p>
        </w:tc>
        <w:tc>
          <w:tcPr>
            <w:tcW w:w="847" w:type="dxa"/>
            <w:vMerge w:val="restart"/>
            <w:noWrap/>
            <w:vAlign w:val="center"/>
            <w:hideMark/>
          </w:tcPr>
          <w:p w14:paraId="234F6174"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469</w:t>
            </w:r>
          </w:p>
        </w:tc>
        <w:tc>
          <w:tcPr>
            <w:tcW w:w="729" w:type="dxa"/>
            <w:noWrap/>
            <w:vAlign w:val="center"/>
            <w:hideMark/>
          </w:tcPr>
          <w:p w14:paraId="375A5517"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24"/>
                <w:szCs w:val="24"/>
                <w:lang w:val="en-GB" w:eastAsia="en-GB"/>
              </w:rPr>
            </w:pPr>
            <w:r w:rsidRPr="00505337">
              <w:rPr>
                <w:rFonts w:ascii="Times New Roman" w:hAnsi="Times New Roman"/>
                <w:i/>
                <w:iCs/>
                <w:color w:val="000000"/>
                <w:sz w:val="24"/>
                <w:szCs w:val="24"/>
                <w:lang w:val="en-GB" w:eastAsia="en-GB"/>
              </w:rPr>
              <w:t>Net</w:t>
            </w:r>
          </w:p>
        </w:tc>
        <w:tc>
          <w:tcPr>
            <w:tcW w:w="784" w:type="dxa"/>
            <w:noWrap/>
            <w:vAlign w:val="center"/>
            <w:hideMark/>
          </w:tcPr>
          <w:p w14:paraId="1F7F24CE"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313</w:t>
            </w:r>
          </w:p>
        </w:tc>
        <w:tc>
          <w:tcPr>
            <w:tcW w:w="784" w:type="dxa"/>
            <w:noWrap/>
            <w:vAlign w:val="center"/>
            <w:hideMark/>
          </w:tcPr>
          <w:p w14:paraId="6BB3B751"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33,5</w:t>
            </w:r>
          </w:p>
        </w:tc>
        <w:tc>
          <w:tcPr>
            <w:tcW w:w="784" w:type="dxa"/>
            <w:noWrap/>
            <w:vAlign w:val="center"/>
            <w:hideMark/>
          </w:tcPr>
          <w:p w14:paraId="688C9F60"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341</w:t>
            </w:r>
          </w:p>
        </w:tc>
        <w:tc>
          <w:tcPr>
            <w:tcW w:w="784" w:type="dxa"/>
            <w:noWrap/>
            <w:vAlign w:val="center"/>
            <w:hideMark/>
          </w:tcPr>
          <w:p w14:paraId="75CB16F0"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27,5</w:t>
            </w:r>
          </w:p>
        </w:tc>
        <w:tc>
          <w:tcPr>
            <w:tcW w:w="784" w:type="dxa"/>
            <w:noWrap/>
            <w:vAlign w:val="center"/>
            <w:hideMark/>
          </w:tcPr>
          <w:p w14:paraId="0B3BF911"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425</w:t>
            </w:r>
          </w:p>
        </w:tc>
        <w:tc>
          <w:tcPr>
            <w:tcW w:w="784" w:type="dxa"/>
            <w:noWrap/>
            <w:vAlign w:val="center"/>
            <w:hideMark/>
          </w:tcPr>
          <w:p w14:paraId="16CEA8AA"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9,6</w:t>
            </w:r>
          </w:p>
        </w:tc>
        <w:tc>
          <w:tcPr>
            <w:tcW w:w="784" w:type="dxa"/>
            <w:noWrap/>
            <w:vAlign w:val="center"/>
            <w:hideMark/>
          </w:tcPr>
          <w:p w14:paraId="11295109"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463</w:t>
            </w:r>
          </w:p>
        </w:tc>
        <w:tc>
          <w:tcPr>
            <w:tcW w:w="784" w:type="dxa"/>
            <w:noWrap/>
            <w:vAlign w:val="center"/>
            <w:hideMark/>
          </w:tcPr>
          <w:p w14:paraId="7916807C"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1,5</w:t>
            </w:r>
          </w:p>
        </w:tc>
      </w:tr>
      <w:tr w:rsidR="00403BD1" w:rsidRPr="00505337" w14:paraId="1271E79A" w14:textId="77777777" w:rsidTr="0086161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13" w:type="dxa"/>
            <w:vMerge/>
            <w:vAlign w:val="center"/>
            <w:hideMark/>
          </w:tcPr>
          <w:p w14:paraId="559E60FF" w14:textId="77777777" w:rsidR="00403BD1" w:rsidRPr="00505337" w:rsidRDefault="00403BD1" w:rsidP="008857AC">
            <w:pPr>
              <w:overflowPunct/>
              <w:autoSpaceDE/>
              <w:autoSpaceDN/>
              <w:adjustRightInd/>
              <w:textAlignment w:val="auto"/>
              <w:rPr>
                <w:rFonts w:ascii="Times New Roman" w:hAnsi="Times New Roman"/>
                <w:color w:val="000000"/>
                <w:sz w:val="24"/>
                <w:szCs w:val="24"/>
                <w:lang w:val="en-GB" w:eastAsia="en-GB"/>
              </w:rPr>
            </w:pPr>
          </w:p>
        </w:tc>
        <w:tc>
          <w:tcPr>
            <w:tcW w:w="847" w:type="dxa"/>
            <w:vMerge/>
            <w:vAlign w:val="center"/>
            <w:hideMark/>
          </w:tcPr>
          <w:p w14:paraId="37FC06A8"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p>
        </w:tc>
        <w:tc>
          <w:tcPr>
            <w:tcW w:w="729" w:type="dxa"/>
            <w:noWrap/>
            <w:vAlign w:val="center"/>
            <w:hideMark/>
          </w:tcPr>
          <w:p w14:paraId="5A9823B6"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24"/>
                <w:szCs w:val="24"/>
                <w:lang w:val="en-GB" w:eastAsia="en-GB"/>
              </w:rPr>
            </w:pPr>
            <w:r w:rsidRPr="00505337">
              <w:rPr>
                <w:rFonts w:ascii="Times New Roman" w:hAnsi="Times New Roman"/>
                <w:i/>
                <w:iCs/>
                <w:color w:val="000000"/>
                <w:sz w:val="24"/>
                <w:szCs w:val="24"/>
                <w:lang w:val="en-GB" w:eastAsia="en-GB"/>
              </w:rPr>
              <w:t>Net + SB</w:t>
            </w:r>
          </w:p>
        </w:tc>
        <w:tc>
          <w:tcPr>
            <w:tcW w:w="784" w:type="dxa"/>
            <w:noWrap/>
            <w:vAlign w:val="center"/>
            <w:hideMark/>
          </w:tcPr>
          <w:p w14:paraId="199EDE4D"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313</w:t>
            </w:r>
          </w:p>
        </w:tc>
        <w:tc>
          <w:tcPr>
            <w:tcW w:w="784" w:type="dxa"/>
            <w:noWrap/>
            <w:vAlign w:val="center"/>
            <w:hideMark/>
          </w:tcPr>
          <w:p w14:paraId="7EC2FA00"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33,5</w:t>
            </w:r>
          </w:p>
        </w:tc>
        <w:tc>
          <w:tcPr>
            <w:tcW w:w="784" w:type="dxa"/>
            <w:noWrap/>
            <w:vAlign w:val="center"/>
            <w:hideMark/>
          </w:tcPr>
          <w:p w14:paraId="18FDBD86"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375</w:t>
            </w:r>
          </w:p>
        </w:tc>
        <w:tc>
          <w:tcPr>
            <w:tcW w:w="784" w:type="dxa"/>
            <w:noWrap/>
            <w:vAlign w:val="center"/>
            <w:hideMark/>
          </w:tcPr>
          <w:p w14:paraId="595C8A55"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20,2</w:t>
            </w:r>
          </w:p>
        </w:tc>
        <w:tc>
          <w:tcPr>
            <w:tcW w:w="784" w:type="dxa"/>
            <w:noWrap/>
            <w:vAlign w:val="center"/>
            <w:hideMark/>
          </w:tcPr>
          <w:p w14:paraId="4E33B1C0"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500</w:t>
            </w:r>
          </w:p>
        </w:tc>
        <w:tc>
          <w:tcPr>
            <w:tcW w:w="784" w:type="dxa"/>
            <w:noWrap/>
            <w:vAlign w:val="center"/>
            <w:hideMark/>
          </w:tcPr>
          <w:p w14:paraId="3036E88B"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-6,3</w:t>
            </w:r>
          </w:p>
        </w:tc>
        <w:tc>
          <w:tcPr>
            <w:tcW w:w="784" w:type="dxa"/>
            <w:noWrap/>
            <w:vAlign w:val="center"/>
            <w:hideMark/>
          </w:tcPr>
          <w:p w14:paraId="4583F583"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598</w:t>
            </w:r>
          </w:p>
        </w:tc>
        <w:tc>
          <w:tcPr>
            <w:tcW w:w="784" w:type="dxa"/>
            <w:noWrap/>
            <w:vAlign w:val="center"/>
            <w:hideMark/>
          </w:tcPr>
          <w:p w14:paraId="726E7455"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-27,2</w:t>
            </w:r>
          </w:p>
        </w:tc>
      </w:tr>
      <w:tr w:rsidR="00403BD1" w:rsidRPr="00505337" w14:paraId="30BB3191" w14:textId="77777777" w:rsidTr="00861610">
        <w:trPr>
          <w:trHeight w:val="315"/>
        </w:trPr>
        <w:tc>
          <w:tcPr>
            <w:cnfStyle w:val="001000000000" w:firstRow="0" w:lastRow="0" w:firstColumn="1" w:lastColumn="0" w:oddVBand="0" w:evenVBand="0" w:oddHBand="0" w:evenHBand="0" w:firstRowFirstColumn="0" w:firstRowLastColumn="0" w:lastRowFirstColumn="0" w:lastRowLastColumn="0"/>
            <w:tcW w:w="1313" w:type="dxa"/>
            <w:vMerge w:val="restart"/>
            <w:noWrap/>
            <w:vAlign w:val="center"/>
            <w:hideMark/>
          </w:tcPr>
          <w:p w14:paraId="36CEC933" w14:textId="77777777" w:rsidR="00403BD1" w:rsidRPr="00505337" w:rsidRDefault="00403BD1" w:rsidP="008857AC">
            <w:pPr>
              <w:overflowPunct/>
              <w:autoSpaceDE/>
              <w:autoSpaceDN/>
              <w:adjustRightInd/>
              <w:textAlignment w:val="auto"/>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Average wage</w:t>
            </w:r>
          </w:p>
        </w:tc>
        <w:tc>
          <w:tcPr>
            <w:tcW w:w="847" w:type="dxa"/>
            <w:vMerge w:val="restart"/>
            <w:noWrap/>
            <w:vAlign w:val="center"/>
            <w:hideMark/>
          </w:tcPr>
          <w:p w14:paraId="36098398"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1233</w:t>
            </w:r>
          </w:p>
        </w:tc>
        <w:tc>
          <w:tcPr>
            <w:tcW w:w="729" w:type="dxa"/>
            <w:noWrap/>
            <w:vAlign w:val="center"/>
            <w:hideMark/>
          </w:tcPr>
          <w:p w14:paraId="260A1E6F"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24"/>
                <w:szCs w:val="24"/>
                <w:lang w:val="en-GB" w:eastAsia="en-GB"/>
              </w:rPr>
            </w:pPr>
            <w:r w:rsidRPr="00505337">
              <w:rPr>
                <w:rFonts w:ascii="Times New Roman" w:hAnsi="Times New Roman"/>
                <w:i/>
                <w:iCs/>
                <w:color w:val="000000"/>
                <w:sz w:val="24"/>
                <w:szCs w:val="24"/>
                <w:lang w:val="en-GB" w:eastAsia="en-GB"/>
              </w:rPr>
              <w:t>Net</w:t>
            </w:r>
          </w:p>
        </w:tc>
        <w:tc>
          <w:tcPr>
            <w:tcW w:w="784" w:type="dxa"/>
            <w:noWrap/>
            <w:vAlign w:val="center"/>
            <w:hideMark/>
          </w:tcPr>
          <w:p w14:paraId="6D3E5559"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821</w:t>
            </w:r>
          </w:p>
        </w:tc>
        <w:tc>
          <w:tcPr>
            <w:tcW w:w="784" w:type="dxa"/>
            <w:noWrap/>
            <w:vAlign w:val="center"/>
            <w:hideMark/>
          </w:tcPr>
          <w:p w14:paraId="0B5D2D0C"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33,5</w:t>
            </w:r>
          </w:p>
        </w:tc>
        <w:tc>
          <w:tcPr>
            <w:tcW w:w="784" w:type="dxa"/>
            <w:noWrap/>
            <w:vAlign w:val="center"/>
            <w:hideMark/>
          </w:tcPr>
          <w:p w14:paraId="1095E6A0"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849</w:t>
            </w:r>
          </w:p>
        </w:tc>
        <w:tc>
          <w:tcPr>
            <w:tcW w:w="784" w:type="dxa"/>
            <w:noWrap/>
            <w:vAlign w:val="center"/>
            <w:hideMark/>
          </w:tcPr>
          <w:p w14:paraId="61BD439E"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31,2</w:t>
            </w:r>
          </w:p>
        </w:tc>
        <w:tc>
          <w:tcPr>
            <w:tcW w:w="784" w:type="dxa"/>
            <w:noWrap/>
            <w:vAlign w:val="center"/>
            <w:hideMark/>
          </w:tcPr>
          <w:p w14:paraId="34D7E6C8"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933</w:t>
            </w:r>
          </w:p>
        </w:tc>
        <w:tc>
          <w:tcPr>
            <w:tcW w:w="784" w:type="dxa"/>
            <w:noWrap/>
            <w:vAlign w:val="center"/>
            <w:hideMark/>
          </w:tcPr>
          <w:p w14:paraId="59BD4D16"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24,4</w:t>
            </w:r>
          </w:p>
        </w:tc>
        <w:tc>
          <w:tcPr>
            <w:tcW w:w="784" w:type="dxa"/>
            <w:noWrap/>
            <w:vAlign w:val="center"/>
            <w:hideMark/>
          </w:tcPr>
          <w:p w14:paraId="4E433B4E"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1099</w:t>
            </w:r>
          </w:p>
        </w:tc>
        <w:tc>
          <w:tcPr>
            <w:tcW w:w="784" w:type="dxa"/>
            <w:noWrap/>
            <w:vAlign w:val="center"/>
            <w:hideMark/>
          </w:tcPr>
          <w:p w14:paraId="0446F1E9"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11</w:t>
            </w:r>
          </w:p>
        </w:tc>
      </w:tr>
      <w:tr w:rsidR="00403BD1" w:rsidRPr="00505337" w14:paraId="69F7665A" w14:textId="77777777" w:rsidTr="0086161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13" w:type="dxa"/>
            <w:vMerge/>
            <w:vAlign w:val="center"/>
            <w:hideMark/>
          </w:tcPr>
          <w:p w14:paraId="18694AD0" w14:textId="77777777" w:rsidR="00403BD1" w:rsidRPr="00505337" w:rsidRDefault="00403BD1" w:rsidP="008857AC">
            <w:pPr>
              <w:overflowPunct/>
              <w:autoSpaceDE/>
              <w:autoSpaceDN/>
              <w:adjustRightInd/>
              <w:textAlignment w:val="auto"/>
              <w:rPr>
                <w:rFonts w:ascii="Times New Roman" w:hAnsi="Times New Roman"/>
                <w:color w:val="000000"/>
                <w:sz w:val="24"/>
                <w:szCs w:val="24"/>
                <w:lang w:val="en-GB" w:eastAsia="en-GB"/>
              </w:rPr>
            </w:pPr>
          </w:p>
        </w:tc>
        <w:tc>
          <w:tcPr>
            <w:tcW w:w="847" w:type="dxa"/>
            <w:vMerge/>
            <w:vAlign w:val="center"/>
            <w:hideMark/>
          </w:tcPr>
          <w:p w14:paraId="1A67DDD0"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p>
        </w:tc>
        <w:tc>
          <w:tcPr>
            <w:tcW w:w="729" w:type="dxa"/>
            <w:noWrap/>
            <w:vAlign w:val="center"/>
            <w:hideMark/>
          </w:tcPr>
          <w:p w14:paraId="1DB53CA5"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24"/>
                <w:szCs w:val="24"/>
                <w:lang w:val="en-GB" w:eastAsia="en-GB"/>
              </w:rPr>
            </w:pPr>
            <w:r w:rsidRPr="00505337">
              <w:rPr>
                <w:rFonts w:ascii="Times New Roman" w:hAnsi="Times New Roman"/>
                <w:i/>
                <w:iCs/>
                <w:color w:val="000000"/>
                <w:sz w:val="24"/>
                <w:szCs w:val="24"/>
                <w:lang w:val="en-GB" w:eastAsia="en-GB"/>
              </w:rPr>
              <w:t>Net + SB</w:t>
            </w:r>
          </w:p>
        </w:tc>
        <w:tc>
          <w:tcPr>
            <w:tcW w:w="784" w:type="dxa"/>
            <w:noWrap/>
            <w:vAlign w:val="center"/>
            <w:hideMark/>
          </w:tcPr>
          <w:p w14:paraId="4CE455BD"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821</w:t>
            </w:r>
          </w:p>
        </w:tc>
        <w:tc>
          <w:tcPr>
            <w:tcW w:w="784" w:type="dxa"/>
            <w:noWrap/>
            <w:vAlign w:val="center"/>
            <w:hideMark/>
          </w:tcPr>
          <w:p w14:paraId="6EBA1EA8"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33,5</w:t>
            </w:r>
          </w:p>
        </w:tc>
        <w:tc>
          <w:tcPr>
            <w:tcW w:w="784" w:type="dxa"/>
            <w:noWrap/>
            <w:vAlign w:val="center"/>
            <w:hideMark/>
          </w:tcPr>
          <w:p w14:paraId="7536FB8E"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883</w:t>
            </w:r>
          </w:p>
        </w:tc>
        <w:tc>
          <w:tcPr>
            <w:tcW w:w="784" w:type="dxa"/>
            <w:noWrap/>
            <w:vAlign w:val="center"/>
            <w:hideMark/>
          </w:tcPr>
          <w:p w14:paraId="595D5F69"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28,4</w:t>
            </w:r>
          </w:p>
        </w:tc>
        <w:tc>
          <w:tcPr>
            <w:tcW w:w="784" w:type="dxa"/>
            <w:noWrap/>
            <w:vAlign w:val="center"/>
            <w:hideMark/>
          </w:tcPr>
          <w:p w14:paraId="6E221D7A"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1008</w:t>
            </w:r>
          </w:p>
        </w:tc>
        <w:tc>
          <w:tcPr>
            <w:tcW w:w="784" w:type="dxa"/>
            <w:noWrap/>
            <w:vAlign w:val="center"/>
            <w:hideMark/>
          </w:tcPr>
          <w:p w14:paraId="2DD1C576"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18,3</w:t>
            </w:r>
          </w:p>
        </w:tc>
        <w:tc>
          <w:tcPr>
            <w:tcW w:w="784" w:type="dxa"/>
            <w:noWrap/>
            <w:vAlign w:val="center"/>
            <w:hideMark/>
          </w:tcPr>
          <w:p w14:paraId="63910852"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1234</w:t>
            </w:r>
          </w:p>
        </w:tc>
        <w:tc>
          <w:tcPr>
            <w:tcW w:w="784" w:type="dxa"/>
            <w:noWrap/>
            <w:vAlign w:val="center"/>
            <w:hideMark/>
          </w:tcPr>
          <w:p w14:paraId="4DF9246E"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0,1</w:t>
            </w:r>
          </w:p>
        </w:tc>
      </w:tr>
      <w:tr w:rsidR="00403BD1" w:rsidRPr="00505337" w14:paraId="51A51631" w14:textId="77777777" w:rsidTr="00861610">
        <w:trPr>
          <w:trHeight w:val="315"/>
        </w:trPr>
        <w:tc>
          <w:tcPr>
            <w:cnfStyle w:val="001000000000" w:firstRow="0" w:lastRow="0" w:firstColumn="1" w:lastColumn="0" w:oddVBand="0" w:evenVBand="0" w:oddHBand="0" w:evenHBand="0" w:firstRowFirstColumn="0" w:firstRowLastColumn="0" w:lastRowFirstColumn="0" w:lastRowLastColumn="0"/>
            <w:tcW w:w="1313" w:type="dxa"/>
            <w:vMerge w:val="restart"/>
            <w:noWrap/>
            <w:vAlign w:val="center"/>
            <w:hideMark/>
          </w:tcPr>
          <w:p w14:paraId="531E7518" w14:textId="77777777" w:rsidR="00403BD1" w:rsidRPr="00505337" w:rsidRDefault="00403BD1" w:rsidP="008857AC">
            <w:pPr>
              <w:overflowPunct/>
              <w:autoSpaceDE/>
              <w:autoSpaceDN/>
              <w:adjustRightInd/>
              <w:textAlignment w:val="auto"/>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Double the average wage</w:t>
            </w:r>
          </w:p>
        </w:tc>
        <w:tc>
          <w:tcPr>
            <w:tcW w:w="847" w:type="dxa"/>
            <w:vMerge w:val="restart"/>
            <w:noWrap/>
            <w:vAlign w:val="center"/>
            <w:hideMark/>
          </w:tcPr>
          <w:p w14:paraId="527EF0DC"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2469</w:t>
            </w:r>
          </w:p>
        </w:tc>
        <w:tc>
          <w:tcPr>
            <w:tcW w:w="729" w:type="dxa"/>
            <w:noWrap/>
            <w:vAlign w:val="center"/>
            <w:hideMark/>
          </w:tcPr>
          <w:p w14:paraId="6AEB0B46"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000000"/>
                <w:sz w:val="24"/>
                <w:szCs w:val="24"/>
                <w:lang w:val="en-GB" w:eastAsia="en-GB"/>
              </w:rPr>
            </w:pPr>
            <w:r w:rsidRPr="00505337">
              <w:rPr>
                <w:rFonts w:ascii="Times New Roman" w:hAnsi="Times New Roman"/>
                <w:i/>
                <w:iCs/>
                <w:color w:val="000000"/>
                <w:sz w:val="24"/>
                <w:szCs w:val="24"/>
                <w:lang w:val="en-GB" w:eastAsia="en-GB"/>
              </w:rPr>
              <w:t>Net</w:t>
            </w:r>
          </w:p>
        </w:tc>
        <w:tc>
          <w:tcPr>
            <w:tcW w:w="784" w:type="dxa"/>
            <w:noWrap/>
            <w:vAlign w:val="center"/>
            <w:hideMark/>
          </w:tcPr>
          <w:p w14:paraId="561C7716"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1642</w:t>
            </w:r>
          </w:p>
        </w:tc>
        <w:tc>
          <w:tcPr>
            <w:tcW w:w="784" w:type="dxa"/>
            <w:noWrap/>
            <w:vAlign w:val="center"/>
            <w:hideMark/>
          </w:tcPr>
          <w:p w14:paraId="1D116E2C"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33,5</w:t>
            </w:r>
          </w:p>
        </w:tc>
        <w:tc>
          <w:tcPr>
            <w:tcW w:w="784" w:type="dxa"/>
            <w:noWrap/>
            <w:vAlign w:val="center"/>
            <w:hideMark/>
          </w:tcPr>
          <w:p w14:paraId="40BC4608"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1670</w:t>
            </w:r>
          </w:p>
        </w:tc>
        <w:tc>
          <w:tcPr>
            <w:tcW w:w="784" w:type="dxa"/>
            <w:noWrap/>
            <w:vAlign w:val="center"/>
            <w:hideMark/>
          </w:tcPr>
          <w:p w14:paraId="11D775A7"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32,4</w:t>
            </w:r>
          </w:p>
        </w:tc>
        <w:tc>
          <w:tcPr>
            <w:tcW w:w="784" w:type="dxa"/>
            <w:noWrap/>
            <w:vAlign w:val="center"/>
            <w:hideMark/>
          </w:tcPr>
          <w:p w14:paraId="11C94BDB"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1754</w:t>
            </w:r>
          </w:p>
        </w:tc>
        <w:tc>
          <w:tcPr>
            <w:tcW w:w="784" w:type="dxa"/>
            <w:noWrap/>
            <w:vAlign w:val="center"/>
            <w:hideMark/>
          </w:tcPr>
          <w:p w14:paraId="726FCF45"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28,9</w:t>
            </w:r>
          </w:p>
        </w:tc>
        <w:tc>
          <w:tcPr>
            <w:tcW w:w="784" w:type="dxa"/>
            <w:noWrap/>
            <w:vAlign w:val="center"/>
            <w:hideMark/>
          </w:tcPr>
          <w:p w14:paraId="466F8B8B"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1920</w:t>
            </w:r>
          </w:p>
        </w:tc>
        <w:tc>
          <w:tcPr>
            <w:tcW w:w="784" w:type="dxa"/>
            <w:noWrap/>
            <w:vAlign w:val="center"/>
            <w:hideMark/>
          </w:tcPr>
          <w:p w14:paraId="4049288A" w14:textId="77777777" w:rsidR="00403BD1" w:rsidRPr="00505337" w:rsidRDefault="00403BD1" w:rsidP="008857AC">
            <w:pPr>
              <w:overflowPunct/>
              <w:autoSpaceDE/>
              <w:autoSpaceDN/>
              <w:adjustRightInd/>
              <w:textAlignment w:val="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22,2</w:t>
            </w:r>
          </w:p>
        </w:tc>
      </w:tr>
      <w:tr w:rsidR="00403BD1" w:rsidRPr="00505337" w14:paraId="0B37E5D9" w14:textId="77777777" w:rsidTr="0086161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13" w:type="dxa"/>
            <w:vMerge/>
            <w:vAlign w:val="center"/>
            <w:hideMark/>
          </w:tcPr>
          <w:p w14:paraId="45512A65" w14:textId="77777777" w:rsidR="00403BD1" w:rsidRPr="00505337" w:rsidRDefault="00403BD1" w:rsidP="008857AC">
            <w:pPr>
              <w:overflowPunct/>
              <w:autoSpaceDE/>
              <w:autoSpaceDN/>
              <w:adjustRightInd/>
              <w:textAlignment w:val="auto"/>
              <w:rPr>
                <w:rFonts w:ascii="Times New Roman" w:hAnsi="Times New Roman"/>
                <w:color w:val="000000"/>
                <w:sz w:val="24"/>
                <w:szCs w:val="24"/>
                <w:lang w:val="en-GB" w:eastAsia="en-GB"/>
              </w:rPr>
            </w:pPr>
          </w:p>
        </w:tc>
        <w:tc>
          <w:tcPr>
            <w:tcW w:w="847" w:type="dxa"/>
            <w:vMerge/>
            <w:vAlign w:val="center"/>
            <w:hideMark/>
          </w:tcPr>
          <w:p w14:paraId="55D4414D"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p>
        </w:tc>
        <w:tc>
          <w:tcPr>
            <w:tcW w:w="729" w:type="dxa"/>
            <w:noWrap/>
            <w:vAlign w:val="center"/>
            <w:hideMark/>
          </w:tcPr>
          <w:p w14:paraId="4ADA144B"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i/>
                <w:iCs/>
                <w:color w:val="000000"/>
                <w:sz w:val="24"/>
                <w:szCs w:val="24"/>
                <w:lang w:val="en-GB" w:eastAsia="en-GB"/>
              </w:rPr>
            </w:pPr>
            <w:r w:rsidRPr="00505337">
              <w:rPr>
                <w:rFonts w:ascii="Times New Roman" w:hAnsi="Times New Roman"/>
                <w:i/>
                <w:iCs/>
                <w:color w:val="000000"/>
                <w:sz w:val="24"/>
                <w:szCs w:val="24"/>
                <w:lang w:val="en-GB" w:eastAsia="en-GB"/>
              </w:rPr>
              <w:t>Net + SB</w:t>
            </w:r>
          </w:p>
        </w:tc>
        <w:tc>
          <w:tcPr>
            <w:tcW w:w="784" w:type="dxa"/>
            <w:noWrap/>
            <w:vAlign w:val="center"/>
            <w:hideMark/>
          </w:tcPr>
          <w:p w14:paraId="2B495B9C"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1642</w:t>
            </w:r>
          </w:p>
        </w:tc>
        <w:tc>
          <w:tcPr>
            <w:tcW w:w="784" w:type="dxa"/>
            <w:noWrap/>
            <w:vAlign w:val="center"/>
            <w:hideMark/>
          </w:tcPr>
          <w:p w14:paraId="384C4BC2"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33,5</w:t>
            </w:r>
          </w:p>
        </w:tc>
        <w:tc>
          <w:tcPr>
            <w:tcW w:w="784" w:type="dxa"/>
            <w:noWrap/>
            <w:vAlign w:val="center"/>
            <w:hideMark/>
          </w:tcPr>
          <w:p w14:paraId="62033461"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1704</w:t>
            </w:r>
          </w:p>
        </w:tc>
        <w:tc>
          <w:tcPr>
            <w:tcW w:w="784" w:type="dxa"/>
            <w:noWrap/>
            <w:vAlign w:val="center"/>
            <w:hideMark/>
          </w:tcPr>
          <w:p w14:paraId="2FFD6473"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31</w:t>
            </w:r>
          </w:p>
        </w:tc>
        <w:tc>
          <w:tcPr>
            <w:tcW w:w="784" w:type="dxa"/>
            <w:noWrap/>
            <w:vAlign w:val="center"/>
            <w:hideMark/>
          </w:tcPr>
          <w:p w14:paraId="2703693E"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1829</w:t>
            </w:r>
          </w:p>
        </w:tc>
        <w:tc>
          <w:tcPr>
            <w:tcW w:w="784" w:type="dxa"/>
            <w:noWrap/>
            <w:vAlign w:val="center"/>
            <w:hideMark/>
          </w:tcPr>
          <w:p w14:paraId="48E944B7"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25,9</w:t>
            </w:r>
          </w:p>
        </w:tc>
        <w:tc>
          <w:tcPr>
            <w:tcW w:w="784" w:type="dxa"/>
            <w:noWrap/>
            <w:vAlign w:val="center"/>
            <w:hideMark/>
          </w:tcPr>
          <w:p w14:paraId="37FE0E7A"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2055</w:t>
            </w:r>
          </w:p>
        </w:tc>
        <w:tc>
          <w:tcPr>
            <w:tcW w:w="784" w:type="dxa"/>
            <w:noWrap/>
            <w:vAlign w:val="center"/>
            <w:hideMark/>
          </w:tcPr>
          <w:p w14:paraId="287E2AAD" w14:textId="77777777" w:rsidR="00403BD1" w:rsidRPr="00505337" w:rsidRDefault="00403BD1" w:rsidP="008857AC">
            <w:pPr>
              <w:overflowPunct/>
              <w:autoSpaceDE/>
              <w:autoSpaceDN/>
              <w:adjustRightInd/>
              <w:textAlignment w:val="auto"/>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4"/>
                <w:szCs w:val="24"/>
                <w:lang w:val="en-GB" w:eastAsia="en-GB"/>
              </w:rPr>
            </w:pPr>
            <w:r w:rsidRPr="00505337">
              <w:rPr>
                <w:rFonts w:ascii="Times New Roman" w:hAnsi="Times New Roman"/>
                <w:color w:val="000000"/>
                <w:sz w:val="24"/>
                <w:szCs w:val="24"/>
                <w:lang w:val="en-GB" w:eastAsia="en-GB"/>
              </w:rPr>
              <w:t>16,8</w:t>
            </w:r>
          </w:p>
        </w:tc>
      </w:tr>
    </w:tbl>
    <w:p w14:paraId="7A7975BE" w14:textId="77777777" w:rsidR="00403BD1" w:rsidRPr="00505337" w:rsidRDefault="00403BD1" w:rsidP="00505337">
      <w:pPr>
        <w:pStyle w:val="kpalrs"/>
        <w:rPr>
          <w:b w:val="0"/>
          <w:bCs/>
          <w:lang w:val="en-GB"/>
        </w:rPr>
      </w:pPr>
      <w:r w:rsidRPr="00505337">
        <w:rPr>
          <w:b w:val="0"/>
          <w:bCs/>
          <w:lang w:val="en-GB"/>
        </w:rPr>
        <w:t>Source: nettober.com, own ed. Note: the graph shows the tax burden of the individual taxpayer claiming the allowance, i.e., the tax burden for a single-parent or single-earner family. For two-earner families, the tax burden on family income is different. The average wage refers to the gross monthly labour income of full-time employees (HCSO, 2021: “Key annual data on the labour market”).</w:t>
      </w:r>
    </w:p>
    <w:p w14:paraId="4ED3FBB8" w14:textId="4888CBE0" w:rsidR="00B170FC" w:rsidRPr="00505337" w:rsidRDefault="00B170FC" w:rsidP="00505337">
      <w:pPr>
        <w:pStyle w:val="Heading1"/>
        <w:numPr>
          <w:ilvl w:val="0"/>
          <w:numId w:val="0"/>
        </w:numPr>
      </w:pPr>
      <w:r w:rsidRPr="00505337">
        <w:t>Annex 2: Supplementary figures</w:t>
      </w:r>
    </w:p>
    <w:p w14:paraId="1FE2ABB5" w14:textId="5D269F85" w:rsidR="00403BD1" w:rsidRPr="00505337" w:rsidRDefault="00403BD1" w:rsidP="00505337">
      <w:pPr>
        <w:pStyle w:val="Caption"/>
        <w:rPr>
          <w:lang w:val="en-GB"/>
        </w:rPr>
      </w:pPr>
      <w:bookmarkStart w:id="10" w:name="_Toc93699246"/>
      <w:r w:rsidRPr="00505337">
        <w:rPr>
          <w:lang w:val="en-GB"/>
        </w:rPr>
        <w:t xml:space="preserve">Figure </w:t>
      </w:r>
      <w:r w:rsidRPr="00505337">
        <w:rPr>
          <w:lang w:val="en-GB"/>
        </w:rPr>
        <w:fldChar w:fldCharType="begin"/>
      </w:r>
      <w:r w:rsidRPr="00505337">
        <w:rPr>
          <w:lang w:val="en-GB"/>
        </w:rPr>
        <w:instrText xml:space="preserve"> SEQ ábra \* ARABIC </w:instrText>
      </w:r>
      <w:r w:rsidRPr="00505337">
        <w:rPr>
          <w:lang w:val="en-GB"/>
        </w:rPr>
        <w:fldChar w:fldCharType="separate"/>
      </w:r>
      <w:bookmarkStart w:id="11" w:name="_Ref92447233"/>
      <w:r w:rsidR="00A20304">
        <w:rPr>
          <w:noProof/>
          <w:lang w:val="en-GB"/>
        </w:rPr>
        <w:t>5</w:t>
      </w:r>
      <w:bookmarkEnd w:id="11"/>
      <w:r w:rsidRPr="00505337">
        <w:rPr>
          <w:lang w:val="en-GB"/>
        </w:rPr>
        <w:fldChar w:fldCharType="end"/>
      </w:r>
      <w:r w:rsidRPr="00505337">
        <w:rPr>
          <w:lang w:val="en-GB"/>
        </w:rPr>
        <w:t xml:space="preserve">: Lorenz curve: pre- and post-tax share of the total consolidated tax base by income, 2007 </w:t>
      </w:r>
      <w:bookmarkEnd w:id="10"/>
    </w:p>
    <w:p w14:paraId="55E205DC" w14:textId="77777777" w:rsidR="00403BD1" w:rsidRPr="00505337" w:rsidRDefault="00403BD1" w:rsidP="008857AC">
      <w:pPr>
        <w:pStyle w:val="kpalrs"/>
        <w:spacing w:after="0" w:line="360" w:lineRule="auto"/>
        <w:jc w:val="center"/>
        <w:rPr>
          <w:b w:val="0"/>
          <w:bCs/>
          <w:sz w:val="24"/>
          <w:szCs w:val="24"/>
          <w:lang w:val="en-GB"/>
        </w:rPr>
      </w:pPr>
      <w:r w:rsidRPr="00505337">
        <w:rPr>
          <w:b w:val="0"/>
          <w:bCs/>
          <w:noProof/>
          <w:sz w:val="24"/>
          <w:szCs w:val="24"/>
          <w:lang w:val="en-GB"/>
        </w:rPr>
        <w:drawing>
          <wp:inline distT="0" distB="0" distL="0" distR="0" wp14:anchorId="17D0FC0C" wp14:editId="476206F7">
            <wp:extent cx="4920615" cy="2743200"/>
            <wp:effectExtent l="0" t="0" r="13335" b="0"/>
            <wp:docPr id="21" name="Chart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4B895D5" w14:textId="77777777" w:rsidR="008857AC" w:rsidRDefault="00403BD1" w:rsidP="008857AC">
      <w:pPr>
        <w:pStyle w:val="kpalrs"/>
        <w:rPr>
          <w:b w:val="0"/>
          <w:bCs/>
          <w:lang w:val="en-GB"/>
        </w:rPr>
      </w:pPr>
      <w:r w:rsidRPr="00505337">
        <w:rPr>
          <w:b w:val="0"/>
          <w:bCs/>
          <w:lang w:val="en-GB"/>
        </w:rPr>
        <w:t>Source: own calculation based on NTCA databases of PIT declarations (2007,2011), and monthly “M08” declarations (2020).</w:t>
      </w:r>
      <w:bookmarkStart w:id="12" w:name="_Toc93699247"/>
    </w:p>
    <w:p w14:paraId="539023E0" w14:textId="078C5F64" w:rsidR="00403BD1" w:rsidRPr="008857AC" w:rsidRDefault="00403BD1" w:rsidP="008857AC">
      <w:pPr>
        <w:pStyle w:val="kpalrs"/>
        <w:rPr>
          <w:b w:val="0"/>
          <w:bCs/>
          <w:lang w:val="en-GB"/>
        </w:rPr>
      </w:pPr>
      <w:r w:rsidRPr="00505337">
        <w:rPr>
          <w:i/>
          <w:iCs/>
          <w:lang w:val="en-GB"/>
        </w:rPr>
        <w:lastRenderedPageBreak/>
        <w:t xml:space="preserve">Figure </w:t>
      </w:r>
      <w:r w:rsidRPr="00505337">
        <w:rPr>
          <w:i/>
          <w:iCs/>
          <w:lang w:val="en-GB"/>
        </w:rPr>
        <w:fldChar w:fldCharType="begin"/>
      </w:r>
      <w:r w:rsidRPr="00505337">
        <w:rPr>
          <w:i/>
          <w:iCs/>
          <w:lang w:val="en-GB"/>
        </w:rPr>
        <w:instrText xml:space="preserve"> SEQ ábra \* ARABIC </w:instrText>
      </w:r>
      <w:r w:rsidRPr="00505337">
        <w:rPr>
          <w:i/>
          <w:iCs/>
          <w:lang w:val="en-GB"/>
        </w:rPr>
        <w:fldChar w:fldCharType="separate"/>
      </w:r>
      <w:bookmarkStart w:id="13" w:name="_Ref92447235"/>
      <w:r w:rsidR="00A20304">
        <w:rPr>
          <w:i/>
          <w:iCs/>
          <w:noProof/>
          <w:lang w:val="en-GB"/>
        </w:rPr>
        <w:t>6</w:t>
      </w:r>
      <w:bookmarkEnd w:id="13"/>
      <w:r w:rsidRPr="00505337">
        <w:rPr>
          <w:i/>
          <w:iCs/>
          <w:lang w:val="en-GB"/>
        </w:rPr>
        <w:fldChar w:fldCharType="end"/>
      </w:r>
      <w:r w:rsidRPr="00505337">
        <w:rPr>
          <w:i/>
          <w:iCs/>
          <w:lang w:val="en-GB"/>
        </w:rPr>
        <w:t xml:space="preserve">: </w:t>
      </w:r>
      <w:r w:rsidRPr="00505337">
        <w:rPr>
          <w:lang w:val="en-GB"/>
        </w:rPr>
        <w:t>Lorenz curve: pre- and post-tax share of the total consolidated tax base by income</w:t>
      </w:r>
      <w:r w:rsidRPr="00505337">
        <w:rPr>
          <w:i/>
          <w:iCs/>
          <w:lang w:val="en-GB"/>
        </w:rPr>
        <w:t>, 2011</w:t>
      </w:r>
      <w:bookmarkEnd w:id="12"/>
    </w:p>
    <w:p w14:paraId="5BBD388B" w14:textId="77777777" w:rsidR="00403BD1" w:rsidRPr="00505337" w:rsidRDefault="00403BD1" w:rsidP="00403BD1">
      <w:pPr>
        <w:spacing w:line="360" w:lineRule="auto"/>
        <w:jc w:val="center"/>
        <w:rPr>
          <w:rFonts w:ascii="Times New Roman" w:hAnsi="Times New Roman"/>
          <w:sz w:val="24"/>
          <w:szCs w:val="24"/>
          <w:lang w:val="en-GB"/>
        </w:rPr>
      </w:pPr>
      <w:r w:rsidRPr="00505337">
        <w:rPr>
          <w:rFonts w:ascii="Times New Roman" w:hAnsi="Times New Roman"/>
          <w:noProof/>
          <w:sz w:val="24"/>
          <w:szCs w:val="24"/>
          <w:lang w:val="en-GB"/>
        </w:rPr>
        <w:drawing>
          <wp:inline distT="0" distB="0" distL="0" distR="0" wp14:anchorId="16B20AD3" wp14:editId="4755F301">
            <wp:extent cx="4722495" cy="2983230"/>
            <wp:effectExtent l="0" t="0" r="1905" b="7620"/>
            <wp:docPr id="22" name="Chart 5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01C12B6" w14:textId="421D9826" w:rsidR="00403BD1" w:rsidRPr="00505337" w:rsidRDefault="00403BD1" w:rsidP="00505337">
      <w:pPr>
        <w:pStyle w:val="kpalrs"/>
        <w:rPr>
          <w:rFonts w:ascii="Georgia" w:hAnsi="Georgia"/>
          <w:b w:val="0"/>
          <w:bCs/>
          <w:sz w:val="18"/>
          <w:lang w:val="en-GB"/>
        </w:rPr>
      </w:pPr>
      <w:r w:rsidRPr="00505337">
        <w:rPr>
          <w:b w:val="0"/>
          <w:bCs/>
          <w:lang w:val="en-GB"/>
        </w:rPr>
        <w:t>Source: own calculation based on NTCA databases of PIT declarations (2007,2011), and monthly “M08” declarations (2020).</w:t>
      </w:r>
    </w:p>
    <w:p w14:paraId="3006A7C9" w14:textId="7907057C" w:rsidR="00403BD1" w:rsidRPr="00505337" w:rsidRDefault="00403BD1" w:rsidP="00505337">
      <w:pPr>
        <w:pStyle w:val="Caption"/>
        <w:rPr>
          <w:lang w:val="en-GB"/>
        </w:rPr>
      </w:pPr>
      <w:bookmarkStart w:id="14" w:name="_Toc93699248"/>
      <w:r w:rsidRPr="00505337">
        <w:rPr>
          <w:lang w:val="en-GB"/>
        </w:rPr>
        <w:t xml:space="preserve">Figure </w:t>
      </w:r>
      <w:r w:rsidRPr="00505337">
        <w:rPr>
          <w:lang w:val="en-GB"/>
        </w:rPr>
        <w:fldChar w:fldCharType="begin"/>
      </w:r>
      <w:r w:rsidRPr="00505337">
        <w:rPr>
          <w:lang w:val="en-GB"/>
        </w:rPr>
        <w:instrText xml:space="preserve"> SEQ ábra \* ARABIC </w:instrText>
      </w:r>
      <w:r w:rsidRPr="00505337">
        <w:rPr>
          <w:lang w:val="en-GB"/>
        </w:rPr>
        <w:fldChar w:fldCharType="separate"/>
      </w:r>
      <w:bookmarkStart w:id="15" w:name="_Ref92447238"/>
      <w:r w:rsidR="00A20304">
        <w:rPr>
          <w:noProof/>
          <w:lang w:val="en-GB"/>
        </w:rPr>
        <w:t>7</w:t>
      </w:r>
      <w:bookmarkEnd w:id="15"/>
      <w:r w:rsidRPr="00505337">
        <w:rPr>
          <w:lang w:val="en-GB"/>
        </w:rPr>
        <w:fldChar w:fldCharType="end"/>
      </w:r>
      <w:r w:rsidRPr="00505337">
        <w:rPr>
          <w:lang w:val="en-GB"/>
        </w:rPr>
        <w:t>: Lorenz curve: pre- and post-tax share of the total consolidated tax base by income, 2011</w:t>
      </w:r>
      <w:bookmarkEnd w:id="14"/>
    </w:p>
    <w:p w14:paraId="0A5FA86F" w14:textId="77777777" w:rsidR="00403BD1" w:rsidRPr="00505337" w:rsidRDefault="00403BD1" w:rsidP="00403BD1">
      <w:pPr>
        <w:spacing w:line="360" w:lineRule="auto"/>
        <w:jc w:val="center"/>
        <w:rPr>
          <w:rFonts w:ascii="Times New Roman" w:hAnsi="Times New Roman"/>
          <w:sz w:val="24"/>
          <w:szCs w:val="24"/>
          <w:lang w:val="en-GB"/>
        </w:rPr>
      </w:pPr>
      <w:r w:rsidRPr="00505337">
        <w:rPr>
          <w:rFonts w:ascii="Times New Roman" w:hAnsi="Times New Roman"/>
          <w:noProof/>
          <w:sz w:val="24"/>
          <w:szCs w:val="24"/>
          <w:lang w:val="en-GB"/>
        </w:rPr>
        <w:drawing>
          <wp:inline distT="0" distB="0" distL="0" distR="0" wp14:anchorId="4758499A" wp14:editId="210C636D">
            <wp:extent cx="4650105" cy="2941320"/>
            <wp:effectExtent l="0" t="0" r="17145" b="11430"/>
            <wp:docPr id="23" name="Chart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D0DBF0" w14:textId="7438CD01" w:rsidR="00403BD1" w:rsidRPr="00505337" w:rsidRDefault="00403BD1" w:rsidP="00505337">
      <w:pPr>
        <w:pStyle w:val="kpalrs"/>
        <w:rPr>
          <w:rFonts w:ascii="Georgia" w:hAnsi="Georgia"/>
          <w:b w:val="0"/>
          <w:bCs/>
          <w:sz w:val="18"/>
          <w:lang w:val="en-GB"/>
        </w:rPr>
      </w:pPr>
      <w:r w:rsidRPr="00505337">
        <w:rPr>
          <w:b w:val="0"/>
          <w:bCs/>
          <w:lang w:val="en-GB"/>
        </w:rPr>
        <w:t>Source: own calculation based on NTCA databases of PIT declarations (2007,2011), and monthly “M08” declarations (2020).</w:t>
      </w:r>
    </w:p>
    <w:p w14:paraId="479DF2FC" w14:textId="77777777" w:rsidR="008857AC" w:rsidRDefault="008857AC" w:rsidP="00505337">
      <w:pPr>
        <w:pStyle w:val="Caption"/>
        <w:rPr>
          <w:lang w:val="en-GB"/>
        </w:rPr>
      </w:pPr>
      <w:bookmarkStart w:id="16" w:name="_Toc93699251"/>
    </w:p>
    <w:p w14:paraId="65DB42BA" w14:textId="77777777" w:rsidR="008857AC" w:rsidRDefault="008857AC" w:rsidP="00505337">
      <w:pPr>
        <w:pStyle w:val="Caption"/>
        <w:rPr>
          <w:lang w:val="en-GB"/>
        </w:rPr>
      </w:pPr>
    </w:p>
    <w:p w14:paraId="1FB3C17A" w14:textId="77777777" w:rsidR="008857AC" w:rsidRDefault="008857AC" w:rsidP="00505337">
      <w:pPr>
        <w:pStyle w:val="Caption"/>
        <w:rPr>
          <w:lang w:val="en-GB"/>
        </w:rPr>
      </w:pPr>
    </w:p>
    <w:p w14:paraId="69926B43" w14:textId="35264581" w:rsidR="00403BD1" w:rsidRPr="00505337" w:rsidRDefault="00403BD1" w:rsidP="00505337">
      <w:pPr>
        <w:pStyle w:val="Caption"/>
        <w:rPr>
          <w:lang w:val="en-GB"/>
        </w:rPr>
      </w:pPr>
      <w:r w:rsidRPr="00505337">
        <w:rPr>
          <w:lang w:val="en-GB"/>
        </w:rPr>
        <w:lastRenderedPageBreak/>
        <w:t xml:space="preserve">Figure </w:t>
      </w:r>
      <w:r w:rsidRPr="00505337">
        <w:rPr>
          <w:lang w:val="en-GB"/>
        </w:rPr>
        <w:fldChar w:fldCharType="begin"/>
      </w:r>
      <w:r w:rsidRPr="00505337">
        <w:rPr>
          <w:lang w:val="en-GB"/>
        </w:rPr>
        <w:instrText xml:space="preserve"> SEQ ábra \* ARABIC </w:instrText>
      </w:r>
      <w:r w:rsidRPr="00505337">
        <w:rPr>
          <w:lang w:val="en-GB"/>
        </w:rPr>
        <w:fldChar w:fldCharType="separate"/>
      </w:r>
      <w:bookmarkStart w:id="17" w:name="_Ref92457453"/>
      <w:r w:rsidR="00A20304">
        <w:rPr>
          <w:noProof/>
          <w:lang w:val="en-GB"/>
        </w:rPr>
        <w:t>8</w:t>
      </w:r>
      <w:bookmarkEnd w:id="17"/>
      <w:r w:rsidRPr="00505337">
        <w:rPr>
          <w:lang w:val="en-GB"/>
        </w:rPr>
        <w:fldChar w:fldCharType="end"/>
      </w:r>
      <w:r w:rsidRPr="00505337">
        <w:rPr>
          <w:lang w:val="en-GB"/>
        </w:rPr>
        <w:t>: Distribution of total income share of consolidated tax base (i.e., labour income) and separately taxed income (i.e., capital income) in the top 5 income</w:t>
      </w:r>
      <w:bookmarkEnd w:id="16"/>
      <w:r w:rsidRPr="00505337">
        <w:rPr>
          <w:lang w:val="en-GB"/>
        </w:rPr>
        <w:t xml:space="preserve"> centiles </w:t>
      </w:r>
    </w:p>
    <w:p w14:paraId="3129EAE4" w14:textId="77777777" w:rsidR="00403BD1" w:rsidRPr="00505337" w:rsidRDefault="00403BD1" w:rsidP="008857AC">
      <w:pPr>
        <w:pStyle w:val="Caption"/>
        <w:keepLines/>
        <w:spacing w:before="0" w:after="0"/>
        <w:ind w:right="85"/>
        <w:rPr>
          <w:sz w:val="24"/>
          <w:szCs w:val="24"/>
          <w:lang w:val="en-GB"/>
        </w:rPr>
      </w:pPr>
      <w:r w:rsidRPr="00505337">
        <w:rPr>
          <w:noProof/>
          <w:sz w:val="24"/>
          <w:szCs w:val="24"/>
          <w:lang w:val="en-GB" w:eastAsia="en-GB"/>
        </w:rPr>
        <w:drawing>
          <wp:inline distT="0" distB="0" distL="0" distR="0" wp14:anchorId="734F1533" wp14:editId="3BED461B">
            <wp:extent cx="4743450" cy="2637367"/>
            <wp:effectExtent l="0" t="0" r="0" b="10795"/>
            <wp:docPr id="33" name="Chart 24">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02508D7" w14:textId="77777777" w:rsidR="00403BD1" w:rsidRPr="00505337" w:rsidRDefault="00403BD1" w:rsidP="00505337">
      <w:pPr>
        <w:pStyle w:val="kpalrs"/>
        <w:rPr>
          <w:b w:val="0"/>
          <w:bCs/>
          <w:lang w:val="en-GB"/>
        </w:rPr>
      </w:pPr>
      <w:r w:rsidRPr="00505337">
        <w:rPr>
          <w:b w:val="0"/>
          <w:bCs/>
          <w:lang w:val="en-GB"/>
        </w:rPr>
        <w:t>Source: NTCA, PIT database</w:t>
      </w:r>
    </w:p>
    <w:p w14:paraId="11BCD013" w14:textId="77777777" w:rsidR="00B170FC" w:rsidRPr="00505337" w:rsidRDefault="00B170FC" w:rsidP="00505337">
      <w:pPr>
        <w:pStyle w:val="Heading1"/>
        <w:numPr>
          <w:ilvl w:val="0"/>
          <w:numId w:val="0"/>
        </w:numPr>
      </w:pPr>
      <w:r w:rsidRPr="00505337">
        <w:t>Annex 3: The redistributive impact of VAT</w:t>
      </w:r>
    </w:p>
    <w:p w14:paraId="1387150A" w14:textId="77777777" w:rsidR="00B170FC" w:rsidRPr="00505337" w:rsidRDefault="00B170FC" w:rsidP="00B170FC">
      <w:pPr>
        <w:pStyle w:val="kolofon"/>
        <w:spacing w:before="0" w:after="240" w:line="360" w:lineRule="auto"/>
        <w:jc w:val="both"/>
        <w:rPr>
          <w:rFonts w:ascii="Times New Roman" w:hAnsi="Times New Roman"/>
          <w:sz w:val="24"/>
          <w:szCs w:val="24"/>
          <w:lang w:val="en-GB"/>
        </w:rPr>
      </w:pPr>
      <w:r w:rsidRPr="00505337">
        <w:rPr>
          <w:rFonts w:ascii="Times New Roman" w:hAnsi="Times New Roman"/>
          <w:sz w:val="24"/>
          <w:szCs w:val="24"/>
          <w:lang w:val="en-GB"/>
        </w:rPr>
        <w:t xml:space="preserve">Estimating the redistributive impact of VAT is difficult, and it is even more difficult to produce estimates that are comparable with estimates based on administrative data on the impact of PIT. Indeed, the VAT burden also depends on the level of consumption and the composition of the products purchased, for which only household-level population surveys collect researchable information.  However, in view of the relative importance of VAT in Hungary (Hungary has a very high VAT rate by international standards and the highest in the EU), we made a rough estimate of the redistributive impact of VAT </w:t>
      </w:r>
      <w:proofErr w:type="gramStart"/>
      <w:r w:rsidRPr="00505337">
        <w:rPr>
          <w:rFonts w:ascii="Times New Roman" w:hAnsi="Times New Roman"/>
          <w:sz w:val="24"/>
          <w:szCs w:val="24"/>
          <w:lang w:val="en-GB"/>
        </w:rPr>
        <w:t>on the basis of</w:t>
      </w:r>
      <w:proofErr w:type="gramEnd"/>
      <w:r w:rsidRPr="00505337">
        <w:rPr>
          <w:rFonts w:ascii="Times New Roman" w:hAnsi="Times New Roman"/>
          <w:sz w:val="24"/>
          <w:szCs w:val="24"/>
          <w:lang w:val="en-GB"/>
        </w:rPr>
        <w:t xml:space="preserve"> simplifying assumptions to get an idea of the combined impact of the two main taxes.</w:t>
      </w:r>
      <w:r w:rsidRPr="00505337">
        <w:rPr>
          <w:rStyle w:val="FootnoteReference"/>
          <w:rFonts w:ascii="Times New Roman" w:hAnsi="Times New Roman"/>
          <w:sz w:val="24"/>
          <w:szCs w:val="24"/>
          <w:lang w:val="en-GB"/>
        </w:rPr>
        <w:footnoteReference w:id="2"/>
      </w:r>
      <w:r w:rsidRPr="00505337">
        <w:rPr>
          <w:rFonts w:ascii="Times New Roman" w:hAnsi="Times New Roman"/>
          <w:sz w:val="24"/>
          <w:szCs w:val="24"/>
          <w:lang w:val="en-GB"/>
        </w:rPr>
        <w:t xml:space="preserve"> For further details on the calculation see </w:t>
      </w:r>
      <w:proofErr w:type="spellStart"/>
      <w:r w:rsidRPr="00505337">
        <w:rPr>
          <w:rFonts w:ascii="Times New Roman" w:hAnsi="Times New Roman"/>
          <w:sz w:val="24"/>
          <w:szCs w:val="24"/>
          <w:lang w:val="en-GB"/>
        </w:rPr>
        <w:t>Krekó</w:t>
      </w:r>
      <w:proofErr w:type="spellEnd"/>
      <w:r w:rsidRPr="00505337">
        <w:rPr>
          <w:rFonts w:ascii="Times New Roman" w:hAnsi="Times New Roman"/>
          <w:sz w:val="24"/>
          <w:szCs w:val="24"/>
          <w:lang w:val="en-GB"/>
        </w:rPr>
        <w:t xml:space="preserve"> et al (2022). </w:t>
      </w:r>
    </w:p>
    <w:p w14:paraId="403ED396" w14:textId="77777777" w:rsidR="00B170FC" w:rsidRPr="00505337" w:rsidRDefault="00B170FC" w:rsidP="00B170FC">
      <w:pPr>
        <w:pStyle w:val="kolofon"/>
        <w:spacing w:before="0" w:after="240" w:line="360" w:lineRule="auto"/>
        <w:jc w:val="both"/>
        <w:rPr>
          <w:rFonts w:ascii="Times New Roman" w:hAnsi="Times New Roman"/>
          <w:sz w:val="24"/>
          <w:szCs w:val="24"/>
          <w:lang w:val="en-GB"/>
        </w:rPr>
      </w:pPr>
      <w:r w:rsidRPr="00505337">
        <w:rPr>
          <w:rFonts w:ascii="Times New Roman" w:hAnsi="Times New Roman"/>
          <w:sz w:val="24"/>
          <w:szCs w:val="24"/>
          <w:lang w:val="en-GB"/>
        </w:rPr>
        <w:t xml:space="preserve">For the estimation, we used the HCSO’s “Household Budget and Living Conditions Survey” database on gross per capita income and expenditures by main “COICOP” expenditure categories by income quintiles for all households of 2020. </w:t>
      </w:r>
      <w:r w:rsidRPr="00505337">
        <w:rPr>
          <w:rFonts w:ascii="Times New Roman" w:hAnsi="Times New Roman"/>
          <w:sz w:val="24"/>
          <w:szCs w:val="24"/>
          <w:vertAlign w:val="superscript"/>
          <w:lang w:val="en-GB"/>
        </w:rPr>
        <w:t xml:space="preserve"> </w:t>
      </w:r>
      <w:r w:rsidRPr="00505337">
        <w:rPr>
          <w:rFonts w:ascii="Times New Roman" w:hAnsi="Times New Roman"/>
          <w:sz w:val="24"/>
          <w:szCs w:val="24"/>
          <w:lang w:val="en-GB"/>
        </w:rPr>
        <w:t xml:space="preserve">It was assumed that VAT is ultimately paid by consumers, i.e., companies fully incorporate the tax in their prices. To ensure comparability with income tax, only active households (with at least one member in active employment) were </w:t>
      </w:r>
      <w:proofErr w:type="gramStart"/>
      <w:r w:rsidRPr="00505337">
        <w:rPr>
          <w:rFonts w:ascii="Times New Roman" w:hAnsi="Times New Roman"/>
          <w:sz w:val="24"/>
          <w:szCs w:val="24"/>
          <w:lang w:val="en-GB"/>
        </w:rPr>
        <w:t>taken into account</w:t>
      </w:r>
      <w:proofErr w:type="gramEnd"/>
      <w:r w:rsidRPr="00505337">
        <w:rPr>
          <w:rFonts w:ascii="Times New Roman" w:hAnsi="Times New Roman"/>
          <w:sz w:val="24"/>
          <w:szCs w:val="24"/>
          <w:lang w:val="en-GB"/>
        </w:rPr>
        <w:t>.</w:t>
      </w:r>
      <w:r w:rsidRPr="00505337">
        <w:rPr>
          <w:rFonts w:ascii="Times New Roman" w:hAnsi="Times New Roman"/>
          <w:sz w:val="24"/>
          <w:szCs w:val="24"/>
          <w:vertAlign w:val="superscript"/>
          <w:lang w:val="en-GB"/>
        </w:rPr>
        <w:t xml:space="preserve"> </w:t>
      </w:r>
    </w:p>
    <w:p w14:paraId="4547E8C0" w14:textId="0B5AD87E" w:rsidR="00B170FC" w:rsidRPr="00505337" w:rsidRDefault="00B170FC" w:rsidP="00B170FC">
      <w:pPr>
        <w:pStyle w:val="kolofon"/>
        <w:spacing w:before="0" w:after="240" w:line="360" w:lineRule="auto"/>
        <w:jc w:val="both"/>
        <w:rPr>
          <w:rFonts w:ascii="Times New Roman" w:hAnsi="Times New Roman"/>
          <w:sz w:val="24"/>
          <w:szCs w:val="24"/>
          <w:lang w:val="en-GB"/>
        </w:rPr>
      </w:pPr>
      <w:r w:rsidRPr="00505337">
        <w:rPr>
          <w:rFonts w:ascii="Times New Roman" w:hAnsi="Times New Roman"/>
          <w:sz w:val="24"/>
          <w:szCs w:val="24"/>
          <w:lang w:val="en-GB"/>
        </w:rPr>
        <w:lastRenderedPageBreak/>
        <w:t xml:space="preserve">Our results show that high-income taxpayers pay less VAT relative to their income than low-income taxpayers: the VAT burden of the bottom income quintile is around 5.3 percentage points higher relative to income than the top income quintile’s VAT burden (see Figure </w:t>
      </w:r>
      <w:r w:rsidRPr="00505337">
        <w:rPr>
          <w:rFonts w:ascii="Times New Roman" w:hAnsi="Times New Roman"/>
          <w:sz w:val="24"/>
          <w:szCs w:val="24"/>
          <w:lang w:val="en-GB"/>
        </w:rPr>
        <w:fldChar w:fldCharType="begin"/>
      </w:r>
      <w:r w:rsidRPr="00505337">
        <w:rPr>
          <w:rFonts w:ascii="Times New Roman" w:hAnsi="Times New Roman"/>
          <w:sz w:val="24"/>
          <w:szCs w:val="24"/>
          <w:lang w:val="en-GB"/>
        </w:rPr>
        <w:instrText xml:space="preserve"> REF _Ref92454084 \h  \* MERGEFORMAT </w:instrText>
      </w:r>
      <w:r w:rsidRPr="00505337">
        <w:rPr>
          <w:rFonts w:ascii="Times New Roman" w:hAnsi="Times New Roman"/>
          <w:sz w:val="24"/>
          <w:szCs w:val="24"/>
          <w:lang w:val="en-GB"/>
        </w:rPr>
      </w:r>
      <w:r w:rsidRPr="00505337">
        <w:rPr>
          <w:rFonts w:ascii="Times New Roman" w:hAnsi="Times New Roman"/>
          <w:sz w:val="24"/>
          <w:szCs w:val="24"/>
          <w:lang w:val="en-GB"/>
        </w:rPr>
        <w:fldChar w:fldCharType="separate"/>
      </w:r>
      <w:r w:rsidR="00A20304" w:rsidRPr="00A20304">
        <w:rPr>
          <w:rFonts w:ascii="Times New Roman" w:hAnsi="Times New Roman"/>
          <w:sz w:val="24"/>
          <w:szCs w:val="24"/>
          <w:lang w:val="en-GB"/>
        </w:rPr>
        <w:t>9</w:t>
      </w:r>
      <w:r w:rsidRPr="00505337">
        <w:rPr>
          <w:rFonts w:ascii="Times New Roman" w:hAnsi="Times New Roman"/>
          <w:sz w:val="24"/>
          <w:szCs w:val="24"/>
          <w:lang w:val="en-GB"/>
        </w:rPr>
        <w:fldChar w:fldCharType="end"/>
      </w:r>
      <w:r w:rsidRPr="00505337">
        <w:rPr>
          <w:rFonts w:ascii="Times New Roman" w:hAnsi="Times New Roman"/>
          <w:sz w:val="24"/>
          <w:szCs w:val="24"/>
          <w:lang w:val="en-GB"/>
        </w:rPr>
        <w:t>). Lower earners tend to spend a higher share of their income on consumption and less on savings than those at the top of the income distribution, so a higher share of their income is subject to VAT. The effect of higher consumption rates is not offset by reduced VAT rates on a small share of consumption.</w:t>
      </w:r>
      <w:r w:rsidRPr="00505337">
        <w:rPr>
          <w:rStyle w:val="FootnoteReference"/>
          <w:rFonts w:ascii="Times New Roman" w:hAnsi="Times New Roman"/>
          <w:sz w:val="24"/>
          <w:szCs w:val="24"/>
          <w:lang w:val="en-GB"/>
        </w:rPr>
        <w:footnoteReference w:id="3"/>
      </w:r>
    </w:p>
    <w:p w14:paraId="6F8719AB" w14:textId="07F678F3" w:rsidR="00403BD1" w:rsidRPr="00505337" w:rsidRDefault="00403BD1" w:rsidP="00505337">
      <w:pPr>
        <w:pStyle w:val="Caption"/>
        <w:rPr>
          <w:lang w:val="en-GB"/>
        </w:rPr>
      </w:pPr>
      <w:bookmarkStart w:id="18" w:name="_Toc93699240"/>
      <w:r w:rsidRPr="00505337">
        <w:rPr>
          <w:lang w:val="en-GB"/>
        </w:rPr>
        <w:t xml:space="preserve">Figure </w:t>
      </w:r>
      <w:r w:rsidRPr="00505337">
        <w:rPr>
          <w:lang w:val="en-GB"/>
        </w:rPr>
        <w:fldChar w:fldCharType="begin"/>
      </w:r>
      <w:r w:rsidRPr="00505337">
        <w:rPr>
          <w:lang w:val="en-GB"/>
        </w:rPr>
        <w:instrText xml:space="preserve"> SEQ ábra \* ARABIC </w:instrText>
      </w:r>
      <w:r w:rsidRPr="00505337">
        <w:rPr>
          <w:lang w:val="en-GB"/>
        </w:rPr>
        <w:fldChar w:fldCharType="separate"/>
      </w:r>
      <w:bookmarkStart w:id="19" w:name="_Ref92454084"/>
      <w:r w:rsidR="00A20304">
        <w:rPr>
          <w:noProof/>
          <w:lang w:val="en-GB"/>
        </w:rPr>
        <w:t>9</w:t>
      </w:r>
      <w:bookmarkEnd w:id="19"/>
      <w:r w:rsidRPr="00505337">
        <w:rPr>
          <w:lang w:val="en-GB"/>
        </w:rPr>
        <w:fldChar w:fldCharType="end"/>
      </w:r>
      <w:r w:rsidRPr="00505337">
        <w:rPr>
          <w:lang w:val="en-GB"/>
        </w:rPr>
        <w:t>: VAT burden on active households in different income quintiles, relative to gross income and expenditure</w:t>
      </w:r>
      <w:bookmarkEnd w:id="18"/>
      <w:r w:rsidRPr="00505337">
        <w:rPr>
          <w:lang w:val="en-GB"/>
        </w:rPr>
        <w:t xml:space="preserve"> (2020)</w:t>
      </w:r>
    </w:p>
    <w:p w14:paraId="2CF0A07F" w14:textId="77777777" w:rsidR="00403BD1" w:rsidRPr="00505337" w:rsidRDefault="00403BD1" w:rsidP="008857AC">
      <w:pPr>
        <w:pStyle w:val="kolofon"/>
        <w:spacing w:before="0" w:line="360" w:lineRule="auto"/>
        <w:rPr>
          <w:rFonts w:ascii="Times New Roman" w:hAnsi="Times New Roman"/>
          <w:sz w:val="24"/>
          <w:szCs w:val="24"/>
          <w:lang w:val="en-GB"/>
        </w:rPr>
      </w:pPr>
      <w:r w:rsidRPr="00505337">
        <w:rPr>
          <w:rFonts w:ascii="Times New Roman" w:hAnsi="Times New Roman"/>
          <w:noProof/>
          <w:sz w:val="24"/>
          <w:szCs w:val="24"/>
          <w:lang w:val="en-GB"/>
        </w:rPr>
        <w:drawing>
          <wp:inline distT="0" distB="0" distL="0" distR="0" wp14:anchorId="7559EFBD" wp14:editId="164F2C29">
            <wp:extent cx="4206240" cy="2560320"/>
            <wp:effectExtent l="0" t="0" r="3810" b="11430"/>
            <wp:docPr id="24"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649E6DB" w14:textId="77777777" w:rsidR="00403BD1" w:rsidRPr="008857AC" w:rsidRDefault="00403BD1" w:rsidP="008857AC">
      <w:pPr>
        <w:pStyle w:val="kpalrs"/>
        <w:rPr>
          <w:b w:val="0"/>
          <w:bCs/>
        </w:rPr>
      </w:pPr>
      <w:proofErr w:type="spellStart"/>
      <w:r w:rsidRPr="008857AC">
        <w:rPr>
          <w:b w:val="0"/>
          <w:bCs/>
        </w:rPr>
        <w:t>Source</w:t>
      </w:r>
      <w:proofErr w:type="spellEnd"/>
      <w:r w:rsidRPr="008857AC">
        <w:rPr>
          <w:b w:val="0"/>
          <w:bCs/>
        </w:rPr>
        <w:t xml:space="preserve">: </w:t>
      </w:r>
      <w:proofErr w:type="spellStart"/>
      <w:r w:rsidRPr="008857AC">
        <w:rPr>
          <w:b w:val="0"/>
          <w:bCs/>
        </w:rPr>
        <w:t>own</w:t>
      </w:r>
      <w:proofErr w:type="spellEnd"/>
      <w:r w:rsidRPr="008857AC">
        <w:rPr>
          <w:b w:val="0"/>
          <w:bCs/>
        </w:rPr>
        <w:t xml:space="preserve"> </w:t>
      </w:r>
      <w:proofErr w:type="spellStart"/>
      <w:r w:rsidRPr="008857AC">
        <w:rPr>
          <w:b w:val="0"/>
          <w:bCs/>
        </w:rPr>
        <w:t>estimate</w:t>
      </w:r>
      <w:proofErr w:type="spellEnd"/>
      <w:r w:rsidRPr="008857AC">
        <w:rPr>
          <w:b w:val="0"/>
          <w:bCs/>
        </w:rPr>
        <w:t xml:space="preserve"> </w:t>
      </w:r>
      <w:proofErr w:type="spellStart"/>
      <w:r w:rsidRPr="008857AC">
        <w:rPr>
          <w:b w:val="0"/>
          <w:bCs/>
        </w:rPr>
        <w:t>based</w:t>
      </w:r>
      <w:proofErr w:type="spellEnd"/>
      <w:r w:rsidRPr="008857AC">
        <w:rPr>
          <w:b w:val="0"/>
          <w:bCs/>
        </w:rPr>
        <w:t xml:space="preserve"> </w:t>
      </w:r>
      <w:proofErr w:type="spellStart"/>
      <w:r w:rsidRPr="008857AC">
        <w:rPr>
          <w:b w:val="0"/>
          <w:bCs/>
        </w:rPr>
        <w:t>on</w:t>
      </w:r>
      <w:proofErr w:type="spellEnd"/>
      <w:r w:rsidRPr="008857AC">
        <w:rPr>
          <w:b w:val="0"/>
          <w:bCs/>
        </w:rPr>
        <w:t xml:space="preserve"> HCSO, 2020. </w:t>
      </w:r>
      <w:proofErr w:type="spellStart"/>
      <w:r w:rsidRPr="008857AC">
        <w:rPr>
          <w:b w:val="0"/>
          <w:bCs/>
        </w:rPr>
        <w:t>Calculation</w:t>
      </w:r>
      <w:proofErr w:type="spellEnd"/>
      <w:r w:rsidRPr="008857AC">
        <w:rPr>
          <w:b w:val="0"/>
          <w:bCs/>
        </w:rPr>
        <w:t xml:space="preserve"> </w:t>
      </w:r>
      <w:proofErr w:type="spellStart"/>
      <w:r w:rsidRPr="008857AC">
        <w:rPr>
          <w:b w:val="0"/>
          <w:bCs/>
        </w:rPr>
        <w:t>based</w:t>
      </w:r>
      <w:proofErr w:type="spellEnd"/>
      <w:r w:rsidRPr="008857AC">
        <w:rPr>
          <w:b w:val="0"/>
          <w:bCs/>
        </w:rPr>
        <w:t xml:space="preserve"> </w:t>
      </w:r>
      <w:proofErr w:type="spellStart"/>
      <w:r w:rsidRPr="008857AC">
        <w:rPr>
          <w:b w:val="0"/>
          <w:bCs/>
        </w:rPr>
        <w:t>on</w:t>
      </w:r>
      <w:proofErr w:type="spellEnd"/>
      <w:r w:rsidRPr="008857AC">
        <w:rPr>
          <w:b w:val="0"/>
          <w:bCs/>
        </w:rPr>
        <w:t xml:space="preserve"> </w:t>
      </w:r>
      <w:proofErr w:type="spellStart"/>
      <w:r w:rsidRPr="008857AC">
        <w:rPr>
          <w:b w:val="0"/>
          <w:bCs/>
        </w:rPr>
        <w:t>quintiles</w:t>
      </w:r>
      <w:proofErr w:type="spellEnd"/>
      <w:r w:rsidRPr="008857AC">
        <w:rPr>
          <w:b w:val="0"/>
          <w:bCs/>
        </w:rPr>
        <w:t xml:space="preserve"> of </w:t>
      </w:r>
      <w:proofErr w:type="spellStart"/>
      <w:r w:rsidRPr="008857AC">
        <w:rPr>
          <w:b w:val="0"/>
          <w:bCs/>
        </w:rPr>
        <w:t>total</w:t>
      </w:r>
      <w:proofErr w:type="spellEnd"/>
      <w:r w:rsidRPr="008857AC">
        <w:rPr>
          <w:b w:val="0"/>
          <w:bCs/>
        </w:rPr>
        <w:t xml:space="preserve"> household </w:t>
      </w:r>
      <w:proofErr w:type="spellStart"/>
      <w:r w:rsidRPr="008857AC">
        <w:rPr>
          <w:b w:val="0"/>
          <w:bCs/>
        </w:rPr>
        <w:t>incomes</w:t>
      </w:r>
      <w:proofErr w:type="spellEnd"/>
      <w:r w:rsidRPr="008857AC">
        <w:rPr>
          <w:b w:val="0"/>
          <w:bCs/>
        </w:rPr>
        <w:t xml:space="preserve"> of </w:t>
      </w:r>
      <w:proofErr w:type="spellStart"/>
      <w:r w:rsidRPr="008857AC">
        <w:rPr>
          <w:b w:val="0"/>
          <w:bCs/>
        </w:rPr>
        <w:t>the</w:t>
      </w:r>
      <w:proofErr w:type="spellEnd"/>
      <w:r w:rsidRPr="008857AC">
        <w:rPr>
          <w:b w:val="0"/>
          <w:bCs/>
        </w:rPr>
        <w:t xml:space="preserve"> </w:t>
      </w:r>
      <w:proofErr w:type="spellStart"/>
      <w:r w:rsidRPr="008857AC">
        <w:rPr>
          <w:b w:val="0"/>
          <w:bCs/>
        </w:rPr>
        <w:t>total</w:t>
      </w:r>
      <w:proofErr w:type="spellEnd"/>
      <w:r w:rsidRPr="008857AC">
        <w:rPr>
          <w:b w:val="0"/>
          <w:bCs/>
        </w:rPr>
        <w:t xml:space="preserve"> </w:t>
      </w:r>
      <w:proofErr w:type="spellStart"/>
      <w:r w:rsidRPr="008857AC">
        <w:rPr>
          <w:b w:val="0"/>
          <w:bCs/>
        </w:rPr>
        <w:t>population</w:t>
      </w:r>
      <w:proofErr w:type="spellEnd"/>
      <w:r w:rsidRPr="008857AC">
        <w:rPr>
          <w:b w:val="0"/>
          <w:bCs/>
        </w:rPr>
        <w:t xml:space="preserve">, </w:t>
      </w:r>
      <w:proofErr w:type="spellStart"/>
      <w:r w:rsidRPr="008857AC">
        <w:rPr>
          <w:b w:val="0"/>
          <w:bCs/>
        </w:rPr>
        <w:t>for</w:t>
      </w:r>
      <w:proofErr w:type="spellEnd"/>
      <w:r w:rsidRPr="008857AC">
        <w:rPr>
          <w:b w:val="0"/>
          <w:bCs/>
        </w:rPr>
        <w:t xml:space="preserve"> </w:t>
      </w:r>
      <w:proofErr w:type="spellStart"/>
      <w:r w:rsidRPr="008857AC">
        <w:rPr>
          <w:b w:val="0"/>
          <w:bCs/>
        </w:rPr>
        <w:t>active</w:t>
      </w:r>
      <w:proofErr w:type="spellEnd"/>
      <w:r w:rsidRPr="008857AC">
        <w:rPr>
          <w:b w:val="0"/>
          <w:bCs/>
        </w:rPr>
        <w:t xml:space="preserve"> households.  </w:t>
      </w:r>
    </w:p>
    <w:p w14:paraId="391B0EBA" w14:textId="6813A49C" w:rsidR="00B170FC" w:rsidRPr="00505337" w:rsidRDefault="00B170FC" w:rsidP="00B170FC">
      <w:pPr>
        <w:pStyle w:val="kolofon"/>
        <w:spacing w:before="0" w:after="240" w:line="360" w:lineRule="auto"/>
        <w:jc w:val="both"/>
        <w:rPr>
          <w:rFonts w:ascii="Times New Roman" w:hAnsi="Times New Roman"/>
          <w:sz w:val="24"/>
          <w:szCs w:val="24"/>
          <w:lang w:val="en-GB"/>
        </w:rPr>
      </w:pPr>
      <w:r w:rsidRPr="00505337">
        <w:rPr>
          <w:rFonts w:ascii="Times New Roman" w:hAnsi="Times New Roman"/>
          <w:sz w:val="24"/>
          <w:szCs w:val="24"/>
          <w:lang w:val="en-GB"/>
        </w:rPr>
        <w:t xml:space="preserve">By combining the combined distributional effects of the PIT and the VAT, we examined how much active households (with at least one member working) in different income segments contribute to public burdens. </w:t>
      </w:r>
    </w:p>
    <w:p w14:paraId="5E10DA0C" w14:textId="77777777" w:rsidR="00B170FC" w:rsidRPr="00505337" w:rsidRDefault="00B170FC" w:rsidP="00B170FC">
      <w:pPr>
        <w:pStyle w:val="kolofon"/>
        <w:spacing w:before="0" w:after="240" w:line="360" w:lineRule="auto"/>
        <w:jc w:val="both"/>
        <w:rPr>
          <w:rFonts w:ascii="Times New Roman" w:hAnsi="Times New Roman"/>
          <w:sz w:val="24"/>
          <w:szCs w:val="24"/>
          <w:lang w:val="en-GB"/>
        </w:rPr>
      </w:pPr>
      <w:r w:rsidRPr="00505337">
        <w:rPr>
          <w:rFonts w:ascii="Times New Roman" w:hAnsi="Times New Roman"/>
          <w:sz w:val="24"/>
          <w:szCs w:val="24"/>
          <w:lang w:val="en-GB"/>
        </w:rPr>
        <w:t xml:space="preserve">Consumption and income data of active households are only reported by income quintiles, but international analyses show an even larger gap between the bottom and the top decile (see e.g., </w:t>
      </w:r>
      <w:proofErr w:type="spellStart"/>
      <w:r w:rsidRPr="00505337">
        <w:rPr>
          <w:rFonts w:ascii="Times New Roman" w:hAnsi="Times New Roman"/>
          <w:sz w:val="24"/>
          <w:szCs w:val="24"/>
          <w:lang w:val="en-GB"/>
        </w:rPr>
        <w:t>Bozio</w:t>
      </w:r>
      <w:proofErr w:type="spellEnd"/>
      <w:r w:rsidRPr="00505337">
        <w:rPr>
          <w:rFonts w:ascii="Times New Roman" w:hAnsi="Times New Roman"/>
          <w:sz w:val="24"/>
          <w:szCs w:val="24"/>
          <w:lang w:val="en-GB"/>
        </w:rPr>
        <w:t xml:space="preserve"> et al. 2018). Therefore, we have estimated the top income decile of active households based on data for all households (reported by decile), assuming that the consumption rates of active and inactive households in the </w:t>
      </w:r>
      <w:proofErr w:type="gramStart"/>
      <w:r w:rsidRPr="00505337">
        <w:rPr>
          <w:rFonts w:ascii="Times New Roman" w:hAnsi="Times New Roman"/>
          <w:sz w:val="24"/>
          <w:szCs w:val="24"/>
          <w:lang w:val="en-GB"/>
        </w:rPr>
        <w:t>ninth and tenth income</w:t>
      </w:r>
      <w:proofErr w:type="gramEnd"/>
      <w:r w:rsidRPr="00505337">
        <w:rPr>
          <w:rFonts w:ascii="Times New Roman" w:hAnsi="Times New Roman"/>
          <w:sz w:val="24"/>
          <w:szCs w:val="24"/>
          <w:lang w:val="en-GB"/>
        </w:rPr>
        <w:t xml:space="preserve"> deciles are similar. In the bottom </w:t>
      </w:r>
      <w:r w:rsidRPr="00505337">
        <w:rPr>
          <w:rFonts w:ascii="Times New Roman" w:hAnsi="Times New Roman"/>
          <w:sz w:val="24"/>
          <w:szCs w:val="24"/>
          <w:lang w:val="en-GB"/>
        </w:rPr>
        <w:lastRenderedPageBreak/>
        <w:t xml:space="preserve">decile, given the high share of inactive households, the consumption rates of the first and second deciles are assumed to be equal.  </w:t>
      </w:r>
    </w:p>
    <w:p w14:paraId="4789EE74" w14:textId="3A93421E" w:rsidR="00B170FC" w:rsidRPr="00505337" w:rsidRDefault="00B170FC" w:rsidP="00B170FC">
      <w:pPr>
        <w:pStyle w:val="kolofon"/>
        <w:spacing w:before="0" w:after="240" w:line="360" w:lineRule="auto"/>
        <w:jc w:val="both"/>
        <w:rPr>
          <w:rFonts w:ascii="Times New Roman" w:hAnsi="Times New Roman"/>
          <w:sz w:val="24"/>
          <w:szCs w:val="24"/>
          <w:lang w:val="en-GB"/>
        </w:rPr>
      </w:pPr>
      <w:r w:rsidRPr="00505337">
        <w:rPr>
          <w:rFonts w:ascii="Times New Roman" w:hAnsi="Times New Roman"/>
          <w:sz w:val="24"/>
          <w:szCs w:val="24"/>
          <w:lang w:val="en-GB"/>
        </w:rPr>
        <w:t xml:space="preserve">Since the distribution of the PIT burden is calculated </w:t>
      </w:r>
      <w:proofErr w:type="gramStart"/>
      <w:r w:rsidRPr="00505337">
        <w:rPr>
          <w:rFonts w:ascii="Times New Roman" w:hAnsi="Times New Roman"/>
          <w:sz w:val="24"/>
          <w:szCs w:val="24"/>
          <w:lang w:val="en-GB"/>
        </w:rPr>
        <w:t>on the basis of</w:t>
      </w:r>
      <w:proofErr w:type="gramEnd"/>
      <w:r w:rsidRPr="00505337">
        <w:rPr>
          <w:rFonts w:ascii="Times New Roman" w:hAnsi="Times New Roman"/>
          <w:sz w:val="24"/>
          <w:szCs w:val="24"/>
          <w:lang w:val="en-GB"/>
        </w:rPr>
        <w:t xml:space="preserve"> the total income of individual taxpayers and the distribution of the VAT burden on the basis of household income, we cannot directly link the income quintiles and deciles of the two calculations. The overall tax burden on combined incomes shows no significant progressivity and is practically close to the single-rate burden. The tax burden on labour for taxpayers in all income quintiles falls within the range of 30.6-32 percent, so we can assume that it is also in this range in the quintiles of households. Adding this to the VAT rates, which decrease as the income level increases, we conclude that those in the 10th income decile pay 5.5 to 8.3 percent less tax on their income in total than those in the bottom decile (see Table </w:t>
      </w:r>
      <w:r w:rsidRPr="00505337">
        <w:rPr>
          <w:rFonts w:ascii="Times New Roman" w:hAnsi="Times New Roman"/>
          <w:sz w:val="24"/>
          <w:szCs w:val="24"/>
          <w:lang w:val="en-GB"/>
        </w:rPr>
        <w:fldChar w:fldCharType="begin"/>
      </w:r>
      <w:r w:rsidRPr="00505337">
        <w:rPr>
          <w:rFonts w:ascii="Times New Roman" w:hAnsi="Times New Roman"/>
          <w:sz w:val="24"/>
          <w:szCs w:val="24"/>
          <w:lang w:val="en-GB"/>
        </w:rPr>
        <w:instrText xml:space="preserve"> REF _Ref92454307 \h  \* MERGEFORMAT </w:instrText>
      </w:r>
      <w:r w:rsidRPr="00505337">
        <w:rPr>
          <w:rFonts w:ascii="Times New Roman" w:hAnsi="Times New Roman"/>
          <w:sz w:val="24"/>
          <w:szCs w:val="24"/>
          <w:lang w:val="en-GB"/>
        </w:rPr>
      </w:r>
      <w:r w:rsidRPr="00505337">
        <w:rPr>
          <w:rFonts w:ascii="Times New Roman" w:hAnsi="Times New Roman"/>
          <w:sz w:val="24"/>
          <w:szCs w:val="24"/>
          <w:lang w:val="en-GB"/>
        </w:rPr>
        <w:fldChar w:fldCharType="separate"/>
      </w:r>
      <w:r w:rsidR="00A20304" w:rsidRPr="00A20304">
        <w:rPr>
          <w:rFonts w:ascii="Times New Roman" w:hAnsi="Times New Roman"/>
          <w:sz w:val="24"/>
          <w:szCs w:val="24"/>
          <w:lang w:val="en-GB"/>
        </w:rPr>
        <w:t>3</w:t>
      </w:r>
      <w:r w:rsidRPr="00505337">
        <w:rPr>
          <w:rFonts w:ascii="Times New Roman" w:hAnsi="Times New Roman"/>
          <w:sz w:val="24"/>
          <w:szCs w:val="24"/>
          <w:lang w:val="en-GB"/>
        </w:rPr>
        <w:fldChar w:fldCharType="end"/>
      </w:r>
      <w:r w:rsidRPr="00505337">
        <w:rPr>
          <w:rFonts w:ascii="Times New Roman" w:hAnsi="Times New Roman"/>
          <w:sz w:val="24"/>
          <w:szCs w:val="24"/>
          <w:lang w:val="en-GB"/>
        </w:rPr>
        <w:t>).</w:t>
      </w:r>
    </w:p>
    <w:p w14:paraId="511C7444" w14:textId="61ED637C" w:rsidR="00403BD1" w:rsidRPr="00505337" w:rsidRDefault="00403BD1" w:rsidP="00505337">
      <w:pPr>
        <w:pStyle w:val="Caption"/>
        <w:rPr>
          <w:lang w:val="en-GB"/>
        </w:rPr>
      </w:pPr>
      <w:bookmarkStart w:id="20" w:name="_Toc93699263"/>
      <w:r w:rsidRPr="00505337">
        <w:rPr>
          <w:lang w:val="en-GB"/>
        </w:rPr>
        <w:t xml:space="preserve">Table </w:t>
      </w:r>
      <w:r w:rsidRPr="00505337">
        <w:rPr>
          <w:lang w:val="en-GB"/>
        </w:rPr>
        <w:fldChar w:fldCharType="begin"/>
      </w:r>
      <w:r w:rsidRPr="00505337">
        <w:rPr>
          <w:lang w:val="en-GB"/>
        </w:rPr>
        <w:instrText xml:space="preserve"> SEQ táblázat \* ARABIC </w:instrText>
      </w:r>
      <w:r w:rsidRPr="00505337">
        <w:rPr>
          <w:lang w:val="en-GB"/>
        </w:rPr>
        <w:fldChar w:fldCharType="separate"/>
      </w:r>
      <w:bookmarkStart w:id="21" w:name="_Ref92454307"/>
      <w:r w:rsidR="00A20304">
        <w:rPr>
          <w:noProof/>
          <w:lang w:val="en-GB"/>
        </w:rPr>
        <w:t>3</w:t>
      </w:r>
      <w:bookmarkEnd w:id="21"/>
      <w:r w:rsidRPr="00505337">
        <w:rPr>
          <w:lang w:val="en-GB"/>
        </w:rPr>
        <w:fldChar w:fldCharType="end"/>
      </w:r>
      <w:r w:rsidRPr="00505337">
        <w:rPr>
          <w:lang w:val="en-GB"/>
        </w:rPr>
        <w:t>: Taxes on gross income, 2020</w:t>
      </w:r>
      <w:bookmarkEnd w:id="20"/>
    </w:p>
    <w:tbl>
      <w:tblPr>
        <w:tblStyle w:val="PlainTable2"/>
        <w:tblW w:w="9000" w:type="dxa"/>
        <w:tblLayout w:type="fixed"/>
        <w:tblLook w:val="04A0" w:firstRow="1" w:lastRow="0" w:firstColumn="1" w:lastColumn="0" w:noHBand="0" w:noVBand="1"/>
      </w:tblPr>
      <w:tblGrid>
        <w:gridCol w:w="1980"/>
        <w:gridCol w:w="1134"/>
        <w:gridCol w:w="1134"/>
        <w:gridCol w:w="850"/>
        <w:gridCol w:w="992"/>
        <w:gridCol w:w="1134"/>
        <w:gridCol w:w="993"/>
        <w:gridCol w:w="783"/>
      </w:tblGrid>
      <w:tr w:rsidR="00403BD1" w:rsidRPr="00505337" w14:paraId="0CFECE20" w14:textId="77777777" w:rsidTr="008857AC">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4BA535CF" w14:textId="77777777" w:rsidR="00403BD1" w:rsidRPr="00505337" w:rsidRDefault="00403BD1" w:rsidP="008857AC">
            <w:pPr>
              <w:pStyle w:val="kolofon"/>
              <w:spacing w:before="0" w:line="240" w:lineRule="auto"/>
              <w:jc w:val="both"/>
              <w:rPr>
                <w:rFonts w:ascii="Times New Roman" w:hAnsi="Times New Roman"/>
                <w:sz w:val="24"/>
                <w:szCs w:val="24"/>
                <w:lang w:val="en-GB"/>
              </w:rPr>
            </w:pPr>
          </w:p>
        </w:tc>
        <w:tc>
          <w:tcPr>
            <w:tcW w:w="1134" w:type="dxa"/>
            <w:noWrap/>
            <w:hideMark/>
          </w:tcPr>
          <w:p w14:paraId="1C0E2FA0" w14:textId="77777777" w:rsidR="00403BD1" w:rsidRPr="00505337" w:rsidRDefault="00403BD1" w:rsidP="008857AC">
            <w:pPr>
              <w:pStyle w:val="kolofon"/>
              <w:spacing w:before="0" w:line="24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sz w:val="24"/>
                <w:szCs w:val="24"/>
                <w:lang w:val="en-GB"/>
              </w:rPr>
              <w:t>1.</w:t>
            </w:r>
          </w:p>
        </w:tc>
        <w:tc>
          <w:tcPr>
            <w:tcW w:w="1134" w:type="dxa"/>
            <w:noWrap/>
            <w:hideMark/>
          </w:tcPr>
          <w:p w14:paraId="6745D667" w14:textId="77777777" w:rsidR="00403BD1" w:rsidRPr="00505337" w:rsidRDefault="00403BD1" w:rsidP="008857AC">
            <w:pPr>
              <w:pStyle w:val="kolofon"/>
              <w:spacing w:before="0" w:line="24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sz w:val="24"/>
                <w:szCs w:val="24"/>
                <w:lang w:val="en-GB"/>
              </w:rPr>
              <w:t>2.</w:t>
            </w:r>
          </w:p>
        </w:tc>
        <w:tc>
          <w:tcPr>
            <w:tcW w:w="850" w:type="dxa"/>
            <w:noWrap/>
            <w:hideMark/>
          </w:tcPr>
          <w:p w14:paraId="7D3F1FFB" w14:textId="77777777" w:rsidR="00403BD1" w:rsidRPr="00505337" w:rsidRDefault="00403BD1" w:rsidP="008857AC">
            <w:pPr>
              <w:pStyle w:val="kolofon"/>
              <w:spacing w:before="0" w:line="24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sz w:val="24"/>
                <w:szCs w:val="24"/>
                <w:lang w:val="en-GB"/>
              </w:rPr>
              <w:t>3.</w:t>
            </w:r>
          </w:p>
        </w:tc>
        <w:tc>
          <w:tcPr>
            <w:tcW w:w="992" w:type="dxa"/>
            <w:noWrap/>
            <w:hideMark/>
          </w:tcPr>
          <w:p w14:paraId="79BAD5F8" w14:textId="77777777" w:rsidR="00403BD1" w:rsidRPr="00505337" w:rsidRDefault="00403BD1" w:rsidP="008857AC">
            <w:pPr>
              <w:pStyle w:val="kolofon"/>
              <w:spacing w:before="0" w:line="24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sz w:val="24"/>
                <w:szCs w:val="24"/>
                <w:lang w:val="en-GB"/>
              </w:rPr>
              <w:t>4.</w:t>
            </w:r>
          </w:p>
        </w:tc>
        <w:tc>
          <w:tcPr>
            <w:tcW w:w="1134" w:type="dxa"/>
            <w:noWrap/>
            <w:hideMark/>
          </w:tcPr>
          <w:p w14:paraId="0FAF799E" w14:textId="77777777" w:rsidR="00403BD1" w:rsidRPr="00505337" w:rsidRDefault="00403BD1" w:rsidP="008857AC">
            <w:pPr>
              <w:pStyle w:val="kolofon"/>
              <w:spacing w:before="0" w:line="24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sz w:val="24"/>
                <w:szCs w:val="24"/>
                <w:lang w:val="en-GB"/>
              </w:rPr>
              <w:t>5.</w:t>
            </w:r>
          </w:p>
        </w:tc>
        <w:tc>
          <w:tcPr>
            <w:tcW w:w="993" w:type="dxa"/>
          </w:tcPr>
          <w:p w14:paraId="59D952E0" w14:textId="77777777" w:rsidR="00403BD1" w:rsidRPr="00505337" w:rsidRDefault="00403BD1" w:rsidP="008857AC">
            <w:pPr>
              <w:pStyle w:val="kolofon"/>
              <w:spacing w:before="0" w:line="24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sz w:val="24"/>
                <w:szCs w:val="24"/>
                <w:lang w:val="en-GB"/>
              </w:rPr>
              <w:t>1.-</w:t>
            </w:r>
          </w:p>
        </w:tc>
        <w:tc>
          <w:tcPr>
            <w:tcW w:w="783" w:type="dxa"/>
            <w:noWrap/>
            <w:hideMark/>
          </w:tcPr>
          <w:p w14:paraId="014D4939" w14:textId="77777777" w:rsidR="00403BD1" w:rsidRPr="00505337" w:rsidRDefault="00403BD1" w:rsidP="008857AC">
            <w:pPr>
              <w:pStyle w:val="kolofon"/>
              <w:spacing w:before="0" w:line="240" w:lineRule="auto"/>
              <w:jc w:val="left"/>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sz w:val="24"/>
                <w:szCs w:val="24"/>
                <w:lang w:val="en-GB"/>
              </w:rPr>
              <w:t>10</w:t>
            </w:r>
          </w:p>
        </w:tc>
      </w:tr>
      <w:tr w:rsidR="00403BD1" w:rsidRPr="00505337" w14:paraId="092CE32A" w14:textId="77777777" w:rsidTr="008857A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263660DE" w14:textId="77777777" w:rsidR="00403BD1" w:rsidRPr="00505337" w:rsidRDefault="00403BD1" w:rsidP="008857AC">
            <w:pPr>
              <w:pStyle w:val="kolofon"/>
              <w:spacing w:before="0" w:line="240" w:lineRule="auto"/>
              <w:jc w:val="left"/>
              <w:rPr>
                <w:rFonts w:ascii="Times New Roman" w:hAnsi="Times New Roman"/>
                <w:sz w:val="24"/>
                <w:szCs w:val="24"/>
                <w:lang w:val="en-GB"/>
              </w:rPr>
            </w:pPr>
            <w:r w:rsidRPr="00505337">
              <w:rPr>
                <w:rFonts w:ascii="Times New Roman" w:hAnsi="Times New Roman"/>
                <w:sz w:val="24"/>
                <w:szCs w:val="24"/>
                <w:lang w:val="en-GB"/>
              </w:rPr>
              <w:t>tax burden, %</w:t>
            </w:r>
          </w:p>
        </w:tc>
        <w:tc>
          <w:tcPr>
            <w:tcW w:w="5244" w:type="dxa"/>
            <w:gridSpan w:val="5"/>
            <w:noWrap/>
            <w:hideMark/>
          </w:tcPr>
          <w:p w14:paraId="0F2EEF51" w14:textId="77777777" w:rsidR="00403BD1" w:rsidRPr="00505337" w:rsidRDefault="00403BD1" w:rsidP="008857AC">
            <w:pPr>
              <w:pStyle w:val="kolofon"/>
              <w:spacing w:before="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sz w:val="24"/>
                <w:szCs w:val="24"/>
                <w:lang w:val="en-GB"/>
              </w:rPr>
              <w:t xml:space="preserve">income quintile </w:t>
            </w:r>
          </w:p>
        </w:tc>
        <w:tc>
          <w:tcPr>
            <w:tcW w:w="1776" w:type="dxa"/>
            <w:gridSpan w:val="2"/>
          </w:tcPr>
          <w:p w14:paraId="169FBD46" w14:textId="77777777" w:rsidR="00403BD1" w:rsidRPr="00505337" w:rsidRDefault="00403BD1" w:rsidP="008857AC">
            <w:pPr>
              <w:pStyle w:val="kolofon"/>
              <w:spacing w:before="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sz w:val="24"/>
                <w:szCs w:val="24"/>
                <w:lang w:val="en-GB"/>
              </w:rPr>
              <w:t>income decile</w:t>
            </w:r>
          </w:p>
        </w:tc>
      </w:tr>
      <w:tr w:rsidR="00403BD1" w:rsidRPr="00505337" w14:paraId="6E1AC11F" w14:textId="77777777" w:rsidTr="008857AC">
        <w:trPr>
          <w:trHeight w:val="3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A136AFC" w14:textId="77777777" w:rsidR="00403BD1" w:rsidRPr="00505337" w:rsidRDefault="00403BD1" w:rsidP="008857AC">
            <w:pPr>
              <w:pStyle w:val="kolofon"/>
              <w:spacing w:before="0" w:line="240" w:lineRule="auto"/>
              <w:jc w:val="left"/>
              <w:rPr>
                <w:rFonts w:ascii="Times New Roman" w:hAnsi="Times New Roman"/>
                <w:sz w:val="24"/>
                <w:szCs w:val="24"/>
                <w:lang w:val="en-GB"/>
              </w:rPr>
            </w:pPr>
            <w:r w:rsidRPr="00505337">
              <w:rPr>
                <w:rFonts w:ascii="Times New Roman" w:hAnsi="Times New Roman"/>
                <w:sz w:val="24"/>
                <w:szCs w:val="24"/>
                <w:lang w:val="en-GB"/>
              </w:rPr>
              <w:t>VAT</w:t>
            </w:r>
          </w:p>
        </w:tc>
        <w:tc>
          <w:tcPr>
            <w:tcW w:w="1134" w:type="dxa"/>
            <w:noWrap/>
            <w:hideMark/>
          </w:tcPr>
          <w:p w14:paraId="75FC0186" w14:textId="77777777" w:rsidR="00403BD1" w:rsidRPr="00505337" w:rsidRDefault="00403BD1" w:rsidP="008857AC">
            <w:pPr>
              <w:pStyle w:val="kolofon"/>
              <w:spacing w:before="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sz w:val="24"/>
                <w:szCs w:val="24"/>
                <w:lang w:val="en-GB"/>
              </w:rPr>
              <w:t>17.9</w:t>
            </w:r>
          </w:p>
        </w:tc>
        <w:tc>
          <w:tcPr>
            <w:tcW w:w="1134" w:type="dxa"/>
            <w:noWrap/>
            <w:hideMark/>
          </w:tcPr>
          <w:p w14:paraId="5FD36E2C" w14:textId="77777777" w:rsidR="00403BD1" w:rsidRPr="00505337" w:rsidRDefault="00403BD1" w:rsidP="008857AC">
            <w:pPr>
              <w:pStyle w:val="kolofon"/>
              <w:spacing w:before="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sz w:val="24"/>
                <w:szCs w:val="24"/>
                <w:lang w:val="en-GB"/>
              </w:rPr>
              <w:t>12.9</w:t>
            </w:r>
          </w:p>
        </w:tc>
        <w:tc>
          <w:tcPr>
            <w:tcW w:w="850" w:type="dxa"/>
            <w:noWrap/>
            <w:hideMark/>
          </w:tcPr>
          <w:p w14:paraId="4D367336" w14:textId="77777777" w:rsidR="00403BD1" w:rsidRPr="00505337" w:rsidRDefault="00403BD1" w:rsidP="008857AC">
            <w:pPr>
              <w:pStyle w:val="kolofon"/>
              <w:spacing w:before="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sz w:val="24"/>
                <w:szCs w:val="24"/>
                <w:lang w:val="en-GB"/>
              </w:rPr>
              <w:t>14.1</w:t>
            </w:r>
          </w:p>
        </w:tc>
        <w:tc>
          <w:tcPr>
            <w:tcW w:w="992" w:type="dxa"/>
            <w:noWrap/>
            <w:hideMark/>
          </w:tcPr>
          <w:p w14:paraId="3CEEC7AB" w14:textId="77777777" w:rsidR="00403BD1" w:rsidRPr="00505337" w:rsidRDefault="00403BD1" w:rsidP="008857AC">
            <w:pPr>
              <w:pStyle w:val="kolofon"/>
              <w:spacing w:before="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sz w:val="24"/>
                <w:szCs w:val="24"/>
                <w:lang w:val="en-GB"/>
              </w:rPr>
              <w:t>13.7</w:t>
            </w:r>
          </w:p>
        </w:tc>
        <w:tc>
          <w:tcPr>
            <w:tcW w:w="1134" w:type="dxa"/>
            <w:noWrap/>
            <w:hideMark/>
          </w:tcPr>
          <w:p w14:paraId="2F6EB7ED" w14:textId="77777777" w:rsidR="00403BD1" w:rsidRPr="00505337" w:rsidRDefault="00403BD1" w:rsidP="008857AC">
            <w:pPr>
              <w:pStyle w:val="kolofon"/>
              <w:spacing w:before="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sz w:val="24"/>
                <w:szCs w:val="24"/>
                <w:lang w:val="en-GB"/>
              </w:rPr>
              <w:t>12.6</w:t>
            </w:r>
          </w:p>
        </w:tc>
        <w:tc>
          <w:tcPr>
            <w:tcW w:w="993" w:type="dxa"/>
          </w:tcPr>
          <w:p w14:paraId="4592B98B" w14:textId="77777777" w:rsidR="00403BD1" w:rsidRPr="00505337" w:rsidRDefault="00403BD1" w:rsidP="008857AC">
            <w:pPr>
              <w:pStyle w:val="kolofon"/>
              <w:spacing w:before="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sz w:val="24"/>
                <w:szCs w:val="24"/>
                <w:lang w:val="en-GB"/>
              </w:rPr>
              <w:t>17.9</w:t>
            </w:r>
          </w:p>
        </w:tc>
        <w:tc>
          <w:tcPr>
            <w:tcW w:w="783" w:type="dxa"/>
            <w:noWrap/>
            <w:hideMark/>
          </w:tcPr>
          <w:p w14:paraId="28E4D70C" w14:textId="77777777" w:rsidR="00403BD1" w:rsidRPr="00505337" w:rsidRDefault="00403BD1" w:rsidP="008857AC">
            <w:pPr>
              <w:pStyle w:val="kolofon"/>
              <w:spacing w:before="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sz w:val="24"/>
                <w:szCs w:val="24"/>
                <w:lang w:val="en-GB"/>
              </w:rPr>
              <w:t>11.0</w:t>
            </w:r>
          </w:p>
        </w:tc>
      </w:tr>
      <w:tr w:rsidR="00403BD1" w:rsidRPr="00505337" w14:paraId="5EB295D4" w14:textId="77777777" w:rsidTr="008857A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136FB355" w14:textId="77777777" w:rsidR="00403BD1" w:rsidRPr="00505337" w:rsidRDefault="00403BD1" w:rsidP="008857AC">
            <w:pPr>
              <w:pStyle w:val="kolofon"/>
              <w:spacing w:before="0" w:line="240" w:lineRule="auto"/>
              <w:jc w:val="left"/>
              <w:rPr>
                <w:rFonts w:ascii="Times New Roman" w:hAnsi="Times New Roman"/>
                <w:sz w:val="24"/>
                <w:szCs w:val="24"/>
                <w:lang w:val="en-GB"/>
              </w:rPr>
            </w:pPr>
            <w:r w:rsidRPr="00505337">
              <w:rPr>
                <w:rFonts w:ascii="Times New Roman" w:hAnsi="Times New Roman"/>
                <w:sz w:val="24"/>
                <w:szCs w:val="24"/>
                <w:lang w:val="en-GB"/>
              </w:rPr>
              <w:t>PIT + employees’ contributions</w:t>
            </w:r>
          </w:p>
        </w:tc>
        <w:tc>
          <w:tcPr>
            <w:tcW w:w="1134" w:type="dxa"/>
            <w:noWrap/>
            <w:hideMark/>
          </w:tcPr>
          <w:p w14:paraId="3F3F7B1A" w14:textId="77777777" w:rsidR="00403BD1" w:rsidRPr="00505337" w:rsidRDefault="00403BD1" w:rsidP="008857AC">
            <w:pPr>
              <w:pStyle w:val="kolofon"/>
              <w:spacing w:before="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sz w:val="24"/>
                <w:szCs w:val="24"/>
                <w:lang w:val="en-GB"/>
              </w:rPr>
              <w:t>30.6-32</w:t>
            </w:r>
          </w:p>
        </w:tc>
        <w:tc>
          <w:tcPr>
            <w:tcW w:w="1134" w:type="dxa"/>
            <w:noWrap/>
            <w:hideMark/>
          </w:tcPr>
          <w:p w14:paraId="01626945" w14:textId="77777777" w:rsidR="00403BD1" w:rsidRPr="00505337" w:rsidRDefault="00403BD1" w:rsidP="008857AC">
            <w:pPr>
              <w:pStyle w:val="kolofon"/>
              <w:spacing w:before="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sz w:val="24"/>
                <w:szCs w:val="24"/>
                <w:lang w:val="en-GB"/>
              </w:rPr>
              <w:t>30.6-32</w:t>
            </w:r>
          </w:p>
        </w:tc>
        <w:tc>
          <w:tcPr>
            <w:tcW w:w="850" w:type="dxa"/>
            <w:noWrap/>
            <w:hideMark/>
          </w:tcPr>
          <w:p w14:paraId="376D20DB" w14:textId="77777777" w:rsidR="00403BD1" w:rsidRPr="00505337" w:rsidRDefault="00403BD1" w:rsidP="008857AC">
            <w:pPr>
              <w:pStyle w:val="kolofon"/>
              <w:spacing w:before="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sz w:val="24"/>
                <w:szCs w:val="24"/>
                <w:lang w:val="en-GB"/>
              </w:rPr>
              <w:t>30.6-32</w:t>
            </w:r>
          </w:p>
        </w:tc>
        <w:tc>
          <w:tcPr>
            <w:tcW w:w="992" w:type="dxa"/>
            <w:noWrap/>
            <w:hideMark/>
          </w:tcPr>
          <w:p w14:paraId="70925284" w14:textId="77777777" w:rsidR="00403BD1" w:rsidRPr="00505337" w:rsidRDefault="00403BD1" w:rsidP="008857AC">
            <w:pPr>
              <w:pStyle w:val="kolofon"/>
              <w:spacing w:before="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sz w:val="24"/>
                <w:szCs w:val="24"/>
                <w:lang w:val="en-GB"/>
              </w:rPr>
              <w:t>30.6-32</w:t>
            </w:r>
          </w:p>
        </w:tc>
        <w:tc>
          <w:tcPr>
            <w:tcW w:w="1134" w:type="dxa"/>
            <w:noWrap/>
            <w:hideMark/>
          </w:tcPr>
          <w:p w14:paraId="387478E8" w14:textId="77777777" w:rsidR="00403BD1" w:rsidRPr="00505337" w:rsidRDefault="00403BD1" w:rsidP="008857AC">
            <w:pPr>
              <w:pStyle w:val="kolofon"/>
              <w:spacing w:before="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sz w:val="24"/>
                <w:szCs w:val="24"/>
                <w:lang w:val="en-GB"/>
              </w:rPr>
              <w:t>30.6-32</w:t>
            </w:r>
          </w:p>
        </w:tc>
        <w:tc>
          <w:tcPr>
            <w:tcW w:w="993" w:type="dxa"/>
          </w:tcPr>
          <w:p w14:paraId="674F25EF" w14:textId="77777777" w:rsidR="00403BD1" w:rsidRPr="00505337" w:rsidRDefault="00403BD1" w:rsidP="008857AC">
            <w:pPr>
              <w:pStyle w:val="kolofon"/>
              <w:spacing w:before="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sz w:val="24"/>
                <w:szCs w:val="24"/>
                <w:lang w:val="en-GB"/>
              </w:rPr>
              <w:t>30.6-32</w:t>
            </w:r>
          </w:p>
        </w:tc>
        <w:tc>
          <w:tcPr>
            <w:tcW w:w="783" w:type="dxa"/>
            <w:noWrap/>
            <w:hideMark/>
          </w:tcPr>
          <w:p w14:paraId="626F30DE" w14:textId="77777777" w:rsidR="00403BD1" w:rsidRPr="00505337" w:rsidRDefault="00403BD1" w:rsidP="008857AC">
            <w:pPr>
              <w:pStyle w:val="kolofon"/>
              <w:spacing w:before="0" w:line="240" w:lineRule="auto"/>
              <w:jc w:val="lef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sz w:val="24"/>
                <w:szCs w:val="24"/>
                <w:lang w:val="en-GB"/>
              </w:rPr>
              <w:t>30.-6-32</w:t>
            </w:r>
          </w:p>
        </w:tc>
      </w:tr>
      <w:tr w:rsidR="00403BD1" w:rsidRPr="00505337" w14:paraId="7B3E5600" w14:textId="77777777" w:rsidTr="008857AC">
        <w:trPr>
          <w:trHeight w:val="320"/>
        </w:trPr>
        <w:tc>
          <w:tcPr>
            <w:cnfStyle w:val="001000000000" w:firstRow="0" w:lastRow="0" w:firstColumn="1" w:lastColumn="0" w:oddVBand="0" w:evenVBand="0" w:oddHBand="0" w:evenHBand="0" w:firstRowFirstColumn="0" w:firstRowLastColumn="0" w:lastRowFirstColumn="0" w:lastRowLastColumn="0"/>
            <w:tcW w:w="1980" w:type="dxa"/>
            <w:noWrap/>
            <w:hideMark/>
          </w:tcPr>
          <w:p w14:paraId="042AD669" w14:textId="77777777" w:rsidR="00403BD1" w:rsidRPr="00505337" w:rsidRDefault="00403BD1" w:rsidP="008857AC">
            <w:pPr>
              <w:pStyle w:val="kolofon"/>
              <w:spacing w:before="0" w:line="240" w:lineRule="auto"/>
              <w:jc w:val="left"/>
              <w:rPr>
                <w:rFonts w:ascii="Times New Roman" w:hAnsi="Times New Roman"/>
                <w:b w:val="0"/>
                <w:sz w:val="24"/>
                <w:szCs w:val="24"/>
                <w:lang w:val="en-GB"/>
              </w:rPr>
            </w:pPr>
            <w:r w:rsidRPr="00505337">
              <w:rPr>
                <w:rFonts w:ascii="Times New Roman" w:hAnsi="Times New Roman"/>
                <w:sz w:val="24"/>
                <w:szCs w:val="24"/>
                <w:lang w:val="en-GB"/>
              </w:rPr>
              <w:t>total</w:t>
            </w:r>
          </w:p>
        </w:tc>
        <w:tc>
          <w:tcPr>
            <w:tcW w:w="1134" w:type="dxa"/>
            <w:noWrap/>
            <w:hideMark/>
          </w:tcPr>
          <w:p w14:paraId="7A703F4D" w14:textId="77777777" w:rsidR="00403BD1" w:rsidRPr="00505337" w:rsidRDefault="00403BD1" w:rsidP="008857AC">
            <w:pPr>
              <w:pStyle w:val="kolofon"/>
              <w:spacing w:before="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en-GB"/>
              </w:rPr>
            </w:pPr>
            <w:r w:rsidRPr="00505337">
              <w:rPr>
                <w:rFonts w:ascii="Times New Roman" w:hAnsi="Times New Roman"/>
                <w:b/>
                <w:sz w:val="24"/>
                <w:szCs w:val="24"/>
                <w:lang w:val="en-GB"/>
              </w:rPr>
              <w:t>48.5-49.9</w:t>
            </w:r>
          </w:p>
        </w:tc>
        <w:tc>
          <w:tcPr>
            <w:tcW w:w="1134" w:type="dxa"/>
            <w:noWrap/>
            <w:hideMark/>
          </w:tcPr>
          <w:p w14:paraId="3F395FEA" w14:textId="77777777" w:rsidR="00403BD1" w:rsidRPr="00505337" w:rsidRDefault="00403BD1" w:rsidP="008857AC">
            <w:pPr>
              <w:pStyle w:val="kolofon"/>
              <w:spacing w:before="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en-GB"/>
              </w:rPr>
            </w:pPr>
            <w:r w:rsidRPr="00505337">
              <w:rPr>
                <w:rFonts w:ascii="Times New Roman" w:hAnsi="Times New Roman"/>
                <w:b/>
                <w:sz w:val="24"/>
                <w:szCs w:val="24"/>
                <w:lang w:val="en-GB"/>
              </w:rPr>
              <w:t>43.5-44.9</w:t>
            </w:r>
          </w:p>
        </w:tc>
        <w:tc>
          <w:tcPr>
            <w:tcW w:w="850" w:type="dxa"/>
            <w:noWrap/>
            <w:hideMark/>
          </w:tcPr>
          <w:p w14:paraId="17216010" w14:textId="77777777" w:rsidR="00403BD1" w:rsidRPr="00505337" w:rsidRDefault="00403BD1" w:rsidP="008857AC">
            <w:pPr>
              <w:pStyle w:val="kolofon"/>
              <w:spacing w:before="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en-GB"/>
              </w:rPr>
            </w:pPr>
            <w:r w:rsidRPr="00505337">
              <w:rPr>
                <w:rFonts w:ascii="Times New Roman" w:hAnsi="Times New Roman"/>
                <w:b/>
                <w:sz w:val="24"/>
                <w:szCs w:val="24"/>
                <w:lang w:val="en-GB"/>
              </w:rPr>
              <w:t>44.7-46.1</w:t>
            </w:r>
          </w:p>
        </w:tc>
        <w:tc>
          <w:tcPr>
            <w:tcW w:w="992" w:type="dxa"/>
            <w:noWrap/>
            <w:hideMark/>
          </w:tcPr>
          <w:p w14:paraId="766F074C" w14:textId="77777777" w:rsidR="00403BD1" w:rsidRPr="00505337" w:rsidRDefault="00403BD1" w:rsidP="008857AC">
            <w:pPr>
              <w:pStyle w:val="kolofon"/>
              <w:spacing w:before="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en-GB"/>
              </w:rPr>
            </w:pPr>
            <w:r w:rsidRPr="00505337">
              <w:rPr>
                <w:rFonts w:ascii="Times New Roman" w:hAnsi="Times New Roman"/>
                <w:b/>
                <w:sz w:val="24"/>
                <w:szCs w:val="24"/>
                <w:lang w:val="en-GB"/>
              </w:rPr>
              <w:t>44.3-45.7</w:t>
            </w:r>
          </w:p>
        </w:tc>
        <w:tc>
          <w:tcPr>
            <w:tcW w:w="1134" w:type="dxa"/>
            <w:noWrap/>
            <w:hideMark/>
          </w:tcPr>
          <w:p w14:paraId="1C77E560" w14:textId="77777777" w:rsidR="00403BD1" w:rsidRPr="00505337" w:rsidRDefault="00403BD1" w:rsidP="008857AC">
            <w:pPr>
              <w:pStyle w:val="kolofon"/>
              <w:spacing w:before="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en-GB"/>
              </w:rPr>
            </w:pPr>
            <w:r w:rsidRPr="00505337">
              <w:rPr>
                <w:rFonts w:ascii="Times New Roman" w:hAnsi="Times New Roman"/>
                <w:b/>
                <w:sz w:val="24"/>
                <w:szCs w:val="24"/>
                <w:lang w:val="en-GB"/>
              </w:rPr>
              <w:t>43.2-44.6</w:t>
            </w:r>
          </w:p>
        </w:tc>
        <w:tc>
          <w:tcPr>
            <w:tcW w:w="993" w:type="dxa"/>
          </w:tcPr>
          <w:p w14:paraId="3EA7439B" w14:textId="77777777" w:rsidR="00403BD1" w:rsidRPr="00505337" w:rsidRDefault="00403BD1" w:rsidP="008857AC">
            <w:pPr>
              <w:pStyle w:val="kolofon"/>
              <w:spacing w:before="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n-GB"/>
              </w:rPr>
            </w:pPr>
            <w:r w:rsidRPr="00505337">
              <w:rPr>
                <w:rFonts w:ascii="Times New Roman" w:hAnsi="Times New Roman"/>
                <w:b/>
                <w:sz w:val="24"/>
                <w:szCs w:val="24"/>
                <w:lang w:val="en-GB"/>
              </w:rPr>
              <w:t>48.5-49.9</w:t>
            </w:r>
          </w:p>
        </w:tc>
        <w:tc>
          <w:tcPr>
            <w:tcW w:w="783" w:type="dxa"/>
            <w:noWrap/>
            <w:hideMark/>
          </w:tcPr>
          <w:p w14:paraId="31D95FD6" w14:textId="77777777" w:rsidR="00403BD1" w:rsidRPr="00505337" w:rsidRDefault="00403BD1" w:rsidP="008857AC">
            <w:pPr>
              <w:pStyle w:val="kolofon"/>
              <w:spacing w:before="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
                <w:sz w:val="24"/>
                <w:szCs w:val="24"/>
                <w:lang w:val="en-GB"/>
              </w:rPr>
            </w:pPr>
            <w:r w:rsidRPr="00505337">
              <w:rPr>
                <w:rFonts w:ascii="Times New Roman" w:hAnsi="Times New Roman"/>
                <w:b/>
                <w:sz w:val="24"/>
                <w:szCs w:val="24"/>
                <w:lang w:val="en-GB"/>
              </w:rPr>
              <w:t>41.6-43</w:t>
            </w:r>
          </w:p>
        </w:tc>
      </w:tr>
    </w:tbl>
    <w:p w14:paraId="21764639" w14:textId="77777777" w:rsidR="00403BD1" w:rsidRPr="00505337" w:rsidRDefault="00403BD1" w:rsidP="00505337">
      <w:pPr>
        <w:pStyle w:val="kpalrs"/>
        <w:rPr>
          <w:b w:val="0"/>
          <w:bCs/>
          <w:lang w:val="en-GB"/>
        </w:rPr>
      </w:pPr>
      <w:r w:rsidRPr="00505337">
        <w:rPr>
          <w:b w:val="0"/>
          <w:bCs/>
          <w:lang w:val="en-GB"/>
        </w:rPr>
        <w:t xml:space="preserve">Note: PIT=personal income tax. VAT=value added tax. The calculation of VAT/gross income is based HCSO’s database on the income quintiles of including all households, whereas the VAT + employee contributions is calculated </w:t>
      </w:r>
      <w:proofErr w:type="gramStart"/>
      <w:r w:rsidRPr="00505337">
        <w:rPr>
          <w:b w:val="0"/>
          <w:bCs/>
          <w:lang w:val="en-GB"/>
        </w:rPr>
        <w:t>on the basis of</w:t>
      </w:r>
      <w:proofErr w:type="gramEnd"/>
      <w:r w:rsidRPr="00505337">
        <w:rPr>
          <w:b w:val="0"/>
          <w:bCs/>
          <w:lang w:val="en-GB"/>
        </w:rPr>
        <w:t xml:space="preserve"> the NTCA’s data on the quintiles from the individual contribution declarations. Source: own estimate based on NTCA’s dataset of “08M” declarations and the HCSO’s Household Survey.</w:t>
      </w:r>
    </w:p>
    <w:p w14:paraId="026ACD73" w14:textId="77777777" w:rsidR="00B170FC" w:rsidRPr="00505337" w:rsidRDefault="00B170FC" w:rsidP="00B170FC">
      <w:pPr>
        <w:pStyle w:val="kolofon"/>
        <w:spacing w:before="0" w:after="240" w:line="360" w:lineRule="auto"/>
        <w:jc w:val="both"/>
        <w:rPr>
          <w:rFonts w:ascii="Times New Roman" w:hAnsi="Times New Roman"/>
          <w:sz w:val="24"/>
          <w:szCs w:val="24"/>
          <w:lang w:val="en-GB"/>
        </w:rPr>
      </w:pPr>
      <w:r w:rsidRPr="00505337">
        <w:rPr>
          <w:rFonts w:ascii="Times New Roman" w:hAnsi="Times New Roman"/>
          <w:sz w:val="24"/>
          <w:szCs w:val="24"/>
          <w:lang w:val="en-GB"/>
        </w:rPr>
        <w:t xml:space="preserve">It is important to stress that the VAT burden was calculated as a share of total gross income, which already includes social benefits (maternity, unemployment benefits, pensions). In the calculation, we did not </w:t>
      </w:r>
      <w:proofErr w:type="gramStart"/>
      <w:r w:rsidRPr="00505337">
        <w:rPr>
          <w:rFonts w:ascii="Times New Roman" w:hAnsi="Times New Roman"/>
          <w:sz w:val="24"/>
          <w:szCs w:val="24"/>
          <w:lang w:val="en-GB"/>
        </w:rPr>
        <w:t>take into account</w:t>
      </w:r>
      <w:proofErr w:type="gramEnd"/>
      <w:r w:rsidRPr="00505337">
        <w:rPr>
          <w:rFonts w:ascii="Times New Roman" w:hAnsi="Times New Roman"/>
          <w:sz w:val="24"/>
          <w:szCs w:val="24"/>
          <w:lang w:val="en-GB"/>
        </w:rPr>
        <w:t xml:space="preserve"> separately taxed income due to lack of data, which probably results in an underestimation of regressivity.</w:t>
      </w:r>
    </w:p>
    <w:p w14:paraId="56361FDA" w14:textId="77777777" w:rsidR="00B170FC" w:rsidRPr="00505337" w:rsidRDefault="00B170FC" w:rsidP="00B170FC">
      <w:pPr>
        <w:rPr>
          <w:lang w:val="en-GB"/>
        </w:rPr>
      </w:pPr>
    </w:p>
    <w:sectPr w:rsidR="00B170FC" w:rsidRPr="00505337">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E7869" w14:textId="77777777" w:rsidR="00286FDB" w:rsidRDefault="00286FDB" w:rsidP="00B170FC">
      <w:r>
        <w:separator/>
      </w:r>
    </w:p>
  </w:endnote>
  <w:endnote w:type="continuationSeparator" w:id="0">
    <w:p w14:paraId="3BED815C" w14:textId="77777777" w:rsidR="00286FDB" w:rsidRDefault="00286FDB" w:rsidP="00B17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827485"/>
      <w:docPartObj>
        <w:docPartGallery w:val="Page Numbers (Bottom of Page)"/>
        <w:docPartUnique/>
      </w:docPartObj>
    </w:sdtPr>
    <w:sdtEndPr>
      <w:rPr>
        <w:noProof/>
      </w:rPr>
    </w:sdtEndPr>
    <w:sdtContent>
      <w:p w14:paraId="5CCC49A2" w14:textId="22DEA43F" w:rsidR="008857AC" w:rsidRDefault="008857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37C6B5" w14:textId="77777777" w:rsidR="008857AC" w:rsidRDefault="00885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29AD7" w14:textId="77777777" w:rsidR="00286FDB" w:rsidRDefault="00286FDB" w:rsidP="00B170FC">
      <w:r>
        <w:separator/>
      </w:r>
    </w:p>
  </w:footnote>
  <w:footnote w:type="continuationSeparator" w:id="0">
    <w:p w14:paraId="775E0EA7" w14:textId="77777777" w:rsidR="00286FDB" w:rsidRDefault="00286FDB" w:rsidP="00B170FC">
      <w:r>
        <w:continuationSeparator/>
      </w:r>
    </w:p>
  </w:footnote>
  <w:footnote w:id="1">
    <w:p w14:paraId="565858D1" w14:textId="77777777" w:rsidR="00B170FC" w:rsidRPr="00B208D6" w:rsidRDefault="00B170FC" w:rsidP="00B170FC">
      <w:pPr>
        <w:pStyle w:val="FootnoteText"/>
        <w:spacing w:after="40"/>
        <w:ind w:left="0"/>
        <w:rPr>
          <w:szCs w:val="18"/>
          <w:lang w:val="en-GB"/>
        </w:rPr>
      </w:pPr>
      <w:r w:rsidRPr="00B208D6">
        <w:rPr>
          <w:rStyle w:val="FootnoteReference"/>
          <w:lang w:val="en-GB"/>
        </w:rPr>
        <w:footnoteRef/>
      </w:r>
      <w:r w:rsidRPr="00B208D6">
        <w:rPr>
          <w:szCs w:val="18"/>
          <w:lang w:val="en-GB"/>
        </w:rPr>
        <w:t xml:space="preserve"> Notes to Figures 1, 2 and 3: (</w:t>
      </w:r>
      <w:proofErr w:type="spellStart"/>
      <w:r w:rsidRPr="00B208D6">
        <w:rPr>
          <w:szCs w:val="18"/>
          <w:lang w:val="en-GB"/>
        </w:rPr>
        <w:t>i</w:t>
      </w:r>
      <w:proofErr w:type="spellEnd"/>
      <w:r w:rsidRPr="00B208D6">
        <w:rPr>
          <w:szCs w:val="18"/>
          <w:lang w:val="en-GB"/>
        </w:rPr>
        <w:t>) The rules have changed slightly since July 2009. Figures show data for the second half of the year; (ii) From 2015, newlyweds are entitled to a special allowance. The data in the graphs do not refer to newlyweds.</w:t>
      </w:r>
    </w:p>
  </w:footnote>
  <w:footnote w:id="2">
    <w:p w14:paraId="165431EE" w14:textId="77777777" w:rsidR="00B170FC" w:rsidRPr="00B208D6" w:rsidRDefault="00B170FC" w:rsidP="00B170FC">
      <w:pPr>
        <w:pStyle w:val="FootnoteText"/>
        <w:rPr>
          <w:lang w:val="en-GB"/>
        </w:rPr>
      </w:pPr>
      <w:r w:rsidRPr="00B208D6">
        <w:rPr>
          <w:rStyle w:val="FootnoteReference"/>
          <w:lang w:val="en-GB"/>
        </w:rPr>
        <w:footnoteRef/>
      </w:r>
      <w:r w:rsidRPr="00B208D6">
        <w:rPr>
          <w:lang w:val="en-GB"/>
        </w:rPr>
        <w:t xml:space="preserve"> Total VAT revenue in 2020 was HUF 4669 billion (EUR 13 billion), while total VAT revenue was HUF 2527 billion (EUR 7.2 billion).</w:t>
      </w:r>
    </w:p>
  </w:footnote>
  <w:footnote w:id="3">
    <w:p w14:paraId="370C4670" w14:textId="77777777" w:rsidR="00B170FC" w:rsidRDefault="00B170FC" w:rsidP="00B170FC">
      <w:pPr>
        <w:pStyle w:val="FootnoteText"/>
      </w:pPr>
      <w:r w:rsidRPr="00B208D6">
        <w:rPr>
          <w:rStyle w:val="FootnoteReference"/>
          <w:lang w:val="en-GB"/>
        </w:rPr>
        <w:footnoteRef/>
      </w:r>
      <w:r w:rsidRPr="00B208D6">
        <w:rPr>
          <w:rStyle w:val="cf01"/>
          <w:lang w:val="en-GB"/>
        </w:rPr>
        <w:t xml:space="preserve"> In fact, some of the reduced tax rates (e.g., </w:t>
      </w:r>
      <w:r w:rsidRPr="00B208D6">
        <w:rPr>
          <w:lang w:val="en-GB"/>
        </w:rPr>
        <w:t xml:space="preserve">accommodation and catering) </w:t>
      </w:r>
      <w:r w:rsidRPr="00B208D6">
        <w:rPr>
          <w:rStyle w:val="cf01"/>
          <w:lang w:val="en-GB"/>
        </w:rPr>
        <w:t xml:space="preserve">specifically benefit </w:t>
      </w:r>
      <w:r>
        <w:rPr>
          <w:rStyle w:val="cf01"/>
          <w:lang w:val="en-GB"/>
        </w:rPr>
        <w:t>higher-income</w:t>
      </w:r>
      <w:r w:rsidRPr="00B208D6">
        <w:rPr>
          <w:rStyle w:val="cf01"/>
          <w:lang w:val="en-GB"/>
        </w:rPr>
        <w:t xml:space="preserve"> earners, who spend a higher proportion of their income on these products.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c0tDA3MrA0tzA3MDJU0lEKTi0uzszPAykwrAUAwI/CfywAAAA="/>
  </w:docVars>
  <w:rsids>
    <w:rsidRoot w:val="00B170FC"/>
    <w:rsid w:val="000544B4"/>
    <w:rsid w:val="000D20CC"/>
    <w:rsid w:val="00286FDB"/>
    <w:rsid w:val="00403BD1"/>
    <w:rsid w:val="00505337"/>
    <w:rsid w:val="008857AC"/>
    <w:rsid w:val="00A20304"/>
    <w:rsid w:val="00B170FC"/>
    <w:rsid w:val="00E1497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BD25E"/>
  <w15:chartTrackingRefBased/>
  <w15:docId w15:val="{F83E1D73-298E-466D-94BC-18042342F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0FC"/>
    <w:pPr>
      <w:overflowPunct w:val="0"/>
      <w:autoSpaceDE w:val="0"/>
      <w:autoSpaceDN w:val="0"/>
      <w:adjustRightInd w:val="0"/>
      <w:spacing w:after="0" w:line="240" w:lineRule="auto"/>
      <w:textAlignment w:val="baseline"/>
    </w:pPr>
    <w:rPr>
      <w:rFonts w:ascii="Georgia" w:eastAsia="Times New Roman" w:hAnsi="Georgia" w:cs="Times New Roman"/>
    </w:rPr>
  </w:style>
  <w:style w:type="paragraph" w:styleId="Heading1">
    <w:name w:val="heading 1"/>
    <w:basedOn w:val="Normal"/>
    <w:next w:val="Normal"/>
    <w:link w:val="Heading1Char"/>
    <w:uiPriority w:val="9"/>
    <w:qFormat/>
    <w:rsid w:val="008857AC"/>
    <w:pPr>
      <w:keepNext/>
      <w:numPr>
        <w:numId w:val="1"/>
      </w:numPr>
      <w:spacing w:before="240" w:after="240"/>
      <w:ind w:left="431" w:hanging="431"/>
      <w:jc w:val="center"/>
      <w:outlineLvl w:val="0"/>
    </w:pPr>
    <w:rPr>
      <w:rFonts w:ascii="Times New Roman" w:hAnsi="Times New Roman"/>
      <w:b/>
      <w:sz w:val="24"/>
      <w:lang w:val="en-US"/>
    </w:rPr>
  </w:style>
  <w:style w:type="paragraph" w:styleId="Heading2">
    <w:name w:val="heading 2"/>
    <w:basedOn w:val="Normal"/>
    <w:next w:val="Normal"/>
    <w:link w:val="Heading2Char"/>
    <w:uiPriority w:val="9"/>
    <w:qFormat/>
    <w:rsid w:val="00B170FC"/>
    <w:pPr>
      <w:keepNext/>
      <w:numPr>
        <w:ilvl w:val="1"/>
        <w:numId w:val="1"/>
      </w:numPr>
      <w:spacing w:line="360" w:lineRule="auto"/>
      <w:ind w:left="578" w:hanging="578"/>
      <w:jc w:val="center"/>
      <w:outlineLvl w:val="1"/>
    </w:pPr>
    <w:rPr>
      <w:b/>
      <w:lang w:val="en-US"/>
    </w:rPr>
  </w:style>
  <w:style w:type="paragraph" w:styleId="Heading3">
    <w:name w:val="heading 3"/>
    <w:basedOn w:val="Normal"/>
    <w:next w:val="Normal"/>
    <w:link w:val="Heading3Char"/>
    <w:uiPriority w:val="9"/>
    <w:qFormat/>
    <w:rsid w:val="00B170FC"/>
    <w:pPr>
      <w:keepNext/>
      <w:numPr>
        <w:ilvl w:val="2"/>
        <w:numId w:val="1"/>
      </w:numPr>
      <w:spacing w:before="360" w:after="240"/>
      <w:jc w:val="center"/>
      <w:outlineLvl w:val="2"/>
    </w:pPr>
    <w:rPr>
      <w:b/>
      <w:lang w:val="en-US"/>
    </w:rPr>
  </w:style>
  <w:style w:type="paragraph" w:styleId="Heading4">
    <w:name w:val="heading 4"/>
    <w:basedOn w:val="Normal"/>
    <w:next w:val="Normal"/>
    <w:link w:val="Heading4Char"/>
    <w:uiPriority w:val="9"/>
    <w:qFormat/>
    <w:rsid w:val="00B170FC"/>
    <w:pPr>
      <w:keepNext/>
      <w:numPr>
        <w:ilvl w:val="3"/>
        <w:numId w:val="1"/>
      </w:numPr>
      <w:spacing w:before="240" w:after="60"/>
      <w:outlineLvl w:val="3"/>
    </w:pPr>
    <w:rPr>
      <w:rFonts w:ascii="Times New Roman" w:hAnsi="Times New Roman"/>
      <w:b/>
      <w:bCs/>
      <w:sz w:val="28"/>
      <w:szCs w:val="28"/>
      <w:lang w:val="x-none"/>
    </w:rPr>
  </w:style>
  <w:style w:type="paragraph" w:styleId="Heading5">
    <w:name w:val="heading 5"/>
    <w:basedOn w:val="Normal"/>
    <w:next w:val="Normal"/>
    <w:link w:val="Heading5Char"/>
    <w:uiPriority w:val="9"/>
    <w:qFormat/>
    <w:rsid w:val="00B170FC"/>
    <w:pPr>
      <w:numPr>
        <w:ilvl w:val="4"/>
        <w:numId w:val="1"/>
      </w:numPr>
      <w:spacing w:before="240" w:after="60"/>
      <w:outlineLvl w:val="4"/>
    </w:pPr>
    <w:rPr>
      <w:b/>
      <w:bCs/>
      <w:i/>
      <w:iCs/>
      <w:sz w:val="26"/>
      <w:szCs w:val="26"/>
      <w:lang w:val="x-none"/>
    </w:rPr>
  </w:style>
  <w:style w:type="paragraph" w:styleId="Heading6">
    <w:name w:val="heading 6"/>
    <w:basedOn w:val="Normal"/>
    <w:next w:val="Normal"/>
    <w:link w:val="Heading6Char"/>
    <w:uiPriority w:val="9"/>
    <w:qFormat/>
    <w:rsid w:val="00B170FC"/>
    <w:pPr>
      <w:numPr>
        <w:ilvl w:val="5"/>
        <w:numId w:val="1"/>
      </w:numPr>
      <w:tabs>
        <w:tab w:val="num" w:pos="1152"/>
      </w:tabs>
      <w:overflowPunct/>
      <w:autoSpaceDE/>
      <w:autoSpaceDN/>
      <w:adjustRightInd/>
      <w:spacing w:before="240" w:after="60"/>
      <w:textAlignment w:val="auto"/>
      <w:outlineLvl w:val="5"/>
    </w:pPr>
    <w:rPr>
      <w:rFonts w:ascii="Times New Roman" w:hAnsi="Times New Roman"/>
      <w:b/>
      <w:bCs/>
      <w:lang w:val="en-US"/>
    </w:rPr>
  </w:style>
  <w:style w:type="paragraph" w:styleId="Heading7">
    <w:name w:val="heading 7"/>
    <w:basedOn w:val="Normal"/>
    <w:next w:val="Normal"/>
    <w:link w:val="Heading7Char"/>
    <w:uiPriority w:val="9"/>
    <w:qFormat/>
    <w:rsid w:val="00B170FC"/>
    <w:pPr>
      <w:numPr>
        <w:ilvl w:val="6"/>
        <w:numId w:val="1"/>
      </w:numPr>
      <w:tabs>
        <w:tab w:val="num" w:pos="1296"/>
      </w:tabs>
      <w:overflowPunct/>
      <w:autoSpaceDE/>
      <w:autoSpaceDN/>
      <w:adjustRightInd/>
      <w:spacing w:before="240" w:after="60"/>
      <w:textAlignment w:val="auto"/>
      <w:outlineLvl w:val="6"/>
    </w:pPr>
    <w:rPr>
      <w:rFonts w:ascii="Times New Roman" w:hAnsi="Times New Roman"/>
      <w:sz w:val="24"/>
      <w:szCs w:val="24"/>
      <w:lang w:val="en-US"/>
    </w:rPr>
  </w:style>
  <w:style w:type="paragraph" w:styleId="Heading8">
    <w:name w:val="heading 8"/>
    <w:basedOn w:val="Normal"/>
    <w:next w:val="Normal"/>
    <w:link w:val="Heading8Char"/>
    <w:uiPriority w:val="9"/>
    <w:qFormat/>
    <w:rsid w:val="00B170FC"/>
    <w:pPr>
      <w:numPr>
        <w:ilvl w:val="7"/>
        <w:numId w:val="1"/>
      </w:numPr>
      <w:tabs>
        <w:tab w:val="num" w:pos="1440"/>
      </w:tabs>
      <w:overflowPunct/>
      <w:autoSpaceDE/>
      <w:autoSpaceDN/>
      <w:adjustRightInd/>
      <w:spacing w:before="240" w:after="60"/>
      <w:textAlignment w:val="auto"/>
      <w:outlineLvl w:val="7"/>
    </w:pPr>
    <w:rPr>
      <w:rFonts w:ascii="Times New Roman" w:hAnsi="Times New Roman"/>
      <w:i/>
      <w:iCs/>
      <w:sz w:val="24"/>
      <w:szCs w:val="24"/>
      <w:lang w:val="en-US"/>
    </w:rPr>
  </w:style>
  <w:style w:type="paragraph" w:styleId="Heading9">
    <w:name w:val="heading 9"/>
    <w:basedOn w:val="Normal"/>
    <w:next w:val="Normal"/>
    <w:link w:val="Heading9Char"/>
    <w:uiPriority w:val="9"/>
    <w:qFormat/>
    <w:rsid w:val="00B170FC"/>
    <w:pPr>
      <w:numPr>
        <w:ilvl w:val="8"/>
        <w:numId w:val="1"/>
      </w:numPr>
      <w:tabs>
        <w:tab w:val="num" w:pos="1584"/>
      </w:tabs>
      <w:overflowPunct/>
      <w:autoSpaceDE/>
      <w:autoSpaceDN/>
      <w:adjustRightInd/>
      <w:spacing w:before="240" w:after="60"/>
      <w:textAlignment w:val="auto"/>
      <w:outlineLvl w:val="8"/>
    </w:pPr>
    <w:rPr>
      <w:rFonts w:ascii="Arial" w:hAnsi="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7AC"/>
    <w:rPr>
      <w:rFonts w:ascii="Times New Roman" w:eastAsia="Times New Roman" w:hAnsi="Times New Roman" w:cs="Times New Roman"/>
      <w:b/>
      <w:sz w:val="24"/>
      <w:lang w:val="en-US"/>
    </w:rPr>
  </w:style>
  <w:style w:type="character" w:customStyle="1" w:styleId="Heading2Char">
    <w:name w:val="Heading 2 Char"/>
    <w:basedOn w:val="DefaultParagraphFont"/>
    <w:link w:val="Heading2"/>
    <w:uiPriority w:val="9"/>
    <w:rsid w:val="00B170FC"/>
    <w:rPr>
      <w:rFonts w:ascii="Georgia" w:eastAsia="Times New Roman" w:hAnsi="Georgia" w:cs="Times New Roman"/>
      <w:b/>
      <w:lang w:val="en-US"/>
    </w:rPr>
  </w:style>
  <w:style w:type="character" w:customStyle="1" w:styleId="Heading3Char">
    <w:name w:val="Heading 3 Char"/>
    <w:basedOn w:val="DefaultParagraphFont"/>
    <w:link w:val="Heading3"/>
    <w:uiPriority w:val="9"/>
    <w:rsid w:val="00B170FC"/>
    <w:rPr>
      <w:rFonts w:ascii="Georgia" w:eastAsia="Times New Roman" w:hAnsi="Georgia" w:cs="Times New Roman"/>
      <w:b/>
      <w:lang w:val="en-US"/>
    </w:rPr>
  </w:style>
  <w:style w:type="character" w:customStyle="1" w:styleId="Heading4Char">
    <w:name w:val="Heading 4 Char"/>
    <w:basedOn w:val="DefaultParagraphFont"/>
    <w:link w:val="Heading4"/>
    <w:uiPriority w:val="9"/>
    <w:rsid w:val="00B170FC"/>
    <w:rPr>
      <w:rFonts w:ascii="Times New Roman" w:eastAsia="Times New Roman" w:hAnsi="Times New Roman" w:cs="Times New Roman"/>
      <w:b/>
      <w:bCs/>
      <w:sz w:val="28"/>
      <w:szCs w:val="28"/>
      <w:lang w:val="x-none"/>
    </w:rPr>
  </w:style>
  <w:style w:type="character" w:customStyle="1" w:styleId="Heading5Char">
    <w:name w:val="Heading 5 Char"/>
    <w:basedOn w:val="DefaultParagraphFont"/>
    <w:link w:val="Heading5"/>
    <w:uiPriority w:val="9"/>
    <w:rsid w:val="00B170FC"/>
    <w:rPr>
      <w:rFonts w:ascii="Georgia" w:eastAsia="Times New Roman" w:hAnsi="Georgia" w:cs="Times New Roman"/>
      <w:b/>
      <w:bCs/>
      <w:i/>
      <w:iCs/>
      <w:sz w:val="26"/>
      <w:szCs w:val="26"/>
      <w:lang w:val="x-none"/>
    </w:rPr>
  </w:style>
  <w:style w:type="character" w:customStyle="1" w:styleId="Heading6Char">
    <w:name w:val="Heading 6 Char"/>
    <w:basedOn w:val="DefaultParagraphFont"/>
    <w:link w:val="Heading6"/>
    <w:uiPriority w:val="9"/>
    <w:rsid w:val="00B170FC"/>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rsid w:val="00B170FC"/>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uiPriority w:val="9"/>
    <w:rsid w:val="00B170FC"/>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uiPriority w:val="9"/>
    <w:rsid w:val="00B170FC"/>
    <w:rPr>
      <w:rFonts w:ascii="Arial" w:eastAsia="Times New Roman" w:hAnsi="Arial" w:cs="Times New Roman"/>
      <w:lang w:val="en-US"/>
    </w:rPr>
  </w:style>
  <w:style w:type="character" w:styleId="FootnoteReference">
    <w:name w:val="footnote reference"/>
    <w:aliases w:val="Odwołanie przypisu,Footnote Reference Number"/>
    <w:rsid w:val="00B170FC"/>
    <w:rPr>
      <w:rFonts w:ascii="Georgia" w:hAnsi="Georgia"/>
      <w:sz w:val="20"/>
      <w:vertAlign w:val="superscript"/>
    </w:rPr>
  </w:style>
  <w:style w:type="paragraph" w:styleId="FootnoteText">
    <w:name w:val="footnote text"/>
    <w:aliases w:val="Fußnotentext Char,Fußnotentextf,Fußnotentextr,stile 1,Footnote,Footnote1,Footnote2,Footnote3,Footnote4,Footnote5,Footnote6,Footnote7,Footnote8,Footnote9,Footnote10,Footnote11,Footnote21,Footnote31,Footnote41,Footnote51,Footnote61"/>
    <w:basedOn w:val="Normal"/>
    <w:link w:val="FootnoteTextChar"/>
    <w:uiPriority w:val="99"/>
    <w:qFormat/>
    <w:rsid w:val="00B170FC"/>
    <w:pPr>
      <w:overflowPunct/>
      <w:autoSpaceDE/>
      <w:autoSpaceDN/>
      <w:adjustRightInd/>
      <w:ind w:left="288" w:hanging="144"/>
      <w:jc w:val="both"/>
      <w:textAlignment w:val="auto"/>
    </w:pPr>
    <w:rPr>
      <w:sz w:val="18"/>
      <w:szCs w:val="20"/>
    </w:rPr>
  </w:style>
  <w:style w:type="character" w:customStyle="1" w:styleId="FootnoteTextChar">
    <w:name w:val="Footnote Text Char"/>
    <w:aliases w:val="Fußnotentext Char Char,Fußnotentextf Char,Fußnotentextr Char,stile 1 Char,Footnote Char,Footnote1 Char,Footnote2 Char,Footnote3 Char,Footnote4 Char,Footnote5 Char,Footnote6 Char,Footnote7 Char,Footnote8 Char,Footnote9 Char"/>
    <w:basedOn w:val="DefaultParagraphFont"/>
    <w:link w:val="FootnoteText"/>
    <w:uiPriority w:val="99"/>
    <w:rsid w:val="00B170FC"/>
    <w:rPr>
      <w:rFonts w:ascii="Georgia" w:eastAsia="Times New Roman" w:hAnsi="Georgia" w:cs="Times New Roman"/>
      <w:sz w:val="18"/>
      <w:szCs w:val="20"/>
    </w:rPr>
  </w:style>
  <w:style w:type="paragraph" w:customStyle="1" w:styleId="kolofon">
    <w:name w:val="kolofon"/>
    <w:rsid w:val="00B170FC"/>
    <w:pPr>
      <w:suppressAutoHyphens/>
      <w:spacing w:before="720" w:after="0" w:line="280" w:lineRule="exact"/>
      <w:jc w:val="center"/>
    </w:pPr>
    <w:rPr>
      <w:rFonts w:ascii="Georgia" w:eastAsia="Times New Roman" w:hAnsi="Georgia" w:cs="Times New Roman"/>
      <w:lang w:val="en-US"/>
    </w:rPr>
  </w:style>
  <w:style w:type="character" w:customStyle="1" w:styleId="cf01">
    <w:name w:val="cf01"/>
    <w:basedOn w:val="DefaultParagraphFont"/>
    <w:rsid w:val="00B170FC"/>
    <w:rPr>
      <w:rFonts w:ascii="Segoe UI" w:hAnsi="Segoe UI" w:cs="Segoe UI" w:hint="default"/>
      <w:sz w:val="18"/>
      <w:szCs w:val="18"/>
    </w:rPr>
  </w:style>
  <w:style w:type="paragraph" w:customStyle="1" w:styleId="kpalrs">
    <w:name w:val="képaláírás"/>
    <w:basedOn w:val="Caption"/>
    <w:link w:val="kpalrsChar"/>
    <w:qFormat/>
    <w:rsid w:val="008857AC"/>
    <w:pPr>
      <w:spacing w:before="0" w:after="240" w:line="240" w:lineRule="auto"/>
      <w:jc w:val="left"/>
    </w:pPr>
    <w:rPr>
      <w:i w:val="0"/>
      <w:iCs w:val="0"/>
    </w:rPr>
  </w:style>
  <w:style w:type="character" w:customStyle="1" w:styleId="kpalrsChar">
    <w:name w:val="képaláírás Char"/>
    <w:basedOn w:val="DefaultParagraphFont"/>
    <w:link w:val="kpalrs"/>
    <w:rsid w:val="008857AC"/>
    <w:rPr>
      <w:rFonts w:ascii="Times New Roman" w:eastAsia="Times New Roman" w:hAnsi="Times New Roman" w:cs="Times New Roman"/>
      <w:b/>
      <w:szCs w:val="18"/>
    </w:rPr>
  </w:style>
  <w:style w:type="paragraph" w:styleId="Caption">
    <w:name w:val="caption"/>
    <w:aliases w:val="Beschriftung Char,Char Char Char,Beschriftung Char Char"/>
    <w:basedOn w:val="Normal"/>
    <w:next w:val="Normal"/>
    <w:link w:val="CaptionChar"/>
    <w:unhideWhenUsed/>
    <w:qFormat/>
    <w:rsid w:val="008857AC"/>
    <w:pPr>
      <w:spacing w:before="240" w:after="120" w:line="360" w:lineRule="auto"/>
      <w:jc w:val="center"/>
    </w:pPr>
    <w:rPr>
      <w:rFonts w:ascii="Times New Roman" w:hAnsi="Times New Roman"/>
      <w:b/>
      <w:i/>
      <w:iCs/>
      <w:szCs w:val="18"/>
    </w:rPr>
  </w:style>
  <w:style w:type="table" w:styleId="PlainTable2">
    <w:name w:val="Plain Table 2"/>
    <w:basedOn w:val="TableNormal"/>
    <w:uiPriority w:val="42"/>
    <w:rsid w:val="00B170FC"/>
    <w:pPr>
      <w:spacing w:after="0" w:line="240" w:lineRule="auto"/>
    </w:pPr>
    <w:rPr>
      <w:rFonts w:ascii="Times New Roman" w:eastAsia="Times New Roman" w:hAnsi="Times New Roman" w:cs="Times New Roman"/>
      <w:sz w:val="20"/>
      <w:szCs w:val="20"/>
      <w:lang w:eastAsia="hu-HU"/>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aptionChar">
    <w:name w:val="Caption Char"/>
    <w:aliases w:val="Beschriftung Char Char1,Char Char Char Char,Beschriftung Char Char Char"/>
    <w:link w:val="Caption"/>
    <w:rsid w:val="008857AC"/>
    <w:rPr>
      <w:rFonts w:ascii="Times New Roman" w:eastAsia="Times New Roman" w:hAnsi="Times New Roman" w:cs="Times New Roman"/>
      <w:b/>
      <w:i/>
      <w:iCs/>
      <w:szCs w:val="18"/>
    </w:rPr>
  </w:style>
  <w:style w:type="paragraph" w:customStyle="1" w:styleId="Htsbort4">
    <w:name w:val="Hátsó borító 4"/>
    <w:link w:val="Htsbort4Char"/>
    <w:rsid w:val="00505337"/>
    <w:pPr>
      <w:suppressAutoHyphens/>
      <w:spacing w:before="80" w:after="0" w:line="240" w:lineRule="auto"/>
    </w:pPr>
    <w:rPr>
      <w:rFonts w:ascii="Georgia" w:eastAsia="Times New Roman" w:hAnsi="Georgia" w:cs="Times New Roman"/>
      <w:lang w:val="de-DE"/>
    </w:rPr>
  </w:style>
  <w:style w:type="character" w:customStyle="1" w:styleId="Htsbort4Char">
    <w:name w:val="Hátsó borító 4 Char"/>
    <w:link w:val="Htsbort4"/>
    <w:rsid w:val="00505337"/>
    <w:rPr>
      <w:rFonts w:ascii="Georgia" w:eastAsia="Times New Roman" w:hAnsi="Georgia" w:cs="Times New Roman"/>
      <w:lang w:val="de-DE"/>
    </w:rPr>
  </w:style>
  <w:style w:type="paragraph" w:styleId="Header">
    <w:name w:val="header"/>
    <w:basedOn w:val="Normal"/>
    <w:link w:val="HeaderChar"/>
    <w:uiPriority w:val="99"/>
    <w:unhideWhenUsed/>
    <w:rsid w:val="008857AC"/>
    <w:pPr>
      <w:tabs>
        <w:tab w:val="center" w:pos="4536"/>
        <w:tab w:val="right" w:pos="9072"/>
      </w:tabs>
    </w:pPr>
  </w:style>
  <w:style w:type="character" w:customStyle="1" w:styleId="HeaderChar">
    <w:name w:val="Header Char"/>
    <w:basedOn w:val="DefaultParagraphFont"/>
    <w:link w:val="Header"/>
    <w:uiPriority w:val="99"/>
    <w:rsid w:val="008857AC"/>
    <w:rPr>
      <w:rFonts w:ascii="Georgia" w:eastAsia="Times New Roman" w:hAnsi="Georgia" w:cs="Times New Roman"/>
    </w:rPr>
  </w:style>
  <w:style w:type="paragraph" w:styleId="Footer">
    <w:name w:val="footer"/>
    <w:basedOn w:val="Normal"/>
    <w:link w:val="FooterChar"/>
    <w:uiPriority w:val="99"/>
    <w:unhideWhenUsed/>
    <w:rsid w:val="008857AC"/>
    <w:pPr>
      <w:tabs>
        <w:tab w:val="center" w:pos="4536"/>
        <w:tab w:val="right" w:pos="9072"/>
      </w:tabs>
    </w:pPr>
  </w:style>
  <w:style w:type="character" w:customStyle="1" w:styleId="FooterChar">
    <w:name w:val="Footer Char"/>
    <w:basedOn w:val="DefaultParagraphFont"/>
    <w:link w:val="Footer"/>
    <w:uiPriority w:val="99"/>
    <w:rsid w:val="008857AC"/>
    <w:rPr>
      <w:rFonts w:ascii="Georgia" w:eastAsia="Times New Roman" w:hAnsi="Georg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chart" Target="charts/chart9.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CFY\Box%20Sync\5projektek_futo\5P_2021_07_PA_top_incomes\_adat\szja_szabalyok_netbrut_abrak.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CFY\Box%20Sync\5projektek_futo\5P_2021_07_PA_top_incomes\_adat\szja_szabalyok_netbrut_abrak.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CFY\Box%20Sync\5projektek_futo\5P_2021_07_PA_top_incomes\_adat\szja_szabalyok_netbrut_abrak.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Budapest%20Int&#233;zet\Box%20Sync\5projektek_futo\5P_2021_07_PA_top_incomes\_adat\szja_szabalyok_netbrut_abrak.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kreko.judit\Box%20Sync\5projektek_futo\5P_2021_07_PA_top_incomes\TOPINCOME_p_adoalap_&#225;br&#225;k2020_TISZTA%20(version%201)%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kreko.judit\Box%20Sync\5projektek_futo\5P_2021_07_PA_top_incomes\TOPINCOME_p_adoalap_&#225;br&#225;k2020_TISZTA%20(version%201)%2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kreko.judit\Box%20Sync\5projektek_futo\5P_2021_07_PA_top_incomes\TOPINCOME_p_adoalap_&#225;br&#225;k2020_TISZTA%20(version%201)%20(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kreko.judit\Box%20Sync\5projektek_futo\5P_2021_07_PA_top_incomes\_adat\SZJA\topincome_szja2007-2011_&#225;br&#225;k_SJN188jav.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kreko.judit\Box%20Sync\5projektek_futo\5P_2021_07_PA_top_incomes\&#225;fa\&#225;fa_regresszivit&#225;s_akt&#237;v_h&#225;ztart&#225;sok.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'ábrák - minden évre'!$B$19</c:f>
              <c:strCache>
                <c:ptCount val="1"/>
                <c:pt idx="0">
                  <c:v>Without children</c:v>
                </c:pt>
              </c:strCache>
            </c:strRef>
          </c:tx>
          <c:spPr>
            <a:ln w="28575" cap="rnd">
              <a:solidFill>
                <a:schemeClr val="dk1">
                  <a:tint val="88500"/>
                </a:schemeClr>
              </a:solidFill>
              <a:round/>
            </a:ln>
            <a:effectLst/>
          </c:spPr>
          <c:marker>
            <c:symbol val="none"/>
          </c:marker>
          <c:cat>
            <c:numRef>
              <c:f>'ábrák - minden évre'!$C$18:$P$18</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'ábrák - minden évre'!$C$19:$P$19</c:f>
              <c:numCache>
                <c:formatCode>0.00</c:formatCode>
                <c:ptCount val="14"/>
                <c:pt idx="0">
                  <c:v>18.565217391304344</c:v>
                </c:pt>
                <c:pt idx="1">
                  <c:v>19.139860139860144</c:v>
                </c:pt>
                <c:pt idx="2">
                  <c:v>18.046258503401358</c:v>
                </c:pt>
                <c:pt idx="3">
                  <c:v>22.307692307692307</c:v>
                </c:pt>
                <c:pt idx="4">
                  <c:v>34.5</c:v>
                </c:pt>
                <c:pt idx="5">
                  <c:v>34.5</c:v>
                </c:pt>
                <c:pt idx="6">
                  <c:v>34.499507389162567</c:v>
                </c:pt>
                <c:pt idx="7">
                  <c:v>34.5</c:v>
                </c:pt>
                <c:pt idx="8">
                  <c:v>33.5</c:v>
                </c:pt>
                <c:pt idx="9">
                  <c:v>33.499607843137255</c:v>
                </c:pt>
                <c:pt idx="10">
                  <c:v>33.5</c:v>
                </c:pt>
                <c:pt idx="11">
                  <c:v>33.5</c:v>
                </c:pt>
                <c:pt idx="12">
                  <c:v>33.5</c:v>
                </c:pt>
                <c:pt idx="13">
                  <c:v>33.5</c:v>
                </c:pt>
              </c:numCache>
            </c:numRef>
          </c:val>
          <c:smooth val="0"/>
          <c:extLst>
            <c:ext xmlns:c16="http://schemas.microsoft.com/office/drawing/2014/chart" uri="{C3380CC4-5D6E-409C-BE32-E72D297353CC}">
              <c16:uniqueId val="{00000000-3122-441C-BA4E-4781E6ED9ACA}"/>
            </c:ext>
          </c:extLst>
        </c:ser>
        <c:ser>
          <c:idx val="3"/>
          <c:order val="1"/>
          <c:tx>
            <c:strRef>
              <c:f>'ábrák - minden évre'!$B$20</c:f>
              <c:strCache>
                <c:ptCount val="1"/>
                <c:pt idx="0">
                  <c:v>One child</c:v>
                </c:pt>
              </c:strCache>
            </c:strRef>
          </c:tx>
          <c:spPr>
            <a:ln w="28575" cap="rnd">
              <a:solidFill>
                <a:schemeClr val="dk1">
                  <a:tint val="98500"/>
                </a:schemeClr>
              </a:solidFill>
              <a:round/>
            </a:ln>
            <a:effectLst/>
          </c:spPr>
          <c:marker>
            <c:symbol val="none"/>
          </c:marker>
          <c:val>
            <c:numRef>
              <c:f>'ábrák - minden évre'!$C$20:$P$20</c:f>
              <c:numCache>
                <c:formatCode>0.00</c:formatCode>
                <c:ptCount val="14"/>
                <c:pt idx="0">
                  <c:v>18.565217391304344</c:v>
                </c:pt>
                <c:pt idx="1">
                  <c:v>19.139860139860144</c:v>
                </c:pt>
                <c:pt idx="2">
                  <c:v>18.046258503401358</c:v>
                </c:pt>
                <c:pt idx="3">
                  <c:v>17.500000000000004</c:v>
                </c:pt>
                <c:pt idx="4">
                  <c:v>23.747311827956985</c:v>
                </c:pt>
                <c:pt idx="5">
                  <c:v>24.295918367346935</c:v>
                </c:pt>
                <c:pt idx="6">
                  <c:v>24.647290640394093</c:v>
                </c:pt>
                <c:pt idx="7">
                  <c:v>24.976190476190474</c:v>
                </c:pt>
                <c:pt idx="8">
                  <c:v>24.490090090090089</c:v>
                </c:pt>
                <c:pt idx="9">
                  <c:v>25.65647058823529</c:v>
                </c:pt>
                <c:pt idx="10">
                  <c:v>26.252898550724634</c:v>
                </c:pt>
                <c:pt idx="11">
                  <c:v>26.787919463087249</c:v>
                </c:pt>
                <c:pt idx="12">
                  <c:v>27.288198757763972</c:v>
                </c:pt>
                <c:pt idx="13">
                  <c:v>27.52568697729988</c:v>
                </c:pt>
              </c:numCache>
            </c:numRef>
          </c:val>
          <c:smooth val="0"/>
          <c:extLst>
            <c:ext xmlns:c16="http://schemas.microsoft.com/office/drawing/2014/chart" uri="{C3380CC4-5D6E-409C-BE32-E72D297353CC}">
              <c16:uniqueId val="{00000001-3122-441C-BA4E-4781E6ED9ACA}"/>
            </c:ext>
          </c:extLst>
        </c:ser>
        <c:ser>
          <c:idx val="1"/>
          <c:order val="2"/>
          <c:tx>
            <c:strRef>
              <c:f>'ábrák - minden évre'!$B$21</c:f>
              <c:strCache>
                <c:ptCount val="1"/>
                <c:pt idx="0">
                  <c:v>Two children</c:v>
                </c:pt>
              </c:strCache>
            </c:strRef>
          </c:tx>
          <c:spPr>
            <a:ln w="28575" cap="rnd">
              <a:solidFill>
                <a:schemeClr val="dk1">
                  <a:tint val="55000"/>
                </a:schemeClr>
              </a:solidFill>
              <a:round/>
            </a:ln>
            <a:effectLst/>
          </c:spPr>
          <c:marker>
            <c:symbol val="none"/>
          </c:marker>
          <c:cat>
            <c:numRef>
              <c:f>'ábrák - minden évre'!$C$18:$P$18</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'ábrák - minden évre'!$C$21:$P$21</c:f>
              <c:numCache>
                <c:formatCode>0.00</c:formatCode>
                <c:ptCount val="14"/>
                <c:pt idx="0">
                  <c:v>18.565217391304344</c:v>
                </c:pt>
                <c:pt idx="1">
                  <c:v>19.139860139860144</c:v>
                </c:pt>
                <c:pt idx="2">
                  <c:v>18.046258503401358</c:v>
                </c:pt>
                <c:pt idx="3">
                  <c:v>17.500000000000004</c:v>
                </c:pt>
                <c:pt idx="4">
                  <c:v>18.500000000000007</c:v>
                </c:pt>
                <c:pt idx="5">
                  <c:v>18.500000000000007</c:v>
                </c:pt>
                <c:pt idx="6">
                  <c:v>14.79507389162562</c:v>
                </c:pt>
                <c:pt idx="7">
                  <c:v>15.452380952380951</c:v>
                </c:pt>
                <c:pt idx="8">
                  <c:v>10.978378378378384</c:v>
                </c:pt>
                <c:pt idx="9">
                  <c:v>9.9701960784313712</c:v>
                </c:pt>
                <c:pt idx="10">
                  <c:v>8.1369565217391369</c:v>
                </c:pt>
                <c:pt idx="11">
                  <c:v>6.654362416107384</c:v>
                </c:pt>
                <c:pt idx="12">
                  <c:v>8.6552795031055947</c:v>
                </c:pt>
                <c:pt idx="13">
                  <c:v>9.6051373954599732</c:v>
                </c:pt>
              </c:numCache>
            </c:numRef>
          </c:val>
          <c:smooth val="0"/>
          <c:extLst>
            <c:ext xmlns:c16="http://schemas.microsoft.com/office/drawing/2014/chart" uri="{C3380CC4-5D6E-409C-BE32-E72D297353CC}">
              <c16:uniqueId val="{00000002-3122-441C-BA4E-4781E6ED9ACA}"/>
            </c:ext>
          </c:extLst>
        </c:ser>
        <c:ser>
          <c:idx val="2"/>
          <c:order val="3"/>
          <c:tx>
            <c:strRef>
              <c:f>'ábrák - minden évre'!$B$22</c:f>
              <c:strCache>
                <c:ptCount val="1"/>
                <c:pt idx="0">
                  <c:v>Three children</c:v>
                </c:pt>
              </c:strCache>
            </c:strRef>
          </c:tx>
          <c:spPr>
            <a:ln w="28575" cap="rnd">
              <a:solidFill>
                <a:schemeClr val="dk1">
                  <a:tint val="75000"/>
                </a:schemeClr>
              </a:solidFill>
              <a:round/>
            </a:ln>
            <a:effectLst/>
          </c:spPr>
          <c:marker>
            <c:symbol val="none"/>
          </c:marker>
          <c:cat>
            <c:numRef>
              <c:f>'ábrák - minden évre'!$C$18:$P$18</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'ábrák - minden évre'!$C$22:$P$22</c:f>
              <c:numCache>
                <c:formatCode>0.00</c:formatCode>
                <c:ptCount val="14"/>
                <c:pt idx="0">
                  <c:v>17.000000000000004</c:v>
                </c:pt>
                <c:pt idx="1">
                  <c:v>17.000000000000004</c:v>
                </c:pt>
                <c:pt idx="2">
                  <c:v>17.000000000000004</c:v>
                </c:pt>
                <c:pt idx="3">
                  <c:v>17.500000000000004</c:v>
                </c:pt>
                <c:pt idx="4">
                  <c:v>18.500000000000007</c:v>
                </c:pt>
                <c:pt idx="5">
                  <c:v>18.500000000000007</c:v>
                </c:pt>
                <c:pt idx="6">
                  <c:v>1.4995073891625577</c:v>
                </c:pt>
                <c:pt idx="7">
                  <c:v>1.5000000000000013</c:v>
                </c:pt>
                <c:pt idx="8">
                  <c:v>1.5000000000000013</c:v>
                </c:pt>
                <c:pt idx="9">
                  <c:v>1.4996078431372517</c:v>
                </c:pt>
                <c:pt idx="10">
                  <c:v>1.5000000000000013</c:v>
                </c:pt>
                <c:pt idx="11">
                  <c:v>1.5000000000000013</c:v>
                </c:pt>
                <c:pt idx="12">
                  <c:v>1.5000000000000013</c:v>
                </c:pt>
                <c:pt idx="13">
                  <c:v>1.5000000000000013</c:v>
                </c:pt>
              </c:numCache>
            </c:numRef>
          </c:val>
          <c:smooth val="0"/>
          <c:extLst>
            <c:ext xmlns:c16="http://schemas.microsoft.com/office/drawing/2014/chart" uri="{C3380CC4-5D6E-409C-BE32-E72D297353CC}">
              <c16:uniqueId val="{00000003-3122-441C-BA4E-4781E6ED9ACA}"/>
            </c:ext>
          </c:extLst>
        </c:ser>
        <c:dLbls>
          <c:showLegendKey val="0"/>
          <c:showVal val="0"/>
          <c:showCatName val="0"/>
          <c:showSerName val="0"/>
          <c:showPercent val="0"/>
          <c:showBubbleSize val="0"/>
        </c:dLbls>
        <c:smooth val="0"/>
        <c:axId val="817771312"/>
        <c:axId val="817776720"/>
      </c:lineChart>
      <c:catAx>
        <c:axId val="817771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7776720"/>
        <c:crosses val="autoZero"/>
        <c:auto val="1"/>
        <c:lblAlgn val="ctr"/>
        <c:lblOffset val="100"/>
        <c:noMultiLvlLbl val="0"/>
      </c:catAx>
      <c:valAx>
        <c:axId val="8177767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u-HU"/>
                  <a:t>%</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7771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'ábrák - minden évre'!$B$23</c:f>
              <c:strCache>
                <c:ptCount val="1"/>
                <c:pt idx="0">
                  <c:v>Without children</c:v>
                </c:pt>
              </c:strCache>
            </c:strRef>
          </c:tx>
          <c:spPr>
            <a:ln w="28575" cap="rnd">
              <a:solidFill>
                <a:schemeClr val="dk1">
                  <a:tint val="88500"/>
                </a:schemeClr>
              </a:solidFill>
              <a:round/>
            </a:ln>
            <a:effectLst/>
          </c:spPr>
          <c:marker>
            <c:symbol val="none"/>
          </c:marker>
          <c:cat>
            <c:numRef>
              <c:f>'ábrák - minden évre'!$C$18:$P$18</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'ábrák - minden évre'!$C$23:$P$23</c:f>
              <c:numCache>
                <c:formatCode>0.00</c:formatCode>
                <c:ptCount val="14"/>
                <c:pt idx="0">
                  <c:v>39.595786248588063</c:v>
                </c:pt>
                <c:pt idx="1">
                  <c:v>38.88085082395385</c:v>
                </c:pt>
                <c:pt idx="2">
                  <c:v>32.079612216836338</c:v>
                </c:pt>
                <c:pt idx="3">
                  <c:v>35.646093973307536</c:v>
                </c:pt>
                <c:pt idx="4">
                  <c:v>35.114293115235832</c:v>
                </c:pt>
                <c:pt idx="5">
                  <c:v>34.499981577083524</c:v>
                </c:pt>
                <c:pt idx="6">
                  <c:v>34.500081800080608</c:v>
                </c:pt>
                <c:pt idx="7">
                  <c:v>34.499859606759756</c:v>
                </c:pt>
                <c:pt idx="8">
                  <c:v>33.500090444118932</c:v>
                </c:pt>
                <c:pt idx="9">
                  <c:v>33.499995546931913</c:v>
                </c:pt>
                <c:pt idx="10">
                  <c:v>33.500060442559864</c:v>
                </c:pt>
                <c:pt idx="11">
                  <c:v>33.499924355850943</c:v>
                </c:pt>
                <c:pt idx="12">
                  <c:v>33.499960305559554</c:v>
                </c:pt>
                <c:pt idx="13">
                  <c:v>33.499955633115441</c:v>
                </c:pt>
              </c:numCache>
            </c:numRef>
          </c:val>
          <c:smooth val="0"/>
          <c:extLst>
            <c:ext xmlns:c16="http://schemas.microsoft.com/office/drawing/2014/chart" uri="{C3380CC4-5D6E-409C-BE32-E72D297353CC}">
              <c16:uniqueId val="{00000000-5008-4935-851E-70CB6B4B7969}"/>
            </c:ext>
          </c:extLst>
        </c:ser>
        <c:ser>
          <c:idx val="3"/>
          <c:order val="1"/>
          <c:tx>
            <c:strRef>
              <c:f>'ábrák - minden évre'!$B$24</c:f>
              <c:strCache>
                <c:ptCount val="1"/>
                <c:pt idx="0">
                  <c:v>One child</c:v>
                </c:pt>
              </c:strCache>
            </c:strRef>
          </c:tx>
          <c:spPr>
            <a:ln w="28575" cap="rnd">
              <a:solidFill>
                <a:schemeClr val="dk1">
                  <a:tint val="98500"/>
                </a:schemeClr>
              </a:solidFill>
              <a:round/>
            </a:ln>
            <a:effectLst/>
          </c:spPr>
          <c:marker>
            <c:symbol val="none"/>
          </c:marker>
          <c:val>
            <c:numRef>
              <c:f>'ábrák - minden évre'!$C$24:$P$24</c:f>
              <c:numCache>
                <c:formatCode>0.00</c:formatCode>
                <c:ptCount val="14"/>
                <c:pt idx="0">
                  <c:v>39.595786248588063</c:v>
                </c:pt>
                <c:pt idx="1">
                  <c:v>38.88085082395385</c:v>
                </c:pt>
                <c:pt idx="2">
                  <c:v>32.079612216836338</c:v>
                </c:pt>
                <c:pt idx="3">
                  <c:v>31.24865328378883</c:v>
                </c:pt>
                <c:pt idx="4">
                  <c:v>30.867846329583728</c:v>
                </c:pt>
                <c:pt idx="5">
                  <c:v>30.406000139195367</c:v>
                </c:pt>
                <c:pt idx="6">
                  <c:v>25.64173160795017</c:v>
                </c:pt>
                <c:pt idx="7">
                  <c:v>30.67427435811242</c:v>
                </c:pt>
                <c:pt idx="8">
                  <c:v>29.892641957913391</c:v>
                </c:pt>
                <c:pt idx="9">
                  <c:v>30.296349438852555</c:v>
                </c:pt>
                <c:pt idx="10">
                  <c:v>30.615442842003137</c:v>
                </c:pt>
                <c:pt idx="11">
                  <c:v>30.891505422902966</c:v>
                </c:pt>
                <c:pt idx="12">
                  <c:v>31.118700201496065</c:v>
                </c:pt>
                <c:pt idx="13">
                  <c:v>31.226323441414095</c:v>
                </c:pt>
              </c:numCache>
            </c:numRef>
          </c:val>
          <c:smooth val="0"/>
          <c:extLst>
            <c:ext xmlns:c16="http://schemas.microsoft.com/office/drawing/2014/chart" uri="{C3380CC4-5D6E-409C-BE32-E72D297353CC}">
              <c16:uniqueId val="{00000001-5008-4935-851E-70CB6B4B7969}"/>
            </c:ext>
          </c:extLst>
        </c:ser>
        <c:ser>
          <c:idx val="1"/>
          <c:order val="2"/>
          <c:tx>
            <c:strRef>
              <c:f>'ábrák - minden évre'!$B$25</c:f>
              <c:strCache>
                <c:ptCount val="1"/>
                <c:pt idx="0">
                  <c:v>Two children</c:v>
                </c:pt>
              </c:strCache>
            </c:strRef>
          </c:tx>
          <c:spPr>
            <a:ln w="28575" cap="rnd">
              <a:solidFill>
                <a:schemeClr val="dk1">
                  <a:tint val="55000"/>
                </a:schemeClr>
              </a:solidFill>
              <a:round/>
            </a:ln>
            <a:effectLst/>
          </c:spPr>
          <c:marker>
            <c:symbol val="none"/>
          </c:marker>
          <c:cat>
            <c:numRef>
              <c:f>'ábrák - minden évre'!$C$18:$P$18</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'ábrák - minden évre'!$C$25:$P$25</c:f>
              <c:numCache>
                <c:formatCode>0.00</c:formatCode>
                <c:ptCount val="14"/>
                <c:pt idx="0">
                  <c:v>39.595786248588063</c:v>
                </c:pt>
                <c:pt idx="1">
                  <c:v>38.88085082395385</c:v>
                </c:pt>
                <c:pt idx="2">
                  <c:v>32.079612216836338</c:v>
                </c:pt>
                <c:pt idx="3">
                  <c:v>26.851212594270134</c:v>
                </c:pt>
                <c:pt idx="4">
                  <c:v>26.621399543931613</c:v>
                </c:pt>
                <c:pt idx="5">
                  <c:v>26.312018701307206</c:v>
                </c:pt>
                <c:pt idx="6">
                  <c:v>26.519586131494634</c:v>
                </c:pt>
                <c:pt idx="7">
                  <c:v>26.848689109465074</c:v>
                </c:pt>
                <c:pt idx="8">
                  <c:v>24.482731709327187</c:v>
                </c:pt>
                <c:pt idx="9">
                  <c:v>23.889057222693843</c:v>
                </c:pt>
                <c:pt idx="10">
                  <c:v>23.404619922903201</c:v>
                </c:pt>
                <c:pt idx="11">
                  <c:v>23.066248624059014</c:v>
                </c:pt>
                <c:pt idx="12">
                  <c:v>23.97587229810636</c:v>
                </c:pt>
                <c:pt idx="13">
                  <c:v>24.399056236732598</c:v>
                </c:pt>
              </c:numCache>
            </c:numRef>
          </c:val>
          <c:smooth val="0"/>
          <c:extLst>
            <c:ext xmlns:c16="http://schemas.microsoft.com/office/drawing/2014/chart" uri="{C3380CC4-5D6E-409C-BE32-E72D297353CC}">
              <c16:uniqueId val="{00000002-5008-4935-851E-70CB6B4B7969}"/>
            </c:ext>
          </c:extLst>
        </c:ser>
        <c:ser>
          <c:idx val="2"/>
          <c:order val="3"/>
          <c:tx>
            <c:strRef>
              <c:f>'ábrák - minden évre'!$B$26</c:f>
              <c:strCache>
                <c:ptCount val="1"/>
                <c:pt idx="0">
                  <c:v>Three children</c:v>
                </c:pt>
              </c:strCache>
            </c:strRef>
          </c:tx>
          <c:spPr>
            <a:ln w="28575" cap="rnd">
              <a:solidFill>
                <a:schemeClr val="dk1">
                  <a:tint val="75000"/>
                </a:schemeClr>
              </a:solidFill>
              <a:round/>
            </a:ln>
            <a:effectLst/>
          </c:spPr>
          <c:marker>
            <c:symbol val="none"/>
          </c:marker>
          <c:cat>
            <c:numRef>
              <c:f>'ábrák - minden évre'!$C$18:$P$18</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'ábrák - minden évre'!$C$26:$P$26</c:f>
              <c:numCache>
                <c:formatCode>0.00</c:formatCode>
                <c:ptCount val="14"/>
                <c:pt idx="0">
                  <c:v>33.778365983604573</c:v>
                </c:pt>
                <c:pt idx="1">
                  <c:v>33.243766324057198</c:v>
                </c:pt>
                <c:pt idx="2">
                  <c:v>26.523979499715278</c:v>
                </c:pt>
                <c:pt idx="3">
                  <c:v>17.500054968008616</c:v>
                </c:pt>
                <c:pt idx="4">
                  <c:v>18.500070066371965</c:v>
                </c:pt>
                <c:pt idx="5">
                  <c:v>18.499883321529019</c:v>
                </c:pt>
                <c:pt idx="6">
                  <c:v>1.499934160910732</c:v>
                </c:pt>
                <c:pt idx="7">
                  <c:v>1.4999786934029591</c:v>
                </c:pt>
                <c:pt idx="8">
                  <c:v>1.4998112266682573</c:v>
                </c:pt>
                <c:pt idx="9">
                  <c:v>1.7838990769462715</c:v>
                </c:pt>
                <c:pt idx="10">
                  <c:v>4.9452016829241501</c:v>
                </c:pt>
                <c:pt idx="11">
                  <c:v>7.6765769196659122</c:v>
                </c:pt>
                <c:pt idx="12">
                  <c:v>9.9278424871128923</c:v>
                </c:pt>
                <c:pt idx="13">
                  <c:v>10.975229627067895</c:v>
                </c:pt>
              </c:numCache>
            </c:numRef>
          </c:val>
          <c:smooth val="0"/>
          <c:extLst>
            <c:ext xmlns:c16="http://schemas.microsoft.com/office/drawing/2014/chart" uri="{C3380CC4-5D6E-409C-BE32-E72D297353CC}">
              <c16:uniqueId val="{00000003-5008-4935-851E-70CB6B4B7969}"/>
            </c:ext>
          </c:extLst>
        </c:ser>
        <c:dLbls>
          <c:showLegendKey val="0"/>
          <c:showVal val="0"/>
          <c:showCatName val="0"/>
          <c:showSerName val="0"/>
          <c:showPercent val="0"/>
          <c:showBubbleSize val="0"/>
        </c:dLbls>
        <c:smooth val="0"/>
        <c:axId val="674725664"/>
        <c:axId val="674728160"/>
      </c:lineChart>
      <c:catAx>
        <c:axId val="67472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4728160"/>
        <c:crosses val="autoZero"/>
        <c:auto val="1"/>
        <c:lblAlgn val="ctr"/>
        <c:lblOffset val="100"/>
        <c:noMultiLvlLbl val="0"/>
      </c:catAx>
      <c:valAx>
        <c:axId val="674728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u-HU"/>
                  <a:t>%</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4725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'ábrák - minden évre'!$B$27</c:f>
              <c:strCache>
                <c:ptCount val="1"/>
                <c:pt idx="0">
                  <c:v>Without children</c:v>
                </c:pt>
              </c:strCache>
            </c:strRef>
          </c:tx>
          <c:spPr>
            <a:ln w="28575" cap="rnd">
              <a:solidFill>
                <a:schemeClr val="dk1">
                  <a:tint val="88500"/>
                </a:schemeClr>
              </a:solidFill>
              <a:round/>
            </a:ln>
            <a:effectLst/>
          </c:spPr>
          <c:marker>
            <c:symbol val="none"/>
          </c:marker>
          <c:cat>
            <c:numRef>
              <c:f>'ábrák - minden évre'!$C$18:$P$18</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'ábrák - minden évre'!$C$27:$P$27</c:f>
              <c:numCache>
                <c:formatCode>0.00</c:formatCode>
                <c:ptCount val="14"/>
                <c:pt idx="0">
                  <c:v>46.819083077609235</c:v>
                </c:pt>
                <c:pt idx="1">
                  <c:v>46.306065502921889</c:v>
                </c:pt>
                <c:pt idx="2">
                  <c:v>43.172127390658197</c:v>
                </c:pt>
                <c:pt idx="3">
                  <c:v>37.819968778171109</c:v>
                </c:pt>
                <c:pt idx="4">
                  <c:v>36.967230170155119</c:v>
                </c:pt>
                <c:pt idx="5">
                  <c:v>34.499981577083524</c:v>
                </c:pt>
                <c:pt idx="6">
                  <c:v>34.500081800080608</c:v>
                </c:pt>
                <c:pt idx="7">
                  <c:v>34.50005088602218</c:v>
                </c:pt>
                <c:pt idx="8">
                  <c:v>33.499910089730058</c:v>
                </c:pt>
                <c:pt idx="9">
                  <c:v>33.499995546931913</c:v>
                </c:pt>
                <c:pt idx="10">
                  <c:v>33.500060442559864</c:v>
                </c:pt>
                <c:pt idx="11">
                  <c:v>33.500054776797597</c:v>
                </c:pt>
                <c:pt idx="12">
                  <c:v>33.50007935665964</c:v>
                </c:pt>
                <c:pt idx="13">
                  <c:v>33.499955633115441</c:v>
                </c:pt>
              </c:numCache>
            </c:numRef>
          </c:val>
          <c:smooth val="0"/>
          <c:extLst>
            <c:ext xmlns:c16="http://schemas.microsoft.com/office/drawing/2014/chart" uri="{C3380CC4-5D6E-409C-BE32-E72D297353CC}">
              <c16:uniqueId val="{00000000-4E06-4ABE-A042-3A7114893B86}"/>
            </c:ext>
          </c:extLst>
        </c:ser>
        <c:ser>
          <c:idx val="3"/>
          <c:order val="1"/>
          <c:tx>
            <c:strRef>
              <c:f>'ábrák - minden évre'!$B$28</c:f>
              <c:strCache>
                <c:ptCount val="1"/>
                <c:pt idx="0">
                  <c:v>One child</c:v>
                </c:pt>
              </c:strCache>
            </c:strRef>
          </c:tx>
          <c:spPr>
            <a:ln w="28575" cap="rnd">
              <a:solidFill>
                <a:schemeClr val="dk1">
                  <a:tint val="98500"/>
                </a:schemeClr>
              </a:solidFill>
              <a:round/>
            </a:ln>
            <a:effectLst/>
          </c:spPr>
          <c:marker>
            <c:symbol val="none"/>
          </c:marker>
          <c:val>
            <c:numRef>
              <c:f>'ábrák - minden évre'!$C$28:$P$28</c:f>
              <c:numCache>
                <c:formatCode>0.00</c:formatCode>
                <c:ptCount val="14"/>
                <c:pt idx="0">
                  <c:v>46.819083077609235</c:v>
                </c:pt>
                <c:pt idx="1">
                  <c:v>46.306065502921889</c:v>
                </c:pt>
                <c:pt idx="2">
                  <c:v>43.172127390658197</c:v>
                </c:pt>
                <c:pt idx="3">
                  <c:v>35.621248433411758</c:v>
                </c:pt>
                <c:pt idx="4">
                  <c:v>34.851650381543244</c:v>
                </c:pt>
                <c:pt idx="5">
                  <c:v>32.464044608021744</c:v>
                </c:pt>
                <c:pt idx="6">
                  <c:v>32.504957882934107</c:v>
                </c:pt>
                <c:pt idx="7">
                  <c:v>32.587258261698516</c:v>
                </c:pt>
                <c:pt idx="8">
                  <c:v>29.496042656785214</c:v>
                </c:pt>
                <c:pt idx="9">
                  <c:v>31.898012310586832</c:v>
                </c:pt>
                <c:pt idx="10">
                  <c:v>32.057751642281495</c:v>
                </c:pt>
                <c:pt idx="11">
                  <c:v>32.195714889376958</c:v>
                </c:pt>
                <c:pt idx="12">
                  <c:v>32.309449304627904</c:v>
                </c:pt>
                <c:pt idx="13">
                  <c:v>32.362343208567587</c:v>
                </c:pt>
              </c:numCache>
            </c:numRef>
          </c:val>
          <c:smooth val="0"/>
          <c:extLst>
            <c:ext xmlns:c16="http://schemas.microsoft.com/office/drawing/2014/chart" uri="{C3380CC4-5D6E-409C-BE32-E72D297353CC}">
              <c16:uniqueId val="{00000001-4E06-4ABE-A042-3A7114893B86}"/>
            </c:ext>
          </c:extLst>
        </c:ser>
        <c:ser>
          <c:idx val="1"/>
          <c:order val="2"/>
          <c:tx>
            <c:strRef>
              <c:f>'ábrák - minden évre'!$B$29</c:f>
              <c:strCache>
                <c:ptCount val="1"/>
                <c:pt idx="0">
                  <c:v>Two children</c:v>
                </c:pt>
              </c:strCache>
            </c:strRef>
          </c:tx>
          <c:spPr>
            <a:ln w="28575" cap="rnd">
              <a:solidFill>
                <a:schemeClr val="dk1">
                  <a:tint val="55000"/>
                </a:schemeClr>
              </a:solidFill>
              <a:round/>
            </a:ln>
            <a:effectLst/>
          </c:spPr>
          <c:marker>
            <c:symbol val="none"/>
          </c:marker>
          <c:cat>
            <c:numRef>
              <c:f>'ábrák - minden évre'!$C$18:$P$18</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'ábrák - minden évre'!$C$29:$P$29</c:f>
              <c:numCache>
                <c:formatCode>0.00</c:formatCode>
                <c:ptCount val="14"/>
                <c:pt idx="0">
                  <c:v>46.819083077609235</c:v>
                </c:pt>
                <c:pt idx="1">
                  <c:v>46.306065502921889</c:v>
                </c:pt>
                <c:pt idx="2">
                  <c:v>43.172127390658197</c:v>
                </c:pt>
                <c:pt idx="3">
                  <c:v>33.422528088652406</c:v>
                </c:pt>
                <c:pt idx="4">
                  <c:v>32.720783384503015</c:v>
                </c:pt>
                <c:pt idx="5">
                  <c:v>30.406000139195367</c:v>
                </c:pt>
                <c:pt idx="6">
                  <c:v>30.509833965787614</c:v>
                </c:pt>
                <c:pt idx="7">
                  <c:v>30.674465637374848</c:v>
                </c:pt>
                <c:pt idx="8">
                  <c:v>28.991230722334194</c:v>
                </c:pt>
                <c:pt idx="9">
                  <c:v>28.694526384812878</c:v>
                </c:pt>
                <c:pt idx="10">
                  <c:v>28.45234018273154</c:v>
                </c:pt>
                <c:pt idx="11">
                  <c:v>28.283216910901622</c:v>
                </c:pt>
                <c:pt idx="12">
                  <c:v>28.738035352933046</c:v>
                </c:pt>
                <c:pt idx="13">
                  <c:v>28.949505934924012</c:v>
                </c:pt>
              </c:numCache>
            </c:numRef>
          </c:val>
          <c:smooth val="0"/>
          <c:extLst>
            <c:ext xmlns:c16="http://schemas.microsoft.com/office/drawing/2014/chart" uri="{C3380CC4-5D6E-409C-BE32-E72D297353CC}">
              <c16:uniqueId val="{00000002-4E06-4ABE-A042-3A7114893B86}"/>
            </c:ext>
          </c:extLst>
        </c:ser>
        <c:ser>
          <c:idx val="2"/>
          <c:order val="3"/>
          <c:tx>
            <c:strRef>
              <c:f>'ábrák - minden évre'!$B$30</c:f>
              <c:strCache>
                <c:ptCount val="1"/>
                <c:pt idx="0">
                  <c:v>Three children</c:v>
                </c:pt>
              </c:strCache>
            </c:strRef>
          </c:tx>
          <c:spPr>
            <a:ln w="28575" cap="rnd">
              <a:solidFill>
                <a:schemeClr val="dk1">
                  <a:tint val="75000"/>
                </a:schemeClr>
              </a:solidFill>
              <a:round/>
            </a:ln>
            <a:effectLst/>
          </c:spPr>
          <c:marker>
            <c:symbol val="none"/>
          </c:marker>
          <c:cat>
            <c:numRef>
              <c:f>'ábrák - minden évre'!$C$18:$P$18</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'ábrák - minden évre'!$C$30:$P$30</c:f>
              <c:numCache>
                <c:formatCode>0.00</c:formatCode>
                <c:ptCount val="14"/>
                <c:pt idx="0">
                  <c:v>43.910372945117494</c:v>
                </c:pt>
                <c:pt idx="1">
                  <c:v>43.48752325297356</c:v>
                </c:pt>
                <c:pt idx="2">
                  <c:v>40.394311032097661</c:v>
                </c:pt>
                <c:pt idx="3">
                  <c:v>17.500054968008616</c:v>
                </c:pt>
                <c:pt idx="4">
                  <c:v>18.500070066371965</c:v>
                </c:pt>
                <c:pt idx="5">
                  <c:v>18.500088020600913</c:v>
                </c:pt>
                <c:pt idx="6">
                  <c:v>14.748355020330317</c:v>
                </c:pt>
                <c:pt idx="7">
                  <c:v>15.563403905217864</c:v>
                </c:pt>
                <c:pt idx="8">
                  <c:v>15.644825591462485</c:v>
                </c:pt>
                <c:pt idx="9">
                  <c:v>17.641947311939088</c:v>
                </c:pt>
                <c:pt idx="10">
                  <c:v>19.222631062742014</c:v>
                </c:pt>
                <c:pt idx="11">
                  <c:v>20.588381058705075</c:v>
                </c:pt>
                <c:pt idx="12">
                  <c:v>21.714020447436312</c:v>
                </c:pt>
                <c:pt idx="13">
                  <c:v>22.237592630091672</c:v>
                </c:pt>
              </c:numCache>
            </c:numRef>
          </c:val>
          <c:smooth val="0"/>
          <c:extLst>
            <c:ext xmlns:c16="http://schemas.microsoft.com/office/drawing/2014/chart" uri="{C3380CC4-5D6E-409C-BE32-E72D297353CC}">
              <c16:uniqueId val="{00000003-4E06-4ABE-A042-3A7114893B86}"/>
            </c:ext>
          </c:extLst>
        </c:ser>
        <c:dLbls>
          <c:showLegendKey val="0"/>
          <c:showVal val="0"/>
          <c:showCatName val="0"/>
          <c:showSerName val="0"/>
          <c:showPercent val="0"/>
          <c:showBubbleSize val="0"/>
        </c:dLbls>
        <c:smooth val="0"/>
        <c:axId val="817802928"/>
        <c:axId val="817800432"/>
      </c:lineChart>
      <c:catAx>
        <c:axId val="81780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7800432"/>
        <c:crosses val="autoZero"/>
        <c:auto val="1"/>
        <c:lblAlgn val="ctr"/>
        <c:lblOffset val="100"/>
        <c:noMultiLvlLbl val="0"/>
      </c:catAx>
      <c:valAx>
        <c:axId val="8178004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u-HU"/>
                  <a:t>%</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780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görbék!$D$80</c:f>
              <c:strCache>
                <c:ptCount val="1"/>
                <c:pt idx="0">
                  <c:v>2010 - Without chldren</c:v>
                </c:pt>
              </c:strCache>
            </c:strRef>
          </c:tx>
          <c:spPr>
            <a:ln w="28575" cap="rnd">
              <a:solidFill>
                <a:schemeClr val="tx1"/>
              </a:solidFill>
              <a:prstDash val="sysDot"/>
              <a:round/>
            </a:ln>
            <a:effectLst/>
          </c:spPr>
          <c:marker>
            <c:symbol val="circle"/>
            <c:size val="5"/>
            <c:spPr>
              <a:solidFill>
                <a:schemeClr val="tx1"/>
              </a:solidFill>
              <a:ln w="9525">
                <a:noFill/>
              </a:ln>
              <a:effectLst/>
            </c:spPr>
          </c:marker>
          <c:cat>
            <c:strRef>
              <c:f>görbék!$C$81:$C$88</c:f>
              <c:strCache>
                <c:ptCount val="8"/>
                <c:pt idx="0">
                  <c:v>50% of average wage</c:v>
                </c:pt>
                <c:pt idx="1">
                  <c:v>average wage</c:v>
                </c:pt>
                <c:pt idx="2">
                  <c:v>150% of average wage</c:v>
                </c:pt>
                <c:pt idx="3">
                  <c:v>200% of average wage</c:v>
                </c:pt>
                <c:pt idx="4">
                  <c:v>250% of average wage</c:v>
                </c:pt>
                <c:pt idx="5">
                  <c:v>300% of average wage</c:v>
                </c:pt>
                <c:pt idx="6">
                  <c:v>350% of average wage</c:v>
                </c:pt>
                <c:pt idx="7">
                  <c:v>400% of average wage</c:v>
                </c:pt>
              </c:strCache>
            </c:strRef>
          </c:cat>
          <c:val>
            <c:numRef>
              <c:f>görbék!$D$81:$D$88</c:f>
              <c:numCache>
                <c:formatCode>0</c:formatCode>
                <c:ptCount val="8"/>
                <c:pt idx="0">
                  <c:v>24.608212151094687</c:v>
                </c:pt>
                <c:pt idx="1">
                  <c:v>32.079612216836338</c:v>
                </c:pt>
                <c:pt idx="2">
                  <c:v>38.589887822516054</c:v>
                </c:pt>
                <c:pt idx="3">
                  <c:v>43.172127390658197</c:v>
                </c:pt>
                <c:pt idx="4">
                  <c:v>46.0657323944314</c:v>
                </c:pt>
                <c:pt idx="5">
                  <c:v>47.591710378693527</c:v>
                </c:pt>
                <c:pt idx="6">
                  <c:v>47.670040390772627</c:v>
                </c:pt>
                <c:pt idx="7">
                  <c:v>47.728787899831936</c:v>
                </c:pt>
              </c:numCache>
            </c:numRef>
          </c:val>
          <c:smooth val="0"/>
          <c:extLst>
            <c:ext xmlns:c16="http://schemas.microsoft.com/office/drawing/2014/chart" uri="{C3380CC4-5D6E-409C-BE32-E72D297353CC}">
              <c16:uniqueId val="{00000000-F72B-400F-992E-4E3CB42250CF}"/>
            </c:ext>
          </c:extLst>
        </c:ser>
        <c:ser>
          <c:idx val="1"/>
          <c:order val="1"/>
          <c:tx>
            <c:strRef>
              <c:f>görbék!$E$80</c:f>
              <c:strCache>
                <c:ptCount val="1"/>
                <c:pt idx="0">
                  <c:v>2010 - Three children</c:v>
                </c:pt>
              </c:strCache>
            </c:strRef>
          </c:tx>
          <c:spPr>
            <a:ln w="28575" cap="rnd">
              <a:solidFill>
                <a:schemeClr val="tx1"/>
              </a:solidFill>
              <a:round/>
            </a:ln>
            <a:effectLst/>
          </c:spPr>
          <c:marker>
            <c:symbol val="circle"/>
            <c:size val="5"/>
            <c:spPr>
              <a:solidFill>
                <a:schemeClr val="tx1"/>
              </a:solidFill>
              <a:ln w="9525">
                <a:noFill/>
              </a:ln>
              <a:effectLst/>
            </c:spPr>
          </c:marker>
          <c:cat>
            <c:strRef>
              <c:f>görbék!$C$81:$C$88</c:f>
              <c:strCache>
                <c:ptCount val="8"/>
                <c:pt idx="0">
                  <c:v>50% of average wage</c:v>
                </c:pt>
                <c:pt idx="1">
                  <c:v>average wage</c:v>
                </c:pt>
                <c:pt idx="2">
                  <c:v>150% of average wage</c:v>
                </c:pt>
                <c:pt idx="3">
                  <c:v>200% of average wage</c:v>
                </c:pt>
                <c:pt idx="4">
                  <c:v>250% of average wage</c:v>
                </c:pt>
                <c:pt idx="5">
                  <c:v>300% of average wage</c:v>
                </c:pt>
                <c:pt idx="6">
                  <c:v>350% of average wage</c:v>
                </c:pt>
                <c:pt idx="7">
                  <c:v>400% of average wage</c:v>
                </c:pt>
              </c:strCache>
            </c:strRef>
          </c:cat>
          <c:val>
            <c:numRef>
              <c:f>görbék!$E$81:$E$88</c:f>
              <c:numCache>
                <c:formatCode>0</c:formatCode>
                <c:ptCount val="8"/>
                <c:pt idx="0">
                  <c:v>16.999773144997388</c:v>
                </c:pt>
                <c:pt idx="1">
                  <c:v>26.523979499715278</c:v>
                </c:pt>
                <c:pt idx="2">
                  <c:v>34.886132677768678</c:v>
                </c:pt>
                <c:pt idx="3">
                  <c:v>40.394311032097661</c:v>
                </c:pt>
                <c:pt idx="4">
                  <c:v>45.324796177724693</c:v>
                </c:pt>
                <c:pt idx="5">
                  <c:v>47.591710378693527</c:v>
                </c:pt>
                <c:pt idx="6">
                  <c:v>47.670040390772627</c:v>
                </c:pt>
                <c:pt idx="7">
                  <c:v>47.728787899831936</c:v>
                </c:pt>
              </c:numCache>
            </c:numRef>
          </c:val>
          <c:smooth val="0"/>
          <c:extLst>
            <c:ext xmlns:c16="http://schemas.microsoft.com/office/drawing/2014/chart" uri="{C3380CC4-5D6E-409C-BE32-E72D297353CC}">
              <c16:uniqueId val="{00000001-F72B-400F-992E-4E3CB42250CF}"/>
            </c:ext>
          </c:extLst>
        </c:ser>
        <c:ser>
          <c:idx val="2"/>
          <c:order val="2"/>
          <c:tx>
            <c:strRef>
              <c:f>görbék!$F$80</c:f>
              <c:strCache>
                <c:ptCount val="1"/>
                <c:pt idx="0">
                  <c:v>2013 - Without children</c:v>
                </c:pt>
              </c:strCache>
            </c:strRef>
          </c:tx>
          <c:spPr>
            <a:ln w="28575" cap="rnd">
              <a:solidFill>
                <a:srgbClr val="68686C"/>
              </a:solidFill>
              <a:prstDash val="sysDot"/>
              <a:round/>
            </a:ln>
            <a:effectLst/>
          </c:spPr>
          <c:marker>
            <c:symbol val="circle"/>
            <c:size val="5"/>
            <c:spPr>
              <a:solidFill>
                <a:srgbClr val="68686C"/>
              </a:solidFill>
              <a:ln w="9525">
                <a:noFill/>
              </a:ln>
              <a:effectLst/>
            </c:spPr>
          </c:marker>
          <c:cat>
            <c:strRef>
              <c:f>görbék!$C$81:$C$88</c:f>
              <c:strCache>
                <c:ptCount val="8"/>
                <c:pt idx="0">
                  <c:v>50% of average wage</c:v>
                </c:pt>
                <c:pt idx="1">
                  <c:v>average wage</c:v>
                </c:pt>
                <c:pt idx="2">
                  <c:v>150% of average wage</c:v>
                </c:pt>
                <c:pt idx="3">
                  <c:v>200% of average wage</c:v>
                </c:pt>
                <c:pt idx="4">
                  <c:v>250% of average wage</c:v>
                </c:pt>
                <c:pt idx="5">
                  <c:v>300% of average wage</c:v>
                </c:pt>
                <c:pt idx="6">
                  <c:v>350% of average wage</c:v>
                </c:pt>
                <c:pt idx="7">
                  <c:v>400% of average wage</c:v>
                </c:pt>
              </c:strCache>
            </c:strRef>
          </c:cat>
          <c:val>
            <c:numRef>
              <c:f>görbék!$F$81:$F$88</c:f>
              <c:numCache>
                <c:formatCode>0</c:formatCode>
                <c:ptCount val="8"/>
                <c:pt idx="0">
                  <c:v>34.499572178939744</c:v>
                </c:pt>
                <c:pt idx="1">
                  <c:v>34.499981577083524</c:v>
                </c:pt>
                <c:pt idx="2">
                  <c:v>34.517585697266448</c:v>
                </c:pt>
                <c:pt idx="3">
                  <c:v>34.499981577083524</c:v>
                </c:pt>
                <c:pt idx="4">
                  <c:v>34.499899697454772</c:v>
                </c:pt>
                <c:pt idx="5">
                  <c:v>34.499981577083524</c:v>
                </c:pt>
                <c:pt idx="6">
                  <c:v>34.499923091634422</c:v>
                </c:pt>
                <c:pt idx="7">
                  <c:v>34.499981577083524</c:v>
                </c:pt>
              </c:numCache>
            </c:numRef>
          </c:val>
          <c:smooth val="0"/>
          <c:extLst>
            <c:ext xmlns:c16="http://schemas.microsoft.com/office/drawing/2014/chart" uri="{C3380CC4-5D6E-409C-BE32-E72D297353CC}">
              <c16:uniqueId val="{00000002-F72B-400F-992E-4E3CB42250CF}"/>
            </c:ext>
          </c:extLst>
        </c:ser>
        <c:ser>
          <c:idx val="3"/>
          <c:order val="3"/>
          <c:tx>
            <c:strRef>
              <c:f>görbék!$G$80</c:f>
              <c:strCache>
                <c:ptCount val="1"/>
                <c:pt idx="0">
                  <c:v>2013 - Three children</c:v>
                </c:pt>
              </c:strCache>
            </c:strRef>
          </c:tx>
          <c:spPr>
            <a:ln w="28575" cap="rnd">
              <a:solidFill>
                <a:srgbClr val="68686C"/>
              </a:solidFill>
              <a:prstDash val="solid"/>
              <a:round/>
            </a:ln>
            <a:effectLst/>
          </c:spPr>
          <c:marker>
            <c:symbol val="circle"/>
            <c:size val="5"/>
            <c:spPr>
              <a:solidFill>
                <a:srgbClr val="68686C"/>
              </a:solidFill>
              <a:ln w="9525">
                <a:noFill/>
              </a:ln>
              <a:effectLst/>
            </c:spPr>
          </c:marker>
          <c:cat>
            <c:strRef>
              <c:f>görbék!$C$81:$C$88</c:f>
              <c:strCache>
                <c:ptCount val="8"/>
                <c:pt idx="0">
                  <c:v>50% of average wage</c:v>
                </c:pt>
                <c:pt idx="1">
                  <c:v>average wage</c:v>
                </c:pt>
                <c:pt idx="2">
                  <c:v>150% of average wage</c:v>
                </c:pt>
                <c:pt idx="3">
                  <c:v>200% of average wage</c:v>
                </c:pt>
                <c:pt idx="4">
                  <c:v>250% of average wage</c:v>
                </c:pt>
                <c:pt idx="5">
                  <c:v>300% of average wage</c:v>
                </c:pt>
                <c:pt idx="6">
                  <c:v>350% of average wage</c:v>
                </c:pt>
                <c:pt idx="7">
                  <c:v>400% of average wage</c:v>
                </c:pt>
              </c:strCache>
            </c:strRef>
          </c:cat>
          <c:val>
            <c:numRef>
              <c:f>görbék!$G$81:$G$88</c:f>
              <c:numCache>
                <c:formatCode>0</c:formatCode>
                <c:ptCount val="8"/>
                <c:pt idx="0">
                  <c:v>18.499473923385235</c:v>
                </c:pt>
                <c:pt idx="1">
                  <c:v>18.499883321529019</c:v>
                </c:pt>
                <c:pt idx="2">
                  <c:v>18.521854355245683</c:v>
                </c:pt>
                <c:pt idx="3">
                  <c:v>18.500088020600913</c:v>
                </c:pt>
                <c:pt idx="4">
                  <c:v>18.499965201157774</c:v>
                </c:pt>
                <c:pt idx="5">
                  <c:v>20.989842832052595</c:v>
                </c:pt>
                <c:pt idx="6">
                  <c:v>22.919804167322187</c:v>
                </c:pt>
                <c:pt idx="7">
                  <c:v>24.367377518310327</c:v>
                </c:pt>
              </c:numCache>
            </c:numRef>
          </c:val>
          <c:smooth val="0"/>
          <c:extLst>
            <c:ext xmlns:c16="http://schemas.microsoft.com/office/drawing/2014/chart" uri="{C3380CC4-5D6E-409C-BE32-E72D297353CC}">
              <c16:uniqueId val="{00000003-F72B-400F-992E-4E3CB42250CF}"/>
            </c:ext>
          </c:extLst>
        </c:ser>
        <c:ser>
          <c:idx val="4"/>
          <c:order val="4"/>
          <c:tx>
            <c:strRef>
              <c:f>görbék!$H$80</c:f>
              <c:strCache>
                <c:ptCount val="1"/>
                <c:pt idx="0">
                  <c:v>2021 - Without children</c:v>
                </c:pt>
              </c:strCache>
            </c:strRef>
          </c:tx>
          <c:spPr>
            <a:ln w="28575" cap="rnd">
              <a:solidFill>
                <a:srgbClr val="B1B2B6"/>
              </a:solidFill>
              <a:prstDash val="sysDot"/>
              <a:round/>
            </a:ln>
            <a:effectLst/>
          </c:spPr>
          <c:marker>
            <c:symbol val="circle"/>
            <c:size val="5"/>
            <c:spPr>
              <a:solidFill>
                <a:srgbClr val="B1B2B6"/>
              </a:solidFill>
              <a:ln w="9525">
                <a:noFill/>
              </a:ln>
              <a:effectLst/>
            </c:spPr>
          </c:marker>
          <c:cat>
            <c:strRef>
              <c:f>görbék!$C$81:$C$88</c:f>
              <c:strCache>
                <c:ptCount val="8"/>
                <c:pt idx="0">
                  <c:v>50% of average wage</c:v>
                </c:pt>
                <c:pt idx="1">
                  <c:v>average wage</c:v>
                </c:pt>
                <c:pt idx="2">
                  <c:v>150% of average wage</c:v>
                </c:pt>
                <c:pt idx="3">
                  <c:v>200% of average wage</c:v>
                </c:pt>
                <c:pt idx="4">
                  <c:v>250% of average wage</c:v>
                </c:pt>
                <c:pt idx="5">
                  <c:v>300% of average wage</c:v>
                </c:pt>
                <c:pt idx="6">
                  <c:v>350% of average wage</c:v>
                </c:pt>
                <c:pt idx="7">
                  <c:v>400% of average wage</c:v>
                </c:pt>
              </c:strCache>
            </c:strRef>
          </c:cat>
          <c:val>
            <c:numRef>
              <c:f>görbék!$H$81:$H$88</c:f>
              <c:numCache>
                <c:formatCode>0</c:formatCode>
                <c:ptCount val="8"/>
                <c:pt idx="0">
                  <c:v>33.499728110630535</c:v>
                </c:pt>
                <c:pt idx="1">
                  <c:v>33.499955633115441</c:v>
                </c:pt>
                <c:pt idx="2">
                  <c:v>33.499879792287132</c:v>
                </c:pt>
                <c:pt idx="3">
                  <c:v>33.499955633115441</c:v>
                </c:pt>
                <c:pt idx="4">
                  <c:v>33.500001137612422</c:v>
                </c:pt>
                <c:pt idx="5">
                  <c:v>33.50003147394375</c:v>
                </c:pt>
                <c:pt idx="6">
                  <c:v>33.499988136327573</c:v>
                </c:pt>
                <c:pt idx="7">
                  <c:v>33.500012513736664</c:v>
                </c:pt>
              </c:numCache>
            </c:numRef>
          </c:val>
          <c:smooth val="0"/>
          <c:extLst>
            <c:ext xmlns:c16="http://schemas.microsoft.com/office/drawing/2014/chart" uri="{C3380CC4-5D6E-409C-BE32-E72D297353CC}">
              <c16:uniqueId val="{00000004-F72B-400F-992E-4E3CB42250CF}"/>
            </c:ext>
          </c:extLst>
        </c:ser>
        <c:ser>
          <c:idx val="5"/>
          <c:order val="5"/>
          <c:tx>
            <c:strRef>
              <c:f>görbék!$I$80</c:f>
              <c:strCache>
                <c:ptCount val="1"/>
                <c:pt idx="0">
                  <c:v>2021 - Three children</c:v>
                </c:pt>
              </c:strCache>
            </c:strRef>
          </c:tx>
          <c:spPr>
            <a:ln w="28575" cap="rnd">
              <a:solidFill>
                <a:srgbClr val="B1B2B6"/>
              </a:solidFill>
              <a:round/>
            </a:ln>
            <a:effectLst/>
          </c:spPr>
          <c:marker>
            <c:symbol val="circle"/>
            <c:size val="5"/>
            <c:spPr>
              <a:solidFill>
                <a:srgbClr val="B1B2B6"/>
              </a:solidFill>
              <a:ln w="9525">
                <a:noFill/>
              </a:ln>
              <a:effectLst/>
            </c:spPr>
          </c:marker>
          <c:cat>
            <c:strRef>
              <c:f>görbék!$C$81:$C$88</c:f>
              <c:strCache>
                <c:ptCount val="8"/>
                <c:pt idx="0">
                  <c:v>50% of average wage</c:v>
                </c:pt>
                <c:pt idx="1">
                  <c:v>average wage</c:v>
                </c:pt>
                <c:pt idx="2">
                  <c:v>150% of average wage</c:v>
                </c:pt>
                <c:pt idx="3">
                  <c:v>200% of average wage</c:v>
                </c:pt>
                <c:pt idx="4">
                  <c:v>250% of average wage</c:v>
                </c:pt>
                <c:pt idx="5">
                  <c:v>300% of average wage</c:v>
                </c:pt>
                <c:pt idx="6">
                  <c:v>350% of average wage</c:v>
                </c:pt>
                <c:pt idx="7">
                  <c:v>400% of average wage</c:v>
                </c:pt>
              </c:strCache>
            </c:strRef>
          </c:cat>
          <c:val>
            <c:numRef>
              <c:f>görbék!$I$81:$I$88</c:f>
              <c:numCache>
                <c:formatCode>0</c:formatCode>
                <c:ptCount val="8"/>
                <c:pt idx="0">
                  <c:v>1.4996006980389831</c:v>
                </c:pt>
                <c:pt idx="1">
                  <c:v>10.975229627067895</c:v>
                </c:pt>
                <c:pt idx="2">
                  <c:v>18.483395788255443</c:v>
                </c:pt>
                <c:pt idx="3">
                  <c:v>22.237592630091672</c:v>
                </c:pt>
                <c:pt idx="4">
                  <c:v>24.490110735193404</c:v>
                </c:pt>
                <c:pt idx="5">
                  <c:v>25.991789471927895</c:v>
                </c:pt>
                <c:pt idx="6">
                  <c:v>27.064352134599702</c:v>
                </c:pt>
                <c:pt idx="7">
                  <c:v>27.868831012224781</c:v>
                </c:pt>
              </c:numCache>
            </c:numRef>
          </c:val>
          <c:smooth val="0"/>
          <c:extLst>
            <c:ext xmlns:c16="http://schemas.microsoft.com/office/drawing/2014/chart" uri="{C3380CC4-5D6E-409C-BE32-E72D297353CC}">
              <c16:uniqueId val="{00000005-F72B-400F-992E-4E3CB42250CF}"/>
            </c:ext>
          </c:extLst>
        </c:ser>
        <c:dLbls>
          <c:showLegendKey val="0"/>
          <c:showVal val="0"/>
          <c:showCatName val="0"/>
          <c:showSerName val="0"/>
          <c:showPercent val="0"/>
          <c:showBubbleSize val="0"/>
        </c:dLbls>
        <c:marker val="1"/>
        <c:smooth val="0"/>
        <c:axId val="822359632"/>
        <c:axId val="822343824"/>
      </c:lineChart>
      <c:catAx>
        <c:axId val="822359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2343824"/>
        <c:crosses val="autoZero"/>
        <c:auto val="1"/>
        <c:lblAlgn val="ctr"/>
        <c:lblOffset val="100"/>
        <c:noMultiLvlLbl val="0"/>
      </c:catAx>
      <c:valAx>
        <c:axId val="822343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u-HU"/>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2359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'Lorenz 20072011jó'!$B$1</c:f>
              <c:strCache>
                <c:ptCount val="1"/>
              </c:strCache>
            </c:strRef>
          </c:tx>
          <c:spPr>
            <a:ln w="28575" cap="rnd">
              <a:solidFill>
                <a:schemeClr val="dk1">
                  <a:tint val="88500"/>
                </a:schemeClr>
              </a:solidFill>
              <a:prstDash val="sysDot"/>
              <a:round/>
            </a:ln>
            <a:effectLst/>
          </c:spPr>
          <c:marker>
            <c:symbol val="none"/>
          </c:marker>
          <c:cat>
            <c:numRef>
              <c:f>'Lorenz 20072011jó'!$A$2:$A$1001</c:f>
              <c:numCache>
                <c:formatCode>General</c:formatCode>
                <c:ptCount val="10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numCache>
            </c:numRef>
          </c:cat>
          <c:val>
            <c:numRef>
              <c:f>'Lorenz 20072011jó'!$B$2:$B$1001</c:f>
              <c:numCache>
                <c:formatCode>General</c:formatCode>
                <c:ptCount val="1000"/>
                <c:pt idx="0">
                  <c:v>1E-3</c:v>
                </c:pt>
                <c:pt idx="1">
                  <c:v>2E-3</c:v>
                </c:pt>
                <c:pt idx="2">
                  <c:v>3.0000000000000001E-3</c:v>
                </c:pt>
                <c:pt idx="3">
                  <c:v>4.0000000000000001E-3</c:v>
                </c:pt>
                <c:pt idx="4">
                  <c:v>5.0000000000000001E-3</c:v>
                </c:pt>
                <c:pt idx="5">
                  <c:v>6.0000000000000001E-3</c:v>
                </c:pt>
                <c:pt idx="6">
                  <c:v>7.0000000000000001E-3</c:v>
                </c:pt>
                <c:pt idx="7">
                  <c:v>8.0000000000000002E-3</c:v>
                </c:pt>
                <c:pt idx="8">
                  <c:v>9.0000000000000011E-3</c:v>
                </c:pt>
                <c:pt idx="9">
                  <c:v>1.0000000000000002E-2</c:v>
                </c:pt>
                <c:pt idx="10">
                  <c:v>1.1000000000000003E-2</c:v>
                </c:pt>
                <c:pt idx="11">
                  <c:v>1.2000000000000004E-2</c:v>
                </c:pt>
                <c:pt idx="12">
                  <c:v>1.3000000000000005E-2</c:v>
                </c:pt>
                <c:pt idx="13">
                  <c:v>1.4000000000000005E-2</c:v>
                </c:pt>
                <c:pt idx="14">
                  <c:v>1.5000000000000006E-2</c:v>
                </c:pt>
                <c:pt idx="15">
                  <c:v>1.6000000000000007E-2</c:v>
                </c:pt>
                <c:pt idx="16">
                  <c:v>1.7000000000000008E-2</c:v>
                </c:pt>
                <c:pt idx="17">
                  <c:v>1.8000000000000009E-2</c:v>
                </c:pt>
                <c:pt idx="18">
                  <c:v>1.900000000000001E-2</c:v>
                </c:pt>
                <c:pt idx="19">
                  <c:v>2.0000000000000011E-2</c:v>
                </c:pt>
                <c:pt idx="20">
                  <c:v>2.1000000000000012E-2</c:v>
                </c:pt>
                <c:pt idx="21">
                  <c:v>2.2000000000000013E-2</c:v>
                </c:pt>
                <c:pt idx="22">
                  <c:v>2.3000000000000013E-2</c:v>
                </c:pt>
                <c:pt idx="23">
                  <c:v>2.4000000000000014E-2</c:v>
                </c:pt>
                <c:pt idx="24">
                  <c:v>2.5000000000000015E-2</c:v>
                </c:pt>
                <c:pt idx="25">
                  <c:v>2.6000000000000016E-2</c:v>
                </c:pt>
                <c:pt idx="26">
                  <c:v>2.7000000000000017E-2</c:v>
                </c:pt>
                <c:pt idx="27">
                  <c:v>2.8000000000000018E-2</c:v>
                </c:pt>
                <c:pt idx="28">
                  <c:v>2.9000000000000019E-2</c:v>
                </c:pt>
                <c:pt idx="29">
                  <c:v>3.000000000000002E-2</c:v>
                </c:pt>
                <c:pt idx="30">
                  <c:v>3.1000000000000021E-2</c:v>
                </c:pt>
                <c:pt idx="31">
                  <c:v>3.2000000000000021E-2</c:v>
                </c:pt>
                <c:pt idx="32">
                  <c:v>3.3000000000000022E-2</c:v>
                </c:pt>
                <c:pt idx="33">
                  <c:v>3.4000000000000023E-2</c:v>
                </c:pt>
                <c:pt idx="34">
                  <c:v>3.5000000000000024E-2</c:v>
                </c:pt>
                <c:pt idx="35">
                  <c:v>3.6000000000000025E-2</c:v>
                </c:pt>
                <c:pt idx="36">
                  <c:v>3.7000000000000026E-2</c:v>
                </c:pt>
                <c:pt idx="37">
                  <c:v>3.8000000000000027E-2</c:v>
                </c:pt>
                <c:pt idx="38">
                  <c:v>3.9000000000000028E-2</c:v>
                </c:pt>
                <c:pt idx="39">
                  <c:v>4.0000000000000029E-2</c:v>
                </c:pt>
                <c:pt idx="40">
                  <c:v>4.1000000000000029E-2</c:v>
                </c:pt>
                <c:pt idx="41">
                  <c:v>4.200000000000003E-2</c:v>
                </c:pt>
                <c:pt idx="42">
                  <c:v>4.3000000000000031E-2</c:v>
                </c:pt>
                <c:pt idx="43">
                  <c:v>4.4000000000000032E-2</c:v>
                </c:pt>
                <c:pt idx="44">
                  <c:v>4.5000000000000033E-2</c:v>
                </c:pt>
                <c:pt idx="45">
                  <c:v>4.6000000000000034E-2</c:v>
                </c:pt>
                <c:pt idx="46">
                  <c:v>4.7000000000000035E-2</c:v>
                </c:pt>
                <c:pt idx="47">
                  <c:v>4.8000000000000036E-2</c:v>
                </c:pt>
                <c:pt idx="48">
                  <c:v>4.9000000000000037E-2</c:v>
                </c:pt>
                <c:pt idx="49">
                  <c:v>5.0000000000000037E-2</c:v>
                </c:pt>
                <c:pt idx="50">
                  <c:v>5.1000000000000038E-2</c:v>
                </c:pt>
                <c:pt idx="51">
                  <c:v>5.2000000000000039E-2</c:v>
                </c:pt>
                <c:pt idx="52">
                  <c:v>5.300000000000004E-2</c:v>
                </c:pt>
                <c:pt idx="53">
                  <c:v>5.4000000000000041E-2</c:v>
                </c:pt>
                <c:pt idx="54">
                  <c:v>5.5000000000000042E-2</c:v>
                </c:pt>
                <c:pt idx="55">
                  <c:v>5.6000000000000043E-2</c:v>
                </c:pt>
                <c:pt idx="56">
                  <c:v>5.7000000000000044E-2</c:v>
                </c:pt>
                <c:pt idx="57">
                  <c:v>5.8000000000000045E-2</c:v>
                </c:pt>
                <c:pt idx="58">
                  <c:v>5.9000000000000045E-2</c:v>
                </c:pt>
                <c:pt idx="59">
                  <c:v>6.0000000000000046E-2</c:v>
                </c:pt>
                <c:pt idx="60">
                  <c:v>6.1000000000000047E-2</c:v>
                </c:pt>
                <c:pt idx="61">
                  <c:v>6.2000000000000048E-2</c:v>
                </c:pt>
                <c:pt idx="62">
                  <c:v>6.3000000000000042E-2</c:v>
                </c:pt>
                <c:pt idx="63">
                  <c:v>6.4000000000000043E-2</c:v>
                </c:pt>
                <c:pt idx="64">
                  <c:v>6.5000000000000044E-2</c:v>
                </c:pt>
                <c:pt idx="65">
                  <c:v>6.6000000000000045E-2</c:v>
                </c:pt>
                <c:pt idx="66">
                  <c:v>6.7000000000000046E-2</c:v>
                </c:pt>
                <c:pt idx="67">
                  <c:v>6.8000000000000047E-2</c:v>
                </c:pt>
                <c:pt idx="68">
                  <c:v>6.9000000000000047E-2</c:v>
                </c:pt>
                <c:pt idx="69">
                  <c:v>7.0000000000000048E-2</c:v>
                </c:pt>
                <c:pt idx="70">
                  <c:v>7.1000000000000049E-2</c:v>
                </c:pt>
                <c:pt idx="71">
                  <c:v>7.200000000000005E-2</c:v>
                </c:pt>
                <c:pt idx="72">
                  <c:v>7.3000000000000051E-2</c:v>
                </c:pt>
                <c:pt idx="73">
                  <c:v>7.4000000000000052E-2</c:v>
                </c:pt>
                <c:pt idx="74">
                  <c:v>7.5000000000000053E-2</c:v>
                </c:pt>
                <c:pt idx="75">
                  <c:v>7.6000000000000054E-2</c:v>
                </c:pt>
                <c:pt idx="76">
                  <c:v>7.7000000000000055E-2</c:v>
                </c:pt>
                <c:pt idx="77">
                  <c:v>7.8000000000000055E-2</c:v>
                </c:pt>
                <c:pt idx="78">
                  <c:v>7.9000000000000056E-2</c:v>
                </c:pt>
                <c:pt idx="79">
                  <c:v>8.0000000000000057E-2</c:v>
                </c:pt>
                <c:pt idx="80">
                  <c:v>8.1000000000000058E-2</c:v>
                </c:pt>
                <c:pt idx="81">
                  <c:v>8.2000000000000059E-2</c:v>
                </c:pt>
                <c:pt idx="82">
                  <c:v>8.300000000000006E-2</c:v>
                </c:pt>
                <c:pt idx="83">
                  <c:v>8.4000000000000061E-2</c:v>
                </c:pt>
                <c:pt idx="84">
                  <c:v>8.5000000000000062E-2</c:v>
                </c:pt>
                <c:pt idx="85">
                  <c:v>8.6000000000000063E-2</c:v>
                </c:pt>
                <c:pt idx="86">
                  <c:v>8.7000000000000063E-2</c:v>
                </c:pt>
                <c:pt idx="87">
                  <c:v>8.8000000000000064E-2</c:v>
                </c:pt>
                <c:pt idx="88">
                  <c:v>8.9000000000000065E-2</c:v>
                </c:pt>
                <c:pt idx="89">
                  <c:v>9.0000000000000066E-2</c:v>
                </c:pt>
                <c:pt idx="90">
                  <c:v>9.1000000000000067E-2</c:v>
                </c:pt>
                <c:pt idx="91">
                  <c:v>9.2000000000000068E-2</c:v>
                </c:pt>
                <c:pt idx="92">
                  <c:v>9.3000000000000069E-2</c:v>
                </c:pt>
                <c:pt idx="93">
                  <c:v>9.400000000000007E-2</c:v>
                </c:pt>
                <c:pt idx="94">
                  <c:v>9.500000000000007E-2</c:v>
                </c:pt>
                <c:pt idx="95">
                  <c:v>9.6000000000000071E-2</c:v>
                </c:pt>
                <c:pt idx="96">
                  <c:v>9.7000000000000072E-2</c:v>
                </c:pt>
                <c:pt idx="97">
                  <c:v>9.8000000000000073E-2</c:v>
                </c:pt>
                <c:pt idx="98">
                  <c:v>9.9000000000000074E-2</c:v>
                </c:pt>
                <c:pt idx="99">
                  <c:v>0.10000000000000007</c:v>
                </c:pt>
                <c:pt idx="100">
                  <c:v>0.10100000000000008</c:v>
                </c:pt>
                <c:pt idx="101">
                  <c:v>0.10200000000000008</c:v>
                </c:pt>
                <c:pt idx="102">
                  <c:v>0.10300000000000008</c:v>
                </c:pt>
                <c:pt idx="103">
                  <c:v>0.10400000000000008</c:v>
                </c:pt>
                <c:pt idx="104">
                  <c:v>0.10500000000000008</c:v>
                </c:pt>
                <c:pt idx="105">
                  <c:v>0.10600000000000008</c:v>
                </c:pt>
                <c:pt idx="106">
                  <c:v>0.10700000000000008</c:v>
                </c:pt>
                <c:pt idx="107">
                  <c:v>0.10800000000000008</c:v>
                </c:pt>
                <c:pt idx="108">
                  <c:v>0.10900000000000008</c:v>
                </c:pt>
                <c:pt idx="109">
                  <c:v>0.11000000000000008</c:v>
                </c:pt>
                <c:pt idx="110">
                  <c:v>0.11100000000000008</c:v>
                </c:pt>
                <c:pt idx="111">
                  <c:v>0.11200000000000009</c:v>
                </c:pt>
                <c:pt idx="112">
                  <c:v>0.11300000000000009</c:v>
                </c:pt>
                <c:pt idx="113">
                  <c:v>0.11400000000000009</c:v>
                </c:pt>
                <c:pt idx="114">
                  <c:v>0.11500000000000009</c:v>
                </c:pt>
                <c:pt idx="115">
                  <c:v>0.11600000000000009</c:v>
                </c:pt>
                <c:pt idx="116">
                  <c:v>0.11700000000000009</c:v>
                </c:pt>
                <c:pt idx="117">
                  <c:v>0.11800000000000009</c:v>
                </c:pt>
                <c:pt idx="118">
                  <c:v>0.11900000000000009</c:v>
                </c:pt>
                <c:pt idx="119">
                  <c:v>0.12000000000000009</c:v>
                </c:pt>
                <c:pt idx="120">
                  <c:v>0.12100000000000009</c:v>
                </c:pt>
                <c:pt idx="121">
                  <c:v>0.12200000000000009</c:v>
                </c:pt>
                <c:pt idx="122">
                  <c:v>0.1230000000000001</c:v>
                </c:pt>
                <c:pt idx="123">
                  <c:v>0.1240000000000001</c:v>
                </c:pt>
                <c:pt idx="124">
                  <c:v>0.12500000000000008</c:v>
                </c:pt>
                <c:pt idx="125">
                  <c:v>0.12600000000000008</c:v>
                </c:pt>
                <c:pt idx="126">
                  <c:v>0.12700000000000009</c:v>
                </c:pt>
                <c:pt idx="127">
                  <c:v>0.12800000000000009</c:v>
                </c:pt>
                <c:pt idx="128">
                  <c:v>0.12900000000000009</c:v>
                </c:pt>
                <c:pt idx="129">
                  <c:v>0.13000000000000009</c:v>
                </c:pt>
                <c:pt idx="130">
                  <c:v>0.13100000000000009</c:v>
                </c:pt>
                <c:pt idx="131">
                  <c:v>0.13200000000000009</c:v>
                </c:pt>
                <c:pt idx="132">
                  <c:v>0.13300000000000009</c:v>
                </c:pt>
                <c:pt idx="133">
                  <c:v>0.13400000000000009</c:v>
                </c:pt>
                <c:pt idx="134">
                  <c:v>0.13500000000000009</c:v>
                </c:pt>
                <c:pt idx="135">
                  <c:v>0.13600000000000009</c:v>
                </c:pt>
                <c:pt idx="136">
                  <c:v>0.13700000000000009</c:v>
                </c:pt>
                <c:pt idx="137">
                  <c:v>0.13800000000000009</c:v>
                </c:pt>
                <c:pt idx="138">
                  <c:v>0.1390000000000001</c:v>
                </c:pt>
                <c:pt idx="139">
                  <c:v>0.1400000000000001</c:v>
                </c:pt>
                <c:pt idx="140">
                  <c:v>0.1410000000000001</c:v>
                </c:pt>
                <c:pt idx="141">
                  <c:v>0.1420000000000001</c:v>
                </c:pt>
                <c:pt idx="142">
                  <c:v>0.1430000000000001</c:v>
                </c:pt>
                <c:pt idx="143">
                  <c:v>0.1440000000000001</c:v>
                </c:pt>
                <c:pt idx="144">
                  <c:v>0.1450000000000001</c:v>
                </c:pt>
                <c:pt idx="145">
                  <c:v>0.1460000000000001</c:v>
                </c:pt>
                <c:pt idx="146">
                  <c:v>0.1470000000000001</c:v>
                </c:pt>
                <c:pt idx="147">
                  <c:v>0.1480000000000001</c:v>
                </c:pt>
                <c:pt idx="148">
                  <c:v>0.1490000000000001</c:v>
                </c:pt>
                <c:pt idx="149">
                  <c:v>0.15000000000000011</c:v>
                </c:pt>
                <c:pt idx="150">
                  <c:v>0.15100000000000011</c:v>
                </c:pt>
                <c:pt idx="151">
                  <c:v>0.15200000000000011</c:v>
                </c:pt>
                <c:pt idx="152">
                  <c:v>0.15300000000000011</c:v>
                </c:pt>
                <c:pt idx="153">
                  <c:v>0.15400000000000011</c:v>
                </c:pt>
                <c:pt idx="154">
                  <c:v>0.15500000000000011</c:v>
                </c:pt>
                <c:pt idx="155">
                  <c:v>0.15600000000000011</c:v>
                </c:pt>
                <c:pt idx="156">
                  <c:v>0.15700000000000011</c:v>
                </c:pt>
                <c:pt idx="157">
                  <c:v>0.15800000000000011</c:v>
                </c:pt>
                <c:pt idx="158">
                  <c:v>0.15900000000000011</c:v>
                </c:pt>
                <c:pt idx="159">
                  <c:v>0.16000000000000011</c:v>
                </c:pt>
                <c:pt idx="160">
                  <c:v>0.16100000000000012</c:v>
                </c:pt>
                <c:pt idx="161">
                  <c:v>0.16200000000000012</c:v>
                </c:pt>
                <c:pt idx="162">
                  <c:v>0.16300000000000012</c:v>
                </c:pt>
                <c:pt idx="163">
                  <c:v>0.16400000000000012</c:v>
                </c:pt>
                <c:pt idx="164">
                  <c:v>0.16500000000000012</c:v>
                </c:pt>
                <c:pt idx="165">
                  <c:v>0.16600000000000012</c:v>
                </c:pt>
                <c:pt idx="166">
                  <c:v>0.16700000000000012</c:v>
                </c:pt>
                <c:pt idx="167">
                  <c:v>0.16800000000000012</c:v>
                </c:pt>
                <c:pt idx="168">
                  <c:v>0.16900000000000012</c:v>
                </c:pt>
                <c:pt idx="169">
                  <c:v>0.17000000000000012</c:v>
                </c:pt>
                <c:pt idx="170">
                  <c:v>0.17100000000000012</c:v>
                </c:pt>
                <c:pt idx="171">
                  <c:v>0.17200000000000013</c:v>
                </c:pt>
                <c:pt idx="172">
                  <c:v>0.17300000000000013</c:v>
                </c:pt>
                <c:pt idx="173">
                  <c:v>0.17400000000000013</c:v>
                </c:pt>
                <c:pt idx="174">
                  <c:v>0.17500000000000013</c:v>
                </c:pt>
                <c:pt idx="175">
                  <c:v>0.17600000000000013</c:v>
                </c:pt>
                <c:pt idx="176">
                  <c:v>0.17700000000000013</c:v>
                </c:pt>
                <c:pt idx="177">
                  <c:v>0.17800000000000013</c:v>
                </c:pt>
                <c:pt idx="178">
                  <c:v>0.17900000000000013</c:v>
                </c:pt>
                <c:pt idx="179">
                  <c:v>0.18000000000000013</c:v>
                </c:pt>
                <c:pt idx="180">
                  <c:v>0.18100000000000013</c:v>
                </c:pt>
                <c:pt idx="181">
                  <c:v>0.18200000000000013</c:v>
                </c:pt>
                <c:pt idx="182">
                  <c:v>0.18300000000000013</c:v>
                </c:pt>
                <c:pt idx="183">
                  <c:v>0.18400000000000014</c:v>
                </c:pt>
                <c:pt idx="184">
                  <c:v>0.18500000000000014</c:v>
                </c:pt>
                <c:pt idx="185">
                  <c:v>0.18600000000000014</c:v>
                </c:pt>
                <c:pt idx="186">
                  <c:v>0.18700000000000014</c:v>
                </c:pt>
                <c:pt idx="187">
                  <c:v>0.18800000000000014</c:v>
                </c:pt>
                <c:pt idx="188">
                  <c:v>0.18900000000000014</c:v>
                </c:pt>
                <c:pt idx="189">
                  <c:v>0.19000000000000014</c:v>
                </c:pt>
                <c:pt idx="190">
                  <c:v>0.19100000000000014</c:v>
                </c:pt>
                <c:pt idx="191">
                  <c:v>0.19200000000000014</c:v>
                </c:pt>
                <c:pt idx="192">
                  <c:v>0.19300000000000014</c:v>
                </c:pt>
                <c:pt idx="193">
                  <c:v>0.19400000000000014</c:v>
                </c:pt>
                <c:pt idx="194">
                  <c:v>0.19500000000000015</c:v>
                </c:pt>
                <c:pt idx="195">
                  <c:v>0.19600000000000015</c:v>
                </c:pt>
                <c:pt idx="196">
                  <c:v>0.19700000000000015</c:v>
                </c:pt>
                <c:pt idx="197">
                  <c:v>0.19800000000000015</c:v>
                </c:pt>
                <c:pt idx="198">
                  <c:v>0.19900000000000015</c:v>
                </c:pt>
                <c:pt idx="199">
                  <c:v>0.20000000000000015</c:v>
                </c:pt>
                <c:pt idx="200">
                  <c:v>0.20100000000000015</c:v>
                </c:pt>
                <c:pt idx="201">
                  <c:v>0.20200000000000015</c:v>
                </c:pt>
                <c:pt idx="202">
                  <c:v>0.20300000000000015</c:v>
                </c:pt>
                <c:pt idx="203">
                  <c:v>0.20400000000000015</c:v>
                </c:pt>
                <c:pt idx="204">
                  <c:v>0.20500000000000015</c:v>
                </c:pt>
                <c:pt idx="205">
                  <c:v>0.20600000000000016</c:v>
                </c:pt>
                <c:pt idx="206">
                  <c:v>0.20700000000000016</c:v>
                </c:pt>
                <c:pt idx="207">
                  <c:v>0.20800000000000016</c:v>
                </c:pt>
                <c:pt idx="208">
                  <c:v>0.20900000000000016</c:v>
                </c:pt>
                <c:pt idx="209">
                  <c:v>0.21000000000000016</c:v>
                </c:pt>
                <c:pt idx="210">
                  <c:v>0.21100000000000016</c:v>
                </c:pt>
                <c:pt idx="211">
                  <c:v>0.21200000000000016</c:v>
                </c:pt>
                <c:pt idx="212">
                  <c:v>0.21300000000000016</c:v>
                </c:pt>
                <c:pt idx="213">
                  <c:v>0.21400000000000016</c:v>
                </c:pt>
                <c:pt idx="214">
                  <c:v>0.21500000000000016</c:v>
                </c:pt>
                <c:pt idx="215">
                  <c:v>0.21600000000000016</c:v>
                </c:pt>
                <c:pt idx="216">
                  <c:v>0.21700000000000016</c:v>
                </c:pt>
                <c:pt idx="217">
                  <c:v>0.21800000000000017</c:v>
                </c:pt>
                <c:pt idx="218">
                  <c:v>0.21900000000000017</c:v>
                </c:pt>
                <c:pt idx="219">
                  <c:v>0.22000000000000017</c:v>
                </c:pt>
                <c:pt idx="220">
                  <c:v>0.22100000000000017</c:v>
                </c:pt>
                <c:pt idx="221">
                  <c:v>0.22200000000000017</c:v>
                </c:pt>
                <c:pt idx="222">
                  <c:v>0.22300000000000017</c:v>
                </c:pt>
                <c:pt idx="223">
                  <c:v>0.22400000000000017</c:v>
                </c:pt>
                <c:pt idx="224">
                  <c:v>0.22500000000000017</c:v>
                </c:pt>
                <c:pt idx="225">
                  <c:v>0.22600000000000017</c:v>
                </c:pt>
                <c:pt idx="226">
                  <c:v>0.22700000000000017</c:v>
                </c:pt>
                <c:pt idx="227">
                  <c:v>0.22800000000000017</c:v>
                </c:pt>
                <c:pt idx="228">
                  <c:v>0.22900000000000018</c:v>
                </c:pt>
                <c:pt idx="229">
                  <c:v>0.23000000000000018</c:v>
                </c:pt>
                <c:pt idx="230">
                  <c:v>0.23100000000000018</c:v>
                </c:pt>
                <c:pt idx="231">
                  <c:v>0.23200000000000018</c:v>
                </c:pt>
                <c:pt idx="232">
                  <c:v>0.23300000000000018</c:v>
                </c:pt>
                <c:pt idx="233">
                  <c:v>0.23400000000000018</c:v>
                </c:pt>
                <c:pt idx="234">
                  <c:v>0.23500000000000018</c:v>
                </c:pt>
                <c:pt idx="235">
                  <c:v>0.23600000000000018</c:v>
                </c:pt>
                <c:pt idx="236">
                  <c:v>0.23700000000000018</c:v>
                </c:pt>
                <c:pt idx="237">
                  <c:v>0.23800000000000018</c:v>
                </c:pt>
                <c:pt idx="238">
                  <c:v>0.23900000000000018</c:v>
                </c:pt>
                <c:pt idx="239">
                  <c:v>0.24000000000000019</c:v>
                </c:pt>
                <c:pt idx="240">
                  <c:v>0.24100000000000019</c:v>
                </c:pt>
                <c:pt idx="241">
                  <c:v>0.24200000000000019</c:v>
                </c:pt>
                <c:pt idx="242">
                  <c:v>0.24300000000000019</c:v>
                </c:pt>
                <c:pt idx="243">
                  <c:v>0.24400000000000019</c:v>
                </c:pt>
                <c:pt idx="244">
                  <c:v>0.24500000000000019</c:v>
                </c:pt>
                <c:pt idx="245">
                  <c:v>0.24600000000000019</c:v>
                </c:pt>
                <c:pt idx="246">
                  <c:v>0.24700000000000019</c:v>
                </c:pt>
                <c:pt idx="247">
                  <c:v>0.24800000000000019</c:v>
                </c:pt>
                <c:pt idx="248">
                  <c:v>0.24900000000000019</c:v>
                </c:pt>
                <c:pt idx="249">
                  <c:v>0.25000000000000017</c:v>
                </c:pt>
                <c:pt idx="250">
                  <c:v>0.25100000000000017</c:v>
                </c:pt>
                <c:pt idx="251">
                  <c:v>0.25200000000000017</c:v>
                </c:pt>
                <c:pt idx="252">
                  <c:v>0.25300000000000017</c:v>
                </c:pt>
                <c:pt idx="253">
                  <c:v>0.25400000000000017</c:v>
                </c:pt>
                <c:pt idx="254">
                  <c:v>0.25500000000000017</c:v>
                </c:pt>
                <c:pt idx="255">
                  <c:v>0.25600000000000017</c:v>
                </c:pt>
                <c:pt idx="256">
                  <c:v>0.25700000000000017</c:v>
                </c:pt>
                <c:pt idx="257">
                  <c:v>0.25800000000000017</c:v>
                </c:pt>
                <c:pt idx="258">
                  <c:v>0.25900000000000017</c:v>
                </c:pt>
                <c:pt idx="259">
                  <c:v>0.26000000000000018</c:v>
                </c:pt>
                <c:pt idx="260">
                  <c:v>0.26100000000000018</c:v>
                </c:pt>
                <c:pt idx="261">
                  <c:v>0.26200000000000018</c:v>
                </c:pt>
                <c:pt idx="262">
                  <c:v>0.26300000000000018</c:v>
                </c:pt>
                <c:pt idx="263">
                  <c:v>0.26400000000000018</c:v>
                </c:pt>
                <c:pt idx="264">
                  <c:v>0.26500000000000018</c:v>
                </c:pt>
                <c:pt idx="265">
                  <c:v>0.26600000000000018</c:v>
                </c:pt>
                <c:pt idx="266">
                  <c:v>0.26700000000000018</c:v>
                </c:pt>
                <c:pt idx="267">
                  <c:v>0.26800000000000018</c:v>
                </c:pt>
                <c:pt idx="268">
                  <c:v>0.26900000000000018</c:v>
                </c:pt>
                <c:pt idx="269">
                  <c:v>0.27000000000000018</c:v>
                </c:pt>
                <c:pt idx="270">
                  <c:v>0.27100000000000019</c:v>
                </c:pt>
                <c:pt idx="271">
                  <c:v>0.27200000000000019</c:v>
                </c:pt>
                <c:pt idx="272">
                  <c:v>0.27300000000000019</c:v>
                </c:pt>
                <c:pt idx="273">
                  <c:v>0.27400000000000019</c:v>
                </c:pt>
                <c:pt idx="274">
                  <c:v>0.27500000000000019</c:v>
                </c:pt>
                <c:pt idx="275">
                  <c:v>0.27600000000000019</c:v>
                </c:pt>
                <c:pt idx="276">
                  <c:v>0.27700000000000019</c:v>
                </c:pt>
                <c:pt idx="277">
                  <c:v>0.27800000000000019</c:v>
                </c:pt>
                <c:pt idx="278">
                  <c:v>0.27900000000000019</c:v>
                </c:pt>
                <c:pt idx="279">
                  <c:v>0.28000000000000019</c:v>
                </c:pt>
                <c:pt idx="280">
                  <c:v>0.28100000000000019</c:v>
                </c:pt>
                <c:pt idx="281">
                  <c:v>0.28200000000000019</c:v>
                </c:pt>
                <c:pt idx="282">
                  <c:v>0.2830000000000002</c:v>
                </c:pt>
                <c:pt idx="283">
                  <c:v>0.2840000000000002</c:v>
                </c:pt>
                <c:pt idx="284">
                  <c:v>0.2850000000000002</c:v>
                </c:pt>
                <c:pt idx="285">
                  <c:v>0.2860000000000002</c:v>
                </c:pt>
                <c:pt idx="286">
                  <c:v>0.2870000000000002</c:v>
                </c:pt>
                <c:pt idx="287">
                  <c:v>0.2880000000000002</c:v>
                </c:pt>
                <c:pt idx="288">
                  <c:v>0.2890000000000002</c:v>
                </c:pt>
                <c:pt idx="289">
                  <c:v>0.2900000000000002</c:v>
                </c:pt>
                <c:pt idx="290">
                  <c:v>0.2910000000000002</c:v>
                </c:pt>
                <c:pt idx="291">
                  <c:v>0.2920000000000002</c:v>
                </c:pt>
                <c:pt idx="292">
                  <c:v>0.2930000000000002</c:v>
                </c:pt>
                <c:pt idx="293">
                  <c:v>0.29400000000000021</c:v>
                </c:pt>
                <c:pt idx="294">
                  <c:v>0.29500000000000021</c:v>
                </c:pt>
                <c:pt idx="295">
                  <c:v>0.29600000000000021</c:v>
                </c:pt>
                <c:pt idx="296">
                  <c:v>0.29700000000000021</c:v>
                </c:pt>
                <c:pt idx="297">
                  <c:v>0.29800000000000021</c:v>
                </c:pt>
                <c:pt idx="298">
                  <c:v>0.29900000000000021</c:v>
                </c:pt>
                <c:pt idx="299">
                  <c:v>0.30000000000000021</c:v>
                </c:pt>
                <c:pt idx="300">
                  <c:v>0.30100000000000021</c:v>
                </c:pt>
                <c:pt idx="301">
                  <c:v>0.30200000000000021</c:v>
                </c:pt>
                <c:pt idx="302">
                  <c:v>0.30300000000000021</c:v>
                </c:pt>
                <c:pt idx="303">
                  <c:v>0.30400000000000021</c:v>
                </c:pt>
                <c:pt idx="304">
                  <c:v>0.30500000000000022</c:v>
                </c:pt>
                <c:pt idx="305">
                  <c:v>0.30600000000000022</c:v>
                </c:pt>
                <c:pt idx="306">
                  <c:v>0.30700000000000022</c:v>
                </c:pt>
                <c:pt idx="307">
                  <c:v>0.30800000000000022</c:v>
                </c:pt>
                <c:pt idx="308">
                  <c:v>0.30900000000000022</c:v>
                </c:pt>
                <c:pt idx="309">
                  <c:v>0.31000000000000022</c:v>
                </c:pt>
                <c:pt idx="310">
                  <c:v>0.31100000000000022</c:v>
                </c:pt>
                <c:pt idx="311">
                  <c:v>0.31200000000000022</c:v>
                </c:pt>
                <c:pt idx="312">
                  <c:v>0.31300000000000022</c:v>
                </c:pt>
                <c:pt idx="313">
                  <c:v>0.31400000000000022</c:v>
                </c:pt>
                <c:pt idx="314">
                  <c:v>0.31500000000000022</c:v>
                </c:pt>
                <c:pt idx="315">
                  <c:v>0.31600000000000023</c:v>
                </c:pt>
                <c:pt idx="316">
                  <c:v>0.31700000000000023</c:v>
                </c:pt>
                <c:pt idx="317">
                  <c:v>0.31800000000000023</c:v>
                </c:pt>
                <c:pt idx="318">
                  <c:v>0.31900000000000023</c:v>
                </c:pt>
                <c:pt idx="319">
                  <c:v>0.32000000000000023</c:v>
                </c:pt>
                <c:pt idx="320">
                  <c:v>0.32100000000000023</c:v>
                </c:pt>
                <c:pt idx="321">
                  <c:v>0.32200000000000023</c:v>
                </c:pt>
                <c:pt idx="322">
                  <c:v>0.32300000000000023</c:v>
                </c:pt>
                <c:pt idx="323">
                  <c:v>0.32400000000000023</c:v>
                </c:pt>
                <c:pt idx="324">
                  <c:v>0.32500000000000023</c:v>
                </c:pt>
                <c:pt idx="325">
                  <c:v>0.32600000000000023</c:v>
                </c:pt>
                <c:pt idx="326">
                  <c:v>0.32700000000000023</c:v>
                </c:pt>
                <c:pt idx="327">
                  <c:v>0.32800000000000024</c:v>
                </c:pt>
                <c:pt idx="328">
                  <c:v>0.32900000000000024</c:v>
                </c:pt>
                <c:pt idx="329">
                  <c:v>0.33000000000000024</c:v>
                </c:pt>
                <c:pt idx="330">
                  <c:v>0.33100000000000024</c:v>
                </c:pt>
                <c:pt idx="331">
                  <c:v>0.33200000000000024</c:v>
                </c:pt>
                <c:pt idx="332">
                  <c:v>0.33300000000000024</c:v>
                </c:pt>
                <c:pt idx="333">
                  <c:v>0.33400000000000024</c:v>
                </c:pt>
                <c:pt idx="334">
                  <c:v>0.33500000000000024</c:v>
                </c:pt>
                <c:pt idx="335">
                  <c:v>0.33600000000000024</c:v>
                </c:pt>
                <c:pt idx="336">
                  <c:v>0.33700000000000024</c:v>
                </c:pt>
                <c:pt idx="337">
                  <c:v>0.33800000000000024</c:v>
                </c:pt>
                <c:pt idx="338">
                  <c:v>0.33900000000000025</c:v>
                </c:pt>
                <c:pt idx="339">
                  <c:v>0.34000000000000025</c:v>
                </c:pt>
                <c:pt idx="340">
                  <c:v>0.34100000000000025</c:v>
                </c:pt>
                <c:pt idx="341">
                  <c:v>0.34200000000000025</c:v>
                </c:pt>
                <c:pt idx="342">
                  <c:v>0.34300000000000025</c:v>
                </c:pt>
                <c:pt idx="343">
                  <c:v>0.34400000000000025</c:v>
                </c:pt>
                <c:pt idx="344">
                  <c:v>0.34500000000000025</c:v>
                </c:pt>
                <c:pt idx="345">
                  <c:v>0.34600000000000025</c:v>
                </c:pt>
                <c:pt idx="346">
                  <c:v>0.34700000000000025</c:v>
                </c:pt>
                <c:pt idx="347">
                  <c:v>0.34800000000000025</c:v>
                </c:pt>
                <c:pt idx="348">
                  <c:v>0.34900000000000025</c:v>
                </c:pt>
                <c:pt idx="349">
                  <c:v>0.35000000000000026</c:v>
                </c:pt>
                <c:pt idx="350">
                  <c:v>0.35100000000000026</c:v>
                </c:pt>
                <c:pt idx="351">
                  <c:v>0.35200000000000026</c:v>
                </c:pt>
                <c:pt idx="352">
                  <c:v>0.35300000000000026</c:v>
                </c:pt>
                <c:pt idx="353">
                  <c:v>0.35400000000000026</c:v>
                </c:pt>
                <c:pt idx="354">
                  <c:v>0.35500000000000026</c:v>
                </c:pt>
                <c:pt idx="355">
                  <c:v>0.35600000000000026</c:v>
                </c:pt>
                <c:pt idx="356">
                  <c:v>0.35700000000000026</c:v>
                </c:pt>
                <c:pt idx="357">
                  <c:v>0.35800000000000026</c:v>
                </c:pt>
                <c:pt idx="358">
                  <c:v>0.35900000000000026</c:v>
                </c:pt>
                <c:pt idx="359">
                  <c:v>0.36000000000000026</c:v>
                </c:pt>
                <c:pt idx="360">
                  <c:v>0.36100000000000027</c:v>
                </c:pt>
                <c:pt idx="361">
                  <c:v>0.36200000000000027</c:v>
                </c:pt>
                <c:pt idx="362">
                  <c:v>0.36300000000000027</c:v>
                </c:pt>
                <c:pt idx="363">
                  <c:v>0.36400000000000027</c:v>
                </c:pt>
                <c:pt idx="364">
                  <c:v>0.36500000000000027</c:v>
                </c:pt>
                <c:pt idx="365">
                  <c:v>0.36600000000000027</c:v>
                </c:pt>
                <c:pt idx="366">
                  <c:v>0.36700000000000027</c:v>
                </c:pt>
                <c:pt idx="367">
                  <c:v>0.36800000000000027</c:v>
                </c:pt>
                <c:pt idx="368">
                  <c:v>0.36900000000000027</c:v>
                </c:pt>
                <c:pt idx="369">
                  <c:v>0.37000000000000027</c:v>
                </c:pt>
                <c:pt idx="370">
                  <c:v>0.37100000000000027</c:v>
                </c:pt>
                <c:pt idx="371">
                  <c:v>0.37200000000000027</c:v>
                </c:pt>
                <c:pt idx="372">
                  <c:v>0.37300000000000028</c:v>
                </c:pt>
                <c:pt idx="373">
                  <c:v>0.37400000000000028</c:v>
                </c:pt>
                <c:pt idx="374">
                  <c:v>0.37500000000000028</c:v>
                </c:pt>
                <c:pt idx="375">
                  <c:v>0.37600000000000028</c:v>
                </c:pt>
                <c:pt idx="376">
                  <c:v>0.37700000000000028</c:v>
                </c:pt>
                <c:pt idx="377">
                  <c:v>0.37800000000000028</c:v>
                </c:pt>
                <c:pt idx="378">
                  <c:v>0.37900000000000028</c:v>
                </c:pt>
                <c:pt idx="379">
                  <c:v>0.38000000000000028</c:v>
                </c:pt>
                <c:pt idx="380">
                  <c:v>0.38100000000000028</c:v>
                </c:pt>
                <c:pt idx="381">
                  <c:v>0.38200000000000028</c:v>
                </c:pt>
                <c:pt idx="382">
                  <c:v>0.38300000000000028</c:v>
                </c:pt>
                <c:pt idx="383">
                  <c:v>0.38400000000000029</c:v>
                </c:pt>
                <c:pt idx="384">
                  <c:v>0.38500000000000029</c:v>
                </c:pt>
                <c:pt idx="385">
                  <c:v>0.38600000000000029</c:v>
                </c:pt>
                <c:pt idx="386">
                  <c:v>0.38700000000000029</c:v>
                </c:pt>
                <c:pt idx="387">
                  <c:v>0.38800000000000029</c:v>
                </c:pt>
                <c:pt idx="388">
                  <c:v>0.38900000000000029</c:v>
                </c:pt>
                <c:pt idx="389">
                  <c:v>0.39000000000000029</c:v>
                </c:pt>
                <c:pt idx="390">
                  <c:v>0.39100000000000029</c:v>
                </c:pt>
                <c:pt idx="391">
                  <c:v>0.39200000000000029</c:v>
                </c:pt>
                <c:pt idx="392">
                  <c:v>0.39300000000000029</c:v>
                </c:pt>
                <c:pt idx="393">
                  <c:v>0.39400000000000029</c:v>
                </c:pt>
                <c:pt idx="394">
                  <c:v>0.3950000000000003</c:v>
                </c:pt>
                <c:pt idx="395">
                  <c:v>0.3960000000000003</c:v>
                </c:pt>
                <c:pt idx="396">
                  <c:v>0.3970000000000003</c:v>
                </c:pt>
                <c:pt idx="397">
                  <c:v>0.3980000000000003</c:v>
                </c:pt>
                <c:pt idx="398">
                  <c:v>0.3990000000000003</c:v>
                </c:pt>
                <c:pt idx="399">
                  <c:v>0.4000000000000003</c:v>
                </c:pt>
                <c:pt idx="400">
                  <c:v>0.4010000000000003</c:v>
                </c:pt>
                <c:pt idx="401">
                  <c:v>0.4020000000000003</c:v>
                </c:pt>
                <c:pt idx="402">
                  <c:v>0.4030000000000003</c:v>
                </c:pt>
                <c:pt idx="403">
                  <c:v>0.4040000000000003</c:v>
                </c:pt>
                <c:pt idx="404">
                  <c:v>0.4050000000000003</c:v>
                </c:pt>
                <c:pt idx="405">
                  <c:v>0.40600000000000031</c:v>
                </c:pt>
                <c:pt idx="406">
                  <c:v>0.40700000000000031</c:v>
                </c:pt>
                <c:pt idx="407">
                  <c:v>0.40800000000000031</c:v>
                </c:pt>
                <c:pt idx="408">
                  <c:v>0.40900000000000031</c:v>
                </c:pt>
                <c:pt idx="409">
                  <c:v>0.41000000000000031</c:v>
                </c:pt>
                <c:pt idx="410">
                  <c:v>0.41100000000000031</c:v>
                </c:pt>
                <c:pt idx="411">
                  <c:v>0.41200000000000031</c:v>
                </c:pt>
                <c:pt idx="412">
                  <c:v>0.41300000000000031</c:v>
                </c:pt>
                <c:pt idx="413">
                  <c:v>0.41400000000000031</c:v>
                </c:pt>
                <c:pt idx="414">
                  <c:v>0.41500000000000031</c:v>
                </c:pt>
                <c:pt idx="415">
                  <c:v>0.41600000000000031</c:v>
                </c:pt>
                <c:pt idx="416">
                  <c:v>0.41700000000000031</c:v>
                </c:pt>
                <c:pt idx="417">
                  <c:v>0.41800000000000032</c:v>
                </c:pt>
                <c:pt idx="418">
                  <c:v>0.41900000000000032</c:v>
                </c:pt>
                <c:pt idx="419">
                  <c:v>0.42000000000000032</c:v>
                </c:pt>
                <c:pt idx="420">
                  <c:v>0.42100000000000032</c:v>
                </c:pt>
                <c:pt idx="421">
                  <c:v>0.42200000000000032</c:v>
                </c:pt>
                <c:pt idx="422">
                  <c:v>0.42300000000000032</c:v>
                </c:pt>
                <c:pt idx="423">
                  <c:v>0.42400000000000032</c:v>
                </c:pt>
                <c:pt idx="424">
                  <c:v>0.42500000000000032</c:v>
                </c:pt>
                <c:pt idx="425">
                  <c:v>0.42600000000000032</c:v>
                </c:pt>
                <c:pt idx="426">
                  <c:v>0.42700000000000032</c:v>
                </c:pt>
                <c:pt idx="427">
                  <c:v>0.42800000000000032</c:v>
                </c:pt>
                <c:pt idx="428">
                  <c:v>0.42900000000000033</c:v>
                </c:pt>
                <c:pt idx="429">
                  <c:v>0.43000000000000033</c:v>
                </c:pt>
                <c:pt idx="430">
                  <c:v>0.43100000000000033</c:v>
                </c:pt>
                <c:pt idx="431">
                  <c:v>0.43200000000000033</c:v>
                </c:pt>
                <c:pt idx="432">
                  <c:v>0.43300000000000033</c:v>
                </c:pt>
                <c:pt idx="433">
                  <c:v>0.43400000000000033</c:v>
                </c:pt>
                <c:pt idx="434">
                  <c:v>0.43500000000000033</c:v>
                </c:pt>
                <c:pt idx="435">
                  <c:v>0.43600000000000033</c:v>
                </c:pt>
                <c:pt idx="436">
                  <c:v>0.43700000000000033</c:v>
                </c:pt>
                <c:pt idx="437">
                  <c:v>0.43800000000000033</c:v>
                </c:pt>
                <c:pt idx="438">
                  <c:v>0.43900000000000033</c:v>
                </c:pt>
                <c:pt idx="439">
                  <c:v>0.44000000000000034</c:v>
                </c:pt>
                <c:pt idx="440">
                  <c:v>0.44100000000000034</c:v>
                </c:pt>
                <c:pt idx="441">
                  <c:v>0.44200000000000034</c:v>
                </c:pt>
                <c:pt idx="442">
                  <c:v>0.44300000000000034</c:v>
                </c:pt>
                <c:pt idx="443">
                  <c:v>0.44400000000000034</c:v>
                </c:pt>
                <c:pt idx="444">
                  <c:v>0.44500000000000034</c:v>
                </c:pt>
                <c:pt idx="445">
                  <c:v>0.44600000000000034</c:v>
                </c:pt>
                <c:pt idx="446">
                  <c:v>0.44700000000000034</c:v>
                </c:pt>
                <c:pt idx="447">
                  <c:v>0.44800000000000034</c:v>
                </c:pt>
                <c:pt idx="448">
                  <c:v>0.44900000000000034</c:v>
                </c:pt>
                <c:pt idx="449">
                  <c:v>0.45000000000000034</c:v>
                </c:pt>
                <c:pt idx="450">
                  <c:v>0.45100000000000035</c:v>
                </c:pt>
                <c:pt idx="451">
                  <c:v>0.45200000000000035</c:v>
                </c:pt>
                <c:pt idx="452">
                  <c:v>0.45300000000000035</c:v>
                </c:pt>
                <c:pt idx="453">
                  <c:v>0.45400000000000035</c:v>
                </c:pt>
                <c:pt idx="454">
                  <c:v>0.45500000000000035</c:v>
                </c:pt>
                <c:pt idx="455">
                  <c:v>0.45600000000000035</c:v>
                </c:pt>
                <c:pt idx="456">
                  <c:v>0.45700000000000035</c:v>
                </c:pt>
                <c:pt idx="457">
                  <c:v>0.45800000000000035</c:v>
                </c:pt>
                <c:pt idx="458">
                  <c:v>0.45900000000000035</c:v>
                </c:pt>
                <c:pt idx="459">
                  <c:v>0.46000000000000035</c:v>
                </c:pt>
                <c:pt idx="460">
                  <c:v>0.46100000000000035</c:v>
                </c:pt>
                <c:pt idx="461">
                  <c:v>0.46200000000000035</c:v>
                </c:pt>
                <c:pt idx="462">
                  <c:v>0.46300000000000036</c:v>
                </c:pt>
                <c:pt idx="463">
                  <c:v>0.46400000000000036</c:v>
                </c:pt>
                <c:pt idx="464">
                  <c:v>0.46500000000000036</c:v>
                </c:pt>
                <c:pt idx="465">
                  <c:v>0.46600000000000036</c:v>
                </c:pt>
                <c:pt idx="466">
                  <c:v>0.46700000000000036</c:v>
                </c:pt>
                <c:pt idx="467">
                  <c:v>0.46800000000000036</c:v>
                </c:pt>
                <c:pt idx="468">
                  <c:v>0.46900000000000036</c:v>
                </c:pt>
                <c:pt idx="469">
                  <c:v>0.47000000000000036</c:v>
                </c:pt>
                <c:pt idx="470">
                  <c:v>0.47100000000000036</c:v>
                </c:pt>
                <c:pt idx="471">
                  <c:v>0.47200000000000036</c:v>
                </c:pt>
                <c:pt idx="472">
                  <c:v>0.47300000000000036</c:v>
                </c:pt>
                <c:pt idx="473">
                  <c:v>0.47400000000000037</c:v>
                </c:pt>
                <c:pt idx="474">
                  <c:v>0.47500000000000037</c:v>
                </c:pt>
                <c:pt idx="475">
                  <c:v>0.47600000000000037</c:v>
                </c:pt>
                <c:pt idx="476">
                  <c:v>0.47700000000000037</c:v>
                </c:pt>
                <c:pt idx="477">
                  <c:v>0.47800000000000037</c:v>
                </c:pt>
                <c:pt idx="478">
                  <c:v>0.47900000000000037</c:v>
                </c:pt>
                <c:pt idx="479">
                  <c:v>0.48000000000000037</c:v>
                </c:pt>
                <c:pt idx="480">
                  <c:v>0.48100000000000037</c:v>
                </c:pt>
                <c:pt idx="481">
                  <c:v>0.48200000000000037</c:v>
                </c:pt>
                <c:pt idx="482">
                  <c:v>0.48300000000000037</c:v>
                </c:pt>
                <c:pt idx="483">
                  <c:v>0.48400000000000037</c:v>
                </c:pt>
                <c:pt idx="484">
                  <c:v>0.48500000000000038</c:v>
                </c:pt>
                <c:pt idx="485">
                  <c:v>0.48600000000000038</c:v>
                </c:pt>
                <c:pt idx="486">
                  <c:v>0.48700000000000038</c:v>
                </c:pt>
                <c:pt idx="487">
                  <c:v>0.48800000000000038</c:v>
                </c:pt>
                <c:pt idx="488">
                  <c:v>0.48900000000000038</c:v>
                </c:pt>
                <c:pt idx="489">
                  <c:v>0.49000000000000038</c:v>
                </c:pt>
                <c:pt idx="490">
                  <c:v>0.49100000000000038</c:v>
                </c:pt>
                <c:pt idx="491">
                  <c:v>0.49200000000000038</c:v>
                </c:pt>
                <c:pt idx="492">
                  <c:v>0.49300000000000038</c:v>
                </c:pt>
                <c:pt idx="493">
                  <c:v>0.49400000000000038</c:v>
                </c:pt>
                <c:pt idx="494">
                  <c:v>0.49500000000000038</c:v>
                </c:pt>
                <c:pt idx="495">
                  <c:v>0.49600000000000039</c:v>
                </c:pt>
                <c:pt idx="496">
                  <c:v>0.49700000000000039</c:v>
                </c:pt>
                <c:pt idx="497">
                  <c:v>0.49800000000000039</c:v>
                </c:pt>
                <c:pt idx="498">
                  <c:v>0.49900000000000039</c:v>
                </c:pt>
                <c:pt idx="499">
                  <c:v>0.50000000000000033</c:v>
                </c:pt>
                <c:pt idx="500">
                  <c:v>0.50100000000000033</c:v>
                </c:pt>
                <c:pt idx="501">
                  <c:v>0.50200000000000033</c:v>
                </c:pt>
                <c:pt idx="502">
                  <c:v>0.50300000000000034</c:v>
                </c:pt>
                <c:pt idx="503">
                  <c:v>0.50400000000000034</c:v>
                </c:pt>
                <c:pt idx="504">
                  <c:v>0.50500000000000034</c:v>
                </c:pt>
                <c:pt idx="505">
                  <c:v>0.50600000000000034</c:v>
                </c:pt>
                <c:pt idx="506">
                  <c:v>0.50700000000000034</c:v>
                </c:pt>
                <c:pt idx="507">
                  <c:v>0.50800000000000034</c:v>
                </c:pt>
                <c:pt idx="508">
                  <c:v>0.50900000000000034</c:v>
                </c:pt>
                <c:pt idx="509">
                  <c:v>0.51000000000000034</c:v>
                </c:pt>
                <c:pt idx="510">
                  <c:v>0.51100000000000034</c:v>
                </c:pt>
                <c:pt idx="511">
                  <c:v>0.51200000000000034</c:v>
                </c:pt>
                <c:pt idx="512">
                  <c:v>0.51300000000000034</c:v>
                </c:pt>
                <c:pt idx="513">
                  <c:v>0.51400000000000035</c:v>
                </c:pt>
                <c:pt idx="514">
                  <c:v>0.51500000000000035</c:v>
                </c:pt>
                <c:pt idx="515">
                  <c:v>0.51600000000000035</c:v>
                </c:pt>
                <c:pt idx="516">
                  <c:v>0.51700000000000035</c:v>
                </c:pt>
                <c:pt idx="517">
                  <c:v>0.51800000000000035</c:v>
                </c:pt>
                <c:pt idx="518">
                  <c:v>0.51900000000000035</c:v>
                </c:pt>
                <c:pt idx="519">
                  <c:v>0.52000000000000035</c:v>
                </c:pt>
                <c:pt idx="520">
                  <c:v>0.52100000000000035</c:v>
                </c:pt>
                <c:pt idx="521">
                  <c:v>0.52200000000000035</c:v>
                </c:pt>
                <c:pt idx="522">
                  <c:v>0.52300000000000035</c:v>
                </c:pt>
                <c:pt idx="523">
                  <c:v>0.52400000000000035</c:v>
                </c:pt>
                <c:pt idx="524">
                  <c:v>0.52500000000000036</c:v>
                </c:pt>
                <c:pt idx="525">
                  <c:v>0.52600000000000036</c:v>
                </c:pt>
                <c:pt idx="526">
                  <c:v>0.52700000000000036</c:v>
                </c:pt>
                <c:pt idx="527">
                  <c:v>0.52800000000000036</c:v>
                </c:pt>
                <c:pt idx="528">
                  <c:v>0.52900000000000036</c:v>
                </c:pt>
                <c:pt idx="529">
                  <c:v>0.53000000000000036</c:v>
                </c:pt>
                <c:pt idx="530">
                  <c:v>0.53100000000000036</c:v>
                </c:pt>
                <c:pt idx="531">
                  <c:v>0.53200000000000036</c:v>
                </c:pt>
                <c:pt idx="532">
                  <c:v>0.53300000000000036</c:v>
                </c:pt>
                <c:pt idx="533">
                  <c:v>0.53400000000000036</c:v>
                </c:pt>
                <c:pt idx="534">
                  <c:v>0.53500000000000036</c:v>
                </c:pt>
                <c:pt idx="535">
                  <c:v>0.53600000000000037</c:v>
                </c:pt>
                <c:pt idx="536">
                  <c:v>0.53700000000000037</c:v>
                </c:pt>
                <c:pt idx="537">
                  <c:v>0.53800000000000037</c:v>
                </c:pt>
                <c:pt idx="538">
                  <c:v>0.53900000000000037</c:v>
                </c:pt>
                <c:pt idx="539">
                  <c:v>0.54000000000000037</c:v>
                </c:pt>
                <c:pt idx="540">
                  <c:v>0.54100000000000037</c:v>
                </c:pt>
                <c:pt idx="541">
                  <c:v>0.54200000000000037</c:v>
                </c:pt>
                <c:pt idx="542">
                  <c:v>0.54300000000000037</c:v>
                </c:pt>
                <c:pt idx="543">
                  <c:v>0.54400000000000037</c:v>
                </c:pt>
                <c:pt idx="544">
                  <c:v>0.54500000000000037</c:v>
                </c:pt>
                <c:pt idx="545">
                  <c:v>0.54600000000000037</c:v>
                </c:pt>
                <c:pt idx="546">
                  <c:v>0.54700000000000037</c:v>
                </c:pt>
                <c:pt idx="547">
                  <c:v>0.54800000000000038</c:v>
                </c:pt>
                <c:pt idx="548">
                  <c:v>0.54900000000000038</c:v>
                </c:pt>
                <c:pt idx="549">
                  <c:v>0.55000000000000038</c:v>
                </c:pt>
                <c:pt idx="550">
                  <c:v>0.55100000000000038</c:v>
                </c:pt>
                <c:pt idx="551">
                  <c:v>0.55200000000000038</c:v>
                </c:pt>
                <c:pt idx="552">
                  <c:v>0.55300000000000038</c:v>
                </c:pt>
                <c:pt idx="553">
                  <c:v>0.55400000000000038</c:v>
                </c:pt>
                <c:pt idx="554">
                  <c:v>0.55500000000000038</c:v>
                </c:pt>
                <c:pt idx="555">
                  <c:v>0.55600000000000038</c:v>
                </c:pt>
                <c:pt idx="556">
                  <c:v>0.55700000000000038</c:v>
                </c:pt>
                <c:pt idx="557">
                  <c:v>0.55800000000000038</c:v>
                </c:pt>
                <c:pt idx="558">
                  <c:v>0.55900000000000039</c:v>
                </c:pt>
                <c:pt idx="559">
                  <c:v>0.56000000000000039</c:v>
                </c:pt>
                <c:pt idx="560">
                  <c:v>0.56100000000000039</c:v>
                </c:pt>
                <c:pt idx="561">
                  <c:v>0.56200000000000039</c:v>
                </c:pt>
                <c:pt idx="562">
                  <c:v>0.56300000000000039</c:v>
                </c:pt>
                <c:pt idx="563">
                  <c:v>0.56400000000000039</c:v>
                </c:pt>
                <c:pt idx="564">
                  <c:v>0.56500000000000039</c:v>
                </c:pt>
                <c:pt idx="565">
                  <c:v>0.56600000000000039</c:v>
                </c:pt>
                <c:pt idx="566">
                  <c:v>0.56700000000000039</c:v>
                </c:pt>
                <c:pt idx="567">
                  <c:v>0.56800000000000039</c:v>
                </c:pt>
                <c:pt idx="568">
                  <c:v>0.56900000000000039</c:v>
                </c:pt>
                <c:pt idx="569">
                  <c:v>0.5700000000000004</c:v>
                </c:pt>
                <c:pt idx="570">
                  <c:v>0.5710000000000004</c:v>
                </c:pt>
                <c:pt idx="571">
                  <c:v>0.5720000000000004</c:v>
                </c:pt>
                <c:pt idx="572">
                  <c:v>0.5730000000000004</c:v>
                </c:pt>
                <c:pt idx="573">
                  <c:v>0.5740000000000004</c:v>
                </c:pt>
                <c:pt idx="574">
                  <c:v>0.5750000000000004</c:v>
                </c:pt>
                <c:pt idx="575">
                  <c:v>0.5760000000000004</c:v>
                </c:pt>
                <c:pt idx="576">
                  <c:v>0.5770000000000004</c:v>
                </c:pt>
                <c:pt idx="577">
                  <c:v>0.5780000000000004</c:v>
                </c:pt>
                <c:pt idx="578">
                  <c:v>0.5790000000000004</c:v>
                </c:pt>
                <c:pt idx="579">
                  <c:v>0.5800000000000004</c:v>
                </c:pt>
                <c:pt idx="580">
                  <c:v>0.58100000000000041</c:v>
                </c:pt>
                <c:pt idx="581">
                  <c:v>0.58200000000000041</c:v>
                </c:pt>
                <c:pt idx="582">
                  <c:v>0.58300000000000041</c:v>
                </c:pt>
                <c:pt idx="583">
                  <c:v>0.58400000000000041</c:v>
                </c:pt>
                <c:pt idx="584">
                  <c:v>0.58500000000000041</c:v>
                </c:pt>
                <c:pt idx="585">
                  <c:v>0.58600000000000041</c:v>
                </c:pt>
                <c:pt idx="586">
                  <c:v>0.58700000000000041</c:v>
                </c:pt>
                <c:pt idx="587">
                  <c:v>0.58800000000000041</c:v>
                </c:pt>
                <c:pt idx="588">
                  <c:v>0.58900000000000041</c:v>
                </c:pt>
                <c:pt idx="589">
                  <c:v>0.59000000000000041</c:v>
                </c:pt>
                <c:pt idx="590">
                  <c:v>0.59100000000000041</c:v>
                </c:pt>
                <c:pt idx="591">
                  <c:v>0.59200000000000041</c:v>
                </c:pt>
                <c:pt idx="592">
                  <c:v>0.59300000000000042</c:v>
                </c:pt>
                <c:pt idx="593">
                  <c:v>0.59400000000000042</c:v>
                </c:pt>
                <c:pt idx="594">
                  <c:v>0.59500000000000042</c:v>
                </c:pt>
                <c:pt idx="595">
                  <c:v>0.59600000000000042</c:v>
                </c:pt>
                <c:pt idx="596">
                  <c:v>0.59700000000000042</c:v>
                </c:pt>
                <c:pt idx="597">
                  <c:v>0.59800000000000042</c:v>
                </c:pt>
                <c:pt idx="598">
                  <c:v>0.59900000000000042</c:v>
                </c:pt>
                <c:pt idx="599">
                  <c:v>0.60000000000000042</c:v>
                </c:pt>
                <c:pt idx="600">
                  <c:v>0.60100000000000042</c:v>
                </c:pt>
                <c:pt idx="601">
                  <c:v>0.60200000000000042</c:v>
                </c:pt>
                <c:pt idx="602">
                  <c:v>0.60300000000000042</c:v>
                </c:pt>
                <c:pt idx="603">
                  <c:v>0.60400000000000043</c:v>
                </c:pt>
                <c:pt idx="604">
                  <c:v>0.60500000000000043</c:v>
                </c:pt>
                <c:pt idx="605">
                  <c:v>0.60600000000000043</c:v>
                </c:pt>
                <c:pt idx="606">
                  <c:v>0.60700000000000043</c:v>
                </c:pt>
                <c:pt idx="607">
                  <c:v>0.60800000000000043</c:v>
                </c:pt>
                <c:pt idx="608">
                  <c:v>0.60900000000000043</c:v>
                </c:pt>
                <c:pt idx="609">
                  <c:v>0.61000000000000043</c:v>
                </c:pt>
                <c:pt idx="610">
                  <c:v>0.61100000000000043</c:v>
                </c:pt>
                <c:pt idx="611">
                  <c:v>0.61200000000000043</c:v>
                </c:pt>
                <c:pt idx="612">
                  <c:v>0.61300000000000043</c:v>
                </c:pt>
                <c:pt idx="613">
                  <c:v>0.61400000000000043</c:v>
                </c:pt>
                <c:pt idx="614">
                  <c:v>0.61500000000000044</c:v>
                </c:pt>
                <c:pt idx="615">
                  <c:v>0.61600000000000044</c:v>
                </c:pt>
                <c:pt idx="616">
                  <c:v>0.61700000000000044</c:v>
                </c:pt>
                <c:pt idx="617">
                  <c:v>0.61800000000000044</c:v>
                </c:pt>
                <c:pt idx="618">
                  <c:v>0.61900000000000044</c:v>
                </c:pt>
                <c:pt idx="619">
                  <c:v>0.62000000000000044</c:v>
                </c:pt>
                <c:pt idx="620">
                  <c:v>0.62100000000000044</c:v>
                </c:pt>
                <c:pt idx="621">
                  <c:v>0.62200000000000044</c:v>
                </c:pt>
                <c:pt idx="622">
                  <c:v>0.62300000000000044</c:v>
                </c:pt>
                <c:pt idx="623">
                  <c:v>0.62400000000000044</c:v>
                </c:pt>
                <c:pt idx="624">
                  <c:v>0.62500000000000044</c:v>
                </c:pt>
                <c:pt idx="625">
                  <c:v>0.62600000000000044</c:v>
                </c:pt>
                <c:pt idx="626">
                  <c:v>0.62700000000000045</c:v>
                </c:pt>
                <c:pt idx="627">
                  <c:v>0.62800000000000045</c:v>
                </c:pt>
                <c:pt idx="628">
                  <c:v>0.62900000000000045</c:v>
                </c:pt>
                <c:pt idx="629">
                  <c:v>0.63000000000000045</c:v>
                </c:pt>
                <c:pt idx="630">
                  <c:v>0.63100000000000045</c:v>
                </c:pt>
                <c:pt idx="631">
                  <c:v>0.63200000000000045</c:v>
                </c:pt>
                <c:pt idx="632">
                  <c:v>0.63300000000000045</c:v>
                </c:pt>
                <c:pt idx="633">
                  <c:v>0.63400000000000045</c:v>
                </c:pt>
                <c:pt idx="634">
                  <c:v>0.63500000000000045</c:v>
                </c:pt>
                <c:pt idx="635">
                  <c:v>0.63600000000000045</c:v>
                </c:pt>
                <c:pt idx="636">
                  <c:v>0.63700000000000045</c:v>
                </c:pt>
                <c:pt idx="637">
                  <c:v>0.63800000000000046</c:v>
                </c:pt>
                <c:pt idx="638">
                  <c:v>0.63900000000000046</c:v>
                </c:pt>
                <c:pt idx="639">
                  <c:v>0.64000000000000046</c:v>
                </c:pt>
                <c:pt idx="640">
                  <c:v>0.64100000000000046</c:v>
                </c:pt>
                <c:pt idx="641">
                  <c:v>0.64200000000000046</c:v>
                </c:pt>
                <c:pt idx="642">
                  <c:v>0.64300000000000046</c:v>
                </c:pt>
                <c:pt idx="643">
                  <c:v>0.64400000000000046</c:v>
                </c:pt>
                <c:pt idx="644">
                  <c:v>0.64500000000000046</c:v>
                </c:pt>
                <c:pt idx="645">
                  <c:v>0.64600000000000046</c:v>
                </c:pt>
                <c:pt idx="646">
                  <c:v>0.64700000000000046</c:v>
                </c:pt>
                <c:pt idx="647">
                  <c:v>0.64800000000000046</c:v>
                </c:pt>
                <c:pt idx="648">
                  <c:v>0.64900000000000047</c:v>
                </c:pt>
                <c:pt idx="649">
                  <c:v>0.65000000000000047</c:v>
                </c:pt>
                <c:pt idx="650">
                  <c:v>0.65100000000000047</c:v>
                </c:pt>
                <c:pt idx="651">
                  <c:v>0.65200000000000047</c:v>
                </c:pt>
                <c:pt idx="652">
                  <c:v>0.65300000000000047</c:v>
                </c:pt>
                <c:pt idx="653">
                  <c:v>0.65400000000000047</c:v>
                </c:pt>
                <c:pt idx="654">
                  <c:v>0.65500000000000047</c:v>
                </c:pt>
                <c:pt idx="655">
                  <c:v>0.65600000000000047</c:v>
                </c:pt>
                <c:pt idx="656">
                  <c:v>0.65700000000000047</c:v>
                </c:pt>
                <c:pt idx="657">
                  <c:v>0.65800000000000047</c:v>
                </c:pt>
                <c:pt idx="658">
                  <c:v>0.65900000000000047</c:v>
                </c:pt>
                <c:pt idx="659">
                  <c:v>0.66000000000000048</c:v>
                </c:pt>
                <c:pt idx="660">
                  <c:v>0.66100000000000048</c:v>
                </c:pt>
                <c:pt idx="661">
                  <c:v>0.66200000000000048</c:v>
                </c:pt>
                <c:pt idx="662">
                  <c:v>0.66300000000000048</c:v>
                </c:pt>
                <c:pt idx="663">
                  <c:v>0.66400000000000048</c:v>
                </c:pt>
                <c:pt idx="664">
                  <c:v>0.66500000000000048</c:v>
                </c:pt>
                <c:pt idx="665">
                  <c:v>0.66600000000000048</c:v>
                </c:pt>
                <c:pt idx="666">
                  <c:v>0.66700000000000048</c:v>
                </c:pt>
                <c:pt idx="667">
                  <c:v>0.66800000000000048</c:v>
                </c:pt>
                <c:pt idx="668">
                  <c:v>0.66900000000000048</c:v>
                </c:pt>
                <c:pt idx="669">
                  <c:v>0.67000000000000048</c:v>
                </c:pt>
                <c:pt idx="670">
                  <c:v>0.67100000000000048</c:v>
                </c:pt>
                <c:pt idx="671">
                  <c:v>0.67200000000000049</c:v>
                </c:pt>
                <c:pt idx="672">
                  <c:v>0.67300000000000049</c:v>
                </c:pt>
                <c:pt idx="673">
                  <c:v>0.67400000000000049</c:v>
                </c:pt>
                <c:pt idx="674">
                  <c:v>0.67500000000000049</c:v>
                </c:pt>
                <c:pt idx="675">
                  <c:v>0.67600000000000049</c:v>
                </c:pt>
                <c:pt idx="676">
                  <c:v>0.67700000000000049</c:v>
                </c:pt>
                <c:pt idx="677">
                  <c:v>0.67800000000000049</c:v>
                </c:pt>
                <c:pt idx="678">
                  <c:v>0.67900000000000049</c:v>
                </c:pt>
                <c:pt idx="679">
                  <c:v>0.68000000000000049</c:v>
                </c:pt>
                <c:pt idx="680">
                  <c:v>0.68100000000000049</c:v>
                </c:pt>
                <c:pt idx="681">
                  <c:v>0.68200000000000049</c:v>
                </c:pt>
                <c:pt idx="682">
                  <c:v>0.6830000000000005</c:v>
                </c:pt>
                <c:pt idx="683">
                  <c:v>0.6840000000000005</c:v>
                </c:pt>
                <c:pt idx="684">
                  <c:v>0.6850000000000005</c:v>
                </c:pt>
                <c:pt idx="685">
                  <c:v>0.6860000000000005</c:v>
                </c:pt>
                <c:pt idx="686">
                  <c:v>0.6870000000000005</c:v>
                </c:pt>
                <c:pt idx="687">
                  <c:v>0.6880000000000005</c:v>
                </c:pt>
                <c:pt idx="688">
                  <c:v>0.6890000000000005</c:v>
                </c:pt>
                <c:pt idx="689">
                  <c:v>0.6900000000000005</c:v>
                </c:pt>
                <c:pt idx="690">
                  <c:v>0.6910000000000005</c:v>
                </c:pt>
                <c:pt idx="691">
                  <c:v>0.6920000000000005</c:v>
                </c:pt>
                <c:pt idx="692">
                  <c:v>0.6930000000000005</c:v>
                </c:pt>
                <c:pt idx="693">
                  <c:v>0.69400000000000051</c:v>
                </c:pt>
                <c:pt idx="694">
                  <c:v>0.69500000000000051</c:v>
                </c:pt>
                <c:pt idx="695">
                  <c:v>0.69600000000000051</c:v>
                </c:pt>
                <c:pt idx="696">
                  <c:v>0.69700000000000051</c:v>
                </c:pt>
                <c:pt idx="697">
                  <c:v>0.69800000000000051</c:v>
                </c:pt>
                <c:pt idx="698">
                  <c:v>0.69900000000000051</c:v>
                </c:pt>
                <c:pt idx="699">
                  <c:v>0.70000000000000051</c:v>
                </c:pt>
                <c:pt idx="700">
                  <c:v>0.70100000000000051</c:v>
                </c:pt>
                <c:pt idx="701">
                  <c:v>0.70200000000000051</c:v>
                </c:pt>
                <c:pt idx="702">
                  <c:v>0.70300000000000051</c:v>
                </c:pt>
                <c:pt idx="703">
                  <c:v>0.70400000000000051</c:v>
                </c:pt>
                <c:pt idx="704">
                  <c:v>0.70500000000000052</c:v>
                </c:pt>
                <c:pt idx="705">
                  <c:v>0.70600000000000052</c:v>
                </c:pt>
                <c:pt idx="706">
                  <c:v>0.70700000000000052</c:v>
                </c:pt>
                <c:pt idx="707">
                  <c:v>0.70800000000000052</c:v>
                </c:pt>
                <c:pt idx="708">
                  <c:v>0.70900000000000052</c:v>
                </c:pt>
                <c:pt idx="709">
                  <c:v>0.71000000000000052</c:v>
                </c:pt>
                <c:pt idx="710">
                  <c:v>0.71100000000000052</c:v>
                </c:pt>
                <c:pt idx="711">
                  <c:v>0.71200000000000052</c:v>
                </c:pt>
                <c:pt idx="712">
                  <c:v>0.71300000000000052</c:v>
                </c:pt>
                <c:pt idx="713">
                  <c:v>0.71400000000000052</c:v>
                </c:pt>
                <c:pt idx="714">
                  <c:v>0.71500000000000052</c:v>
                </c:pt>
                <c:pt idx="715">
                  <c:v>0.71600000000000052</c:v>
                </c:pt>
                <c:pt idx="716">
                  <c:v>0.71700000000000053</c:v>
                </c:pt>
                <c:pt idx="717">
                  <c:v>0.71800000000000053</c:v>
                </c:pt>
                <c:pt idx="718">
                  <c:v>0.71900000000000053</c:v>
                </c:pt>
                <c:pt idx="719">
                  <c:v>0.72000000000000053</c:v>
                </c:pt>
                <c:pt idx="720">
                  <c:v>0.72100000000000053</c:v>
                </c:pt>
                <c:pt idx="721">
                  <c:v>0.72200000000000053</c:v>
                </c:pt>
                <c:pt idx="722">
                  <c:v>0.72300000000000053</c:v>
                </c:pt>
                <c:pt idx="723">
                  <c:v>0.72400000000000053</c:v>
                </c:pt>
                <c:pt idx="724">
                  <c:v>0.72500000000000053</c:v>
                </c:pt>
                <c:pt idx="725">
                  <c:v>0.72600000000000053</c:v>
                </c:pt>
                <c:pt idx="726">
                  <c:v>0.72700000000000053</c:v>
                </c:pt>
                <c:pt idx="727">
                  <c:v>0.72800000000000054</c:v>
                </c:pt>
                <c:pt idx="728">
                  <c:v>0.72900000000000054</c:v>
                </c:pt>
                <c:pt idx="729">
                  <c:v>0.73000000000000054</c:v>
                </c:pt>
                <c:pt idx="730">
                  <c:v>0.73100000000000054</c:v>
                </c:pt>
                <c:pt idx="731">
                  <c:v>0.73200000000000054</c:v>
                </c:pt>
                <c:pt idx="732">
                  <c:v>0.73300000000000054</c:v>
                </c:pt>
                <c:pt idx="733">
                  <c:v>0.73400000000000054</c:v>
                </c:pt>
                <c:pt idx="734">
                  <c:v>0.73500000000000054</c:v>
                </c:pt>
                <c:pt idx="735">
                  <c:v>0.73600000000000054</c:v>
                </c:pt>
                <c:pt idx="736">
                  <c:v>0.73700000000000054</c:v>
                </c:pt>
                <c:pt idx="737">
                  <c:v>0.73800000000000054</c:v>
                </c:pt>
                <c:pt idx="738">
                  <c:v>0.73900000000000055</c:v>
                </c:pt>
                <c:pt idx="739">
                  <c:v>0.74000000000000055</c:v>
                </c:pt>
                <c:pt idx="740">
                  <c:v>0.74100000000000055</c:v>
                </c:pt>
                <c:pt idx="741">
                  <c:v>0.74200000000000055</c:v>
                </c:pt>
                <c:pt idx="742">
                  <c:v>0.74300000000000055</c:v>
                </c:pt>
                <c:pt idx="743">
                  <c:v>0.74400000000000055</c:v>
                </c:pt>
                <c:pt idx="744">
                  <c:v>0.74500000000000055</c:v>
                </c:pt>
                <c:pt idx="745">
                  <c:v>0.74600000000000055</c:v>
                </c:pt>
                <c:pt idx="746">
                  <c:v>0.74700000000000055</c:v>
                </c:pt>
                <c:pt idx="747">
                  <c:v>0.74800000000000055</c:v>
                </c:pt>
                <c:pt idx="748">
                  <c:v>0.74900000000000055</c:v>
                </c:pt>
                <c:pt idx="749">
                  <c:v>0.75000000000000056</c:v>
                </c:pt>
                <c:pt idx="750">
                  <c:v>0.75100000000000056</c:v>
                </c:pt>
                <c:pt idx="751">
                  <c:v>0.75200000000000056</c:v>
                </c:pt>
                <c:pt idx="752">
                  <c:v>0.75300000000000056</c:v>
                </c:pt>
                <c:pt idx="753">
                  <c:v>0.75400000000000056</c:v>
                </c:pt>
                <c:pt idx="754">
                  <c:v>0.75500000000000056</c:v>
                </c:pt>
                <c:pt idx="755">
                  <c:v>0.75600000000000056</c:v>
                </c:pt>
                <c:pt idx="756">
                  <c:v>0.75700000000000056</c:v>
                </c:pt>
                <c:pt idx="757">
                  <c:v>0.75800000000000056</c:v>
                </c:pt>
                <c:pt idx="758">
                  <c:v>0.75900000000000056</c:v>
                </c:pt>
                <c:pt idx="759">
                  <c:v>0.76000000000000056</c:v>
                </c:pt>
                <c:pt idx="760">
                  <c:v>0.76100000000000056</c:v>
                </c:pt>
                <c:pt idx="761">
                  <c:v>0.76200000000000057</c:v>
                </c:pt>
                <c:pt idx="762">
                  <c:v>0.76300000000000057</c:v>
                </c:pt>
                <c:pt idx="763">
                  <c:v>0.76400000000000057</c:v>
                </c:pt>
                <c:pt idx="764">
                  <c:v>0.76500000000000057</c:v>
                </c:pt>
                <c:pt idx="765">
                  <c:v>0.76600000000000057</c:v>
                </c:pt>
                <c:pt idx="766">
                  <c:v>0.76700000000000057</c:v>
                </c:pt>
                <c:pt idx="767">
                  <c:v>0.76800000000000057</c:v>
                </c:pt>
                <c:pt idx="768">
                  <c:v>0.76900000000000057</c:v>
                </c:pt>
                <c:pt idx="769">
                  <c:v>0.77000000000000057</c:v>
                </c:pt>
                <c:pt idx="770">
                  <c:v>0.77100000000000057</c:v>
                </c:pt>
                <c:pt idx="771">
                  <c:v>0.77200000000000057</c:v>
                </c:pt>
                <c:pt idx="772">
                  <c:v>0.77300000000000058</c:v>
                </c:pt>
                <c:pt idx="773">
                  <c:v>0.77400000000000058</c:v>
                </c:pt>
                <c:pt idx="774">
                  <c:v>0.77500000000000058</c:v>
                </c:pt>
                <c:pt idx="775">
                  <c:v>0.77600000000000058</c:v>
                </c:pt>
                <c:pt idx="776">
                  <c:v>0.77700000000000058</c:v>
                </c:pt>
                <c:pt idx="777">
                  <c:v>0.77800000000000058</c:v>
                </c:pt>
                <c:pt idx="778">
                  <c:v>0.77900000000000058</c:v>
                </c:pt>
                <c:pt idx="779">
                  <c:v>0.78000000000000058</c:v>
                </c:pt>
                <c:pt idx="780">
                  <c:v>0.78100000000000058</c:v>
                </c:pt>
                <c:pt idx="781">
                  <c:v>0.78200000000000058</c:v>
                </c:pt>
                <c:pt idx="782">
                  <c:v>0.78300000000000058</c:v>
                </c:pt>
                <c:pt idx="783">
                  <c:v>0.78400000000000059</c:v>
                </c:pt>
                <c:pt idx="784">
                  <c:v>0.78500000000000059</c:v>
                </c:pt>
                <c:pt idx="785">
                  <c:v>0.78600000000000059</c:v>
                </c:pt>
                <c:pt idx="786">
                  <c:v>0.78700000000000059</c:v>
                </c:pt>
                <c:pt idx="787">
                  <c:v>0.78800000000000059</c:v>
                </c:pt>
                <c:pt idx="788">
                  <c:v>0.78900000000000059</c:v>
                </c:pt>
                <c:pt idx="789">
                  <c:v>0.79000000000000059</c:v>
                </c:pt>
                <c:pt idx="790">
                  <c:v>0.79100000000000059</c:v>
                </c:pt>
                <c:pt idx="791">
                  <c:v>0.79200000000000059</c:v>
                </c:pt>
                <c:pt idx="792">
                  <c:v>0.79300000000000059</c:v>
                </c:pt>
                <c:pt idx="793">
                  <c:v>0.79400000000000059</c:v>
                </c:pt>
                <c:pt idx="794">
                  <c:v>0.7950000000000006</c:v>
                </c:pt>
                <c:pt idx="795">
                  <c:v>0.7960000000000006</c:v>
                </c:pt>
                <c:pt idx="796">
                  <c:v>0.7970000000000006</c:v>
                </c:pt>
                <c:pt idx="797">
                  <c:v>0.7980000000000006</c:v>
                </c:pt>
                <c:pt idx="798">
                  <c:v>0.7990000000000006</c:v>
                </c:pt>
                <c:pt idx="799">
                  <c:v>0.8000000000000006</c:v>
                </c:pt>
                <c:pt idx="800">
                  <c:v>0.8010000000000006</c:v>
                </c:pt>
                <c:pt idx="801">
                  <c:v>0.8020000000000006</c:v>
                </c:pt>
                <c:pt idx="802">
                  <c:v>0.8030000000000006</c:v>
                </c:pt>
                <c:pt idx="803">
                  <c:v>0.8040000000000006</c:v>
                </c:pt>
                <c:pt idx="804">
                  <c:v>0.8050000000000006</c:v>
                </c:pt>
                <c:pt idx="805">
                  <c:v>0.8060000000000006</c:v>
                </c:pt>
                <c:pt idx="806">
                  <c:v>0.80700000000000061</c:v>
                </c:pt>
                <c:pt idx="807">
                  <c:v>0.80800000000000061</c:v>
                </c:pt>
                <c:pt idx="808">
                  <c:v>0.80900000000000061</c:v>
                </c:pt>
                <c:pt idx="809">
                  <c:v>0.81000000000000061</c:v>
                </c:pt>
                <c:pt idx="810">
                  <c:v>0.81100000000000061</c:v>
                </c:pt>
                <c:pt idx="811">
                  <c:v>0.81200000000000061</c:v>
                </c:pt>
                <c:pt idx="812">
                  <c:v>0.81300000000000061</c:v>
                </c:pt>
                <c:pt idx="813">
                  <c:v>0.81400000000000061</c:v>
                </c:pt>
                <c:pt idx="814">
                  <c:v>0.81500000000000061</c:v>
                </c:pt>
                <c:pt idx="815">
                  <c:v>0.81600000000000061</c:v>
                </c:pt>
                <c:pt idx="816">
                  <c:v>0.81700000000000061</c:v>
                </c:pt>
                <c:pt idx="817">
                  <c:v>0.81800000000000062</c:v>
                </c:pt>
                <c:pt idx="818">
                  <c:v>0.81900000000000062</c:v>
                </c:pt>
                <c:pt idx="819">
                  <c:v>0.82000000000000062</c:v>
                </c:pt>
                <c:pt idx="820">
                  <c:v>0.82100000000000062</c:v>
                </c:pt>
                <c:pt idx="821">
                  <c:v>0.82200000000000062</c:v>
                </c:pt>
                <c:pt idx="822">
                  <c:v>0.82300000000000062</c:v>
                </c:pt>
                <c:pt idx="823">
                  <c:v>0.82400000000000062</c:v>
                </c:pt>
                <c:pt idx="824">
                  <c:v>0.82500000000000062</c:v>
                </c:pt>
                <c:pt idx="825">
                  <c:v>0.82600000000000062</c:v>
                </c:pt>
                <c:pt idx="826">
                  <c:v>0.82700000000000062</c:v>
                </c:pt>
                <c:pt idx="827">
                  <c:v>0.82800000000000062</c:v>
                </c:pt>
                <c:pt idx="828">
                  <c:v>0.82900000000000063</c:v>
                </c:pt>
                <c:pt idx="829">
                  <c:v>0.83000000000000063</c:v>
                </c:pt>
                <c:pt idx="830">
                  <c:v>0.83100000000000063</c:v>
                </c:pt>
                <c:pt idx="831">
                  <c:v>0.83200000000000063</c:v>
                </c:pt>
                <c:pt idx="832">
                  <c:v>0.83300000000000063</c:v>
                </c:pt>
                <c:pt idx="833">
                  <c:v>0.83400000000000063</c:v>
                </c:pt>
                <c:pt idx="834">
                  <c:v>0.83500000000000063</c:v>
                </c:pt>
                <c:pt idx="835">
                  <c:v>0.83600000000000063</c:v>
                </c:pt>
                <c:pt idx="836">
                  <c:v>0.83700000000000063</c:v>
                </c:pt>
                <c:pt idx="837">
                  <c:v>0.83800000000000063</c:v>
                </c:pt>
                <c:pt idx="838">
                  <c:v>0.83900000000000063</c:v>
                </c:pt>
                <c:pt idx="839">
                  <c:v>0.84000000000000064</c:v>
                </c:pt>
                <c:pt idx="840">
                  <c:v>0.84100000000000064</c:v>
                </c:pt>
                <c:pt idx="841">
                  <c:v>0.84200000000000064</c:v>
                </c:pt>
                <c:pt idx="842">
                  <c:v>0.84300000000000064</c:v>
                </c:pt>
                <c:pt idx="843">
                  <c:v>0.84400000000000064</c:v>
                </c:pt>
                <c:pt idx="844">
                  <c:v>0.84500000000000064</c:v>
                </c:pt>
                <c:pt idx="845">
                  <c:v>0.84600000000000064</c:v>
                </c:pt>
                <c:pt idx="846">
                  <c:v>0.84700000000000064</c:v>
                </c:pt>
                <c:pt idx="847">
                  <c:v>0.84800000000000064</c:v>
                </c:pt>
                <c:pt idx="848">
                  <c:v>0.84900000000000064</c:v>
                </c:pt>
                <c:pt idx="849">
                  <c:v>0.85000000000000064</c:v>
                </c:pt>
                <c:pt idx="850">
                  <c:v>0.85100000000000064</c:v>
                </c:pt>
                <c:pt idx="851">
                  <c:v>0.85200000000000065</c:v>
                </c:pt>
                <c:pt idx="852">
                  <c:v>0.85300000000000065</c:v>
                </c:pt>
                <c:pt idx="853">
                  <c:v>0.85400000000000065</c:v>
                </c:pt>
                <c:pt idx="854">
                  <c:v>0.85500000000000065</c:v>
                </c:pt>
                <c:pt idx="855">
                  <c:v>0.85600000000000065</c:v>
                </c:pt>
                <c:pt idx="856">
                  <c:v>0.85700000000000065</c:v>
                </c:pt>
                <c:pt idx="857">
                  <c:v>0.85800000000000065</c:v>
                </c:pt>
                <c:pt idx="858">
                  <c:v>0.85900000000000065</c:v>
                </c:pt>
                <c:pt idx="859">
                  <c:v>0.86000000000000065</c:v>
                </c:pt>
                <c:pt idx="860">
                  <c:v>0.86100000000000065</c:v>
                </c:pt>
                <c:pt idx="861">
                  <c:v>0.86200000000000065</c:v>
                </c:pt>
                <c:pt idx="862">
                  <c:v>0.86300000000000066</c:v>
                </c:pt>
                <c:pt idx="863">
                  <c:v>0.86400000000000066</c:v>
                </c:pt>
                <c:pt idx="864">
                  <c:v>0.86500000000000066</c:v>
                </c:pt>
                <c:pt idx="865">
                  <c:v>0.86600000000000066</c:v>
                </c:pt>
                <c:pt idx="866">
                  <c:v>0.86700000000000066</c:v>
                </c:pt>
                <c:pt idx="867">
                  <c:v>0.86800000000000066</c:v>
                </c:pt>
                <c:pt idx="868">
                  <c:v>0.86900000000000066</c:v>
                </c:pt>
                <c:pt idx="869">
                  <c:v>0.87000000000000066</c:v>
                </c:pt>
                <c:pt idx="870">
                  <c:v>0.87100000000000066</c:v>
                </c:pt>
                <c:pt idx="871">
                  <c:v>0.87200000000000066</c:v>
                </c:pt>
                <c:pt idx="872">
                  <c:v>0.87300000000000066</c:v>
                </c:pt>
                <c:pt idx="873">
                  <c:v>0.87400000000000067</c:v>
                </c:pt>
                <c:pt idx="874">
                  <c:v>0.87500000000000067</c:v>
                </c:pt>
                <c:pt idx="875">
                  <c:v>0.87600000000000067</c:v>
                </c:pt>
                <c:pt idx="876">
                  <c:v>0.87700000000000067</c:v>
                </c:pt>
                <c:pt idx="877">
                  <c:v>0.87800000000000067</c:v>
                </c:pt>
                <c:pt idx="878">
                  <c:v>0.87900000000000067</c:v>
                </c:pt>
                <c:pt idx="879">
                  <c:v>0.88000000000000067</c:v>
                </c:pt>
                <c:pt idx="880">
                  <c:v>0.88100000000000067</c:v>
                </c:pt>
                <c:pt idx="881">
                  <c:v>0.88200000000000067</c:v>
                </c:pt>
                <c:pt idx="882">
                  <c:v>0.88300000000000067</c:v>
                </c:pt>
                <c:pt idx="883">
                  <c:v>0.88400000000000067</c:v>
                </c:pt>
                <c:pt idx="884">
                  <c:v>0.88500000000000068</c:v>
                </c:pt>
                <c:pt idx="885">
                  <c:v>0.88600000000000068</c:v>
                </c:pt>
                <c:pt idx="886">
                  <c:v>0.88700000000000068</c:v>
                </c:pt>
                <c:pt idx="887">
                  <c:v>0.88800000000000068</c:v>
                </c:pt>
                <c:pt idx="888">
                  <c:v>0.88900000000000068</c:v>
                </c:pt>
                <c:pt idx="889">
                  <c:v>0.89000000000000068</c:v>
                </c:pt>
                <c:pt idx="890">
                  <c:v>0.89100000000000068</c:v>
                </c:pt>
                <c:pt idx="891">
                  <c:v>0.89200000000000068</c:v>
                </c:pt>
                <c:pt idx="892">
                  <c:v>0.89300000000000068</c:v>
                </c:pt>
                <c:pt idx="893">
                  <c:v>0.89400000000000068</c:v>
                </c:pt>
                <c:pt idx="894">
                  <c:v>0.89500000000000068</c:v>
                </c:pt>
                <c:pt idx="895">
                  <c:v>0.89600000000000068</c:v>
                </c:pt>
                <c:pt idx="896">
                  <c:v>0.89700000000000069</c:v>
                </c:pt>
                <c:pt idx="897">
                  <c:v>0.89800000000000069</c:v>
                </c:pt>
                <c:pt idx="898">
                  <c:v>0.89900000000000069</c:v>
                </c:pt>
                <c:pt idx="899">
                  <c:v>0.90000000000000069</c:v>
                </c:pt>
                <c:pt idx="900">
                  <c:v>0.90100000000000069</c:v>
                </c:pt>
                <c:pt idx="901">
                  <c:v>0.90200000000000069</c:v>
                </c:pt>
                <c:pt idx="902">
                  <c:v>0.90300000000000069</c:v>
                </c:pt>
                <c:pt idx="903">
                  <c:v>0.90400000000000069</c:v>
                </c:pt>
                <c:pt idx="904">
                  <c:v>0.90500000000000069</c:v>
                </c:pt>
                <c:pt idx="905">
                  <c:v>0.90600000000000069</c:v>
                </c:pt>
                <c:pt idx="906">
                  <c:v>0.90700000000000069</c:v>
                </c:pt>
                <c:pt idx="907">
                  <c:v>0.9080000000000007</c:v>
                </c:pt>
                <c:pt idx="908">
                  <c:v>0.9090000000000007</c:v>
                </c:pt>
                <c:pt idx="909">
                  <c:v>0.9100000000000007</c:v>
                </c:pt>
                <c:pt idx="910">
                  <c:v>0.9110000000000007</c:v>
                </c:pt>
                <c:pt idx="911">
                  <c:v>0.9120000000000007</c:v>
                </c:pt>
                <c:pt idx="912">
                  <c:v>0.9130000000000007</c:v>
                </c:pt>
                <c:pt idx="913">
                  <c:v>0.9140000000000007</c:v>
                </c:pt>
                <c:pt idx="914">
                  <c:v>0.9150000000000007</c:v>
                </c:pt>
                <c:pt idx="915">
                  <c:v>0.9160000000000007</c:v>
                </c:pt>
                <c:pt idx="916">
                  <c:v>0.9170000000000007</c:v>
                </c:pt>
                <c:pt idx="917">
                  <c:v>0.9180000000000007</c:v>
                </c:pt>
                <c:pt idx="918">
                  <c:v>0.91900000000000071</c:v>
                </c:pt>
                <c:pt idx="919">
                  <c:v>0.92000000000000071</c:v>
                </c:pt>
                <c:pt idx="920">
                  <c:v>0.92100000000000071</c:v>
                </c:pt>
                <c:pt idx="921">
                  <c:v>0.92200000000000071</c:v>
                </c:pt>
                <c:pt idx="922">
                  <c:v>0.92300000000000071</c:v>
                </c:pt>
                <c:pt idx="923">
                  <c:v>0.92400000000000071</c:v>
                </c:pt>
                <c:pt idx="924">
                  <c:v>0.92500000000000071</c:v>
                </c:pt>
                <c:pt idx="925">
                  <c:v>0.92600000000000071</c:v>
                </c:pt>
                <c:pt idx="926">
                  <c:v>0.92700000000000071</c:v>
                </c:pt>
                <c:pt idx="927">
                  <c:v>0.92800000000000071</c:v>
                </c:pt>
                <c:pt idx="928">
                  <c:v>0.92900000000000071</c:v>
                </c:pt>
                <c:pt idx="929">
                  <c:v>0.93000000000000071</c:v>
                </c:pt>
                <c:pt idx="930">
                  <c:v>0.93100000000000072</c:v>
                </c:pt>
                <c:pt idx="931">
                  <c:v>0.93200000000000072</c:v>
                </c:pt>
                <c:pt idx="932">
                  <c:v>0.93300000000000072</c:v>
                </c:pt>
                <c:pt idx="933">
                  <c:v>0.93400000000000072</c:v>
                </c:pt>
                <c:pt idx="934">
                  <c:v>0.93500000000000072</c:v>
                </c:pt>
                <c:pt idx="935">
                  <c:v>0.93600000000000072</c:v>
                </c:pt>
                <c:pt idx="936">
                  <c:v>0.93700000000000072</c:v>
                </c:pt>
                <c:pt idx="937">
                  <c:v>0.93800000000000072</c:v>
                </c:pt>
                <c:pt idx="938">
                  <c:v>0.93900000000000072</c:v>
                </c:pt>
                <c:pt idx="939">
                  <c:v>0.94000000000000072</c:v>
                </c:pt>
                <c:pt idx="940">
                  <c:v>0.94100000000000072</c:v>
                </c:pt>
                <c:pt idx="941">
                  <c:v>0.94200000000000073</c:v>
                </c:pt>
                <c:pt idx="942">
                  <c:v>0.94300000000000073</c:v>
                </c:pt>
                <c:pt idx="943">
                  <c:v>0.94400000000000073</c:v>
                </c:pt>
                <c:pt idx="944">
                  <c:v>0.94500000000000073</c:v>
                </c:pt>
                <c:pt idx="945">
                  <c:v>0.94600000000000073</c:v>
                </c:pt>
                <c:pt idx="946">
                  <c:v>0.94700000000000073</c:v>
                </c:pt>
                <c:pt idx="947">
                  <c:v>0.94800000000000073</c:v>
                </c:pt>
                <c:pt idx="948">
                  <c:v>0.94900000000000073</c:v>
                </c:pt>
                <c:pt idx="949">
                  <c:v>0.95000000000000073</c:v>
                </c:pt>
                <c:pt idx="950">
                  <c:v>0.95100000000000073</c:v>
                </c:pt>
                <c:pt idx="951">
                  <c:v>0.95200000000000073</c:v>
                </c:pt>
                <c:pt idx="952">
                  <c:v>0.95300000000000074</c:v>
                </c:pt>
                <c:pt idx="953">
                  <c:v>0.95400000000000074</c:v>
                </c:pt>
                <c:pt idx="954">
                  <c:v>0.95500000000000074</c:v>
                </c:pt>
                <c:pt idx="955">
                  <c:v>0.95600000000000074</c:v>
                </c:pt>
                <c:pt idx="956">
                  <c:v>0.95700000000000074</c:v>
                </c:pt>
                <c:pt idx="957">
                  <c:v>0.95800000000000074</c:v>
                </c:pt>
                <c:pt idx="958">
                  <c:v>0.95900000000000074</c:v>
                </c:pt>
                <c:pt idx="959">
                  <c:v>0.96000000000000074</c:v>
                </c:pt>
                <c:pt idx="960">
                  <c:v>0.96100000000000074</c:v>
                </c:pt>
                <c:pt idx="961">
                  <c:v>0.96200000000000074</c:v>
                </c:pt>
                <c:pt idx="962">
                  <c:v>0.96300000000000074</c:v>
                </c:pt>
                <c:pt idx="963">
                  <c:v>0.96400000000000075</c:v>
                </c:pt>
                <c:pt idx="964">
                  <c:v>0.96500000000000075</c:v>
                </c:pt>
                <c:pt idx="965">
                  <c:v>0.96600000000000075</c:v>
                </c:pt>
                <c:pt idx="966">
                  <c:v>0.96700000000000075</c:v>
                </c:pt>
                <c:pt idx="967">
                  <c:v>0.96800000000000075</c:v>
                </c:pt>
                <c:pt idx="968">
                  <c:v>0.96900000000000075</c:v>
                </c:pt>
                <c:pt idx="969">
                  <c:v>0.97000000000000075</c:v>
                </c:pt>
                <c:pt idx="970">
                  <c:v>0.97100000000000075</c:v>
                </c:pt>
                <c:pt idx="971">
                  <c:v>0.97200000000000075</c:v>
                </c:pt>
                <c:pt idx="972">
                  <c:v>0.97300000000000075</c:v>
                </c:pt>
                <c:pt idx="973">
                  <c:v>0.97400000000000075</c:v>
                </c:pt>
                <c:pt idx="974">
                  <c:v>0.97500000000000075</c:v>
                </c:pt>
                <c:pt idx="975">
                  <c:v>0.97600000000000076</c:v>
                </c:pt>
                <c:pt idx="976">
                  <c:v>0.97700000000000076</c:v>
                </c:pt>
                <c:pt idx="977">
                  <c:v>0.97800000000000076</c:v>
                </c:pt>
                <c:pt idx="978">
                  <c:v>0.97900000000000076</c:v>
                </c:pt>
                <c:pt idx="979">
                  <c:v>0.98000000000000076</c:v>
                </c:pt>
                <c:pt idx="980">
                  <c:v>0.98100000000000076</c:v>
                </c:pt>
                <c:pt idx="981">
                  <c:v>0.98200000000000076</c:v>
                </c:pt>
                <c:pt idx="982">
                  <c:v>0.98300000000000076</c:v>
                </c:pt>
                <c:pt idx="983">
                  <c:v>0.98400000000000076</c:v>
                </c:pt>
                <c:pt idx="984">
                  <c:v>0.98500000000000076</c:v>
                </c:pt>
                <c:pt idx="985">
                  <c:v>0.98600000000000076</c:v>
                </c:pt>
                <c:pt idx="986">
                  <c:v>0.98700000000000077</c:v>
                </c:pt>
                <c:pt idx="987">
                  <c:v>0.98800000000000077</c:v>
                </c:pt>
                <c:pt idx="988">
                  <c:v>0.98900000000000077</c:v>
                </c:pt>
                <c:pt idx="989">
                  <c:v>0.99000000000000077</c:v>
                </c:pt>
                <c:pt idx="990">
                  <c:v>0.99100000000000077</c:v>
                </c:pt>
                <c:pt idx="991">
                  <c:v>0.99200000000000077</c:v>
                </c:pt>
                <c:pt idx="992">
                  <c:v>0.99300000000000077</c:v>
                </c:pt>
                <c:pt idx="993">
                  <c:v>0.99400000000000077</c:v>
                </c:pt>
                <c:pt idx="994">
                  <c:v>0.99500000000000077</c:v>
                </c:pt>
                <c:pt idx="995">
                  <c:v>0.99600000000000077</c:v>
                </c:pt>
                <c:pt idx="996">
                  <c:v>0.99700000000000077</c:v>
                </c:pt>
                <c:pt idx="997">
                  <c:v>0.99800000000000078</c:v>
                </c:pt>
                <c:pt idx="998">
                  <c:v>0.99900000000000078</c:v>
                </c:pt>
                <c:pt idx="999">
                  <c:v>1.0000000000000007</c:v>
                </c:pt>
              </c:numCache>
            </c:numRef>
          </c:val>
          <c:smooth val="0"/>
          <c:extLst xmlns:mc="http://schemas.openxmlformats.org/markup-compatibility/2006" xmlns:c14="http://schemas.microsoft.com/office/drawing/2007/8/2/chart" xmlns:c16="http://schemas.microsoft.com/office/drawing/2014/chart" xmlns:c15="http://schemas.microsoft.com/office/drawing/2012/chart">
            <c:ext xmlns:c16="http://schemas.microsoft.com/office/drawing/2014/chart" uri="{C3380CC4-5D6E-409C-BE32-E72D297353CC}">
              <c16:uniqueId val="{00000000-80E9-4345-ADD7-E8D52CD3F413}"/>
            </c:ext>
          </c:extLst>
        </c:ser>
        <c:ser>
          <c:idx val="1"/>
          <c:order val="1"/>
          <c:tx>
            <c:strRef>
              <c:f>'Lorenz 20072011jó'!$C$1</c:f>
              <c:strCache>
                <c:ptCount val="1"/>
                <c:pt idx="0">
                  <c:v>2007 tax base share before tax</c:v>
                </c:pt>
              </c:strCache>
            </c:strRef>
          </c:tx>
          <c:spPr>
            <a:ln w="28575" cap="rnd">
              <a:solidFill>
                <a:schemeClr val="dk1">
                  <a:tint val="55000"/>
                </a:schemeClr>
              </a:solidFill>
              <a:round/>
            </a:ln>
            <a:effectLst/>
          </c:spPr>
          <c:marker>
            <c:symbol val="none"/>
          </c:marker>
          <c:cat>
            <c:numRef>
              <c:f>'Lorenz 20072011jó'!$A$2:$A$1001</c:f>
              <c:numCache>
                <c:formatCode>General</c:formatCode>
                <c:ptCount val="10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numCache>
            </c:numRef>
          </c:cat>
          <c:val>
            <c:numRef>
              <c:f>'Lorenz 20072011jó'!$C$2:$C$1001</c:f>
              <c:numCache>
                <c:formatCode>General</c:formatCode>
                <c:ptCount val="1000"/>
                <c:pt idx="0">
                  <c:v>1.6529271605173516E-6</c:v>
                </c:pt>
                <c:pt idx="1">
                  <c:v>4.9590824435915708E-6</c:v>
                </c:pt>
                <c:pt idx="2">
                  <c:v>9.9915123458335746E-6</c:v>
                </c:pt>
                <c:pt idx="3">
                  <c:v>1.7097484926159241E-5</c:v>
                </c:pt>
                <c:pt idx="4">
                  <c:v>2.5077186422644466E-5</c:v>
                </c:pt>
                <c:pt idx="5">
                  <c:v>3.5994393295190619E-5</c:v>
                </c:pt>
                <c:pt idx="6">
                  <c:v>4.7211531412267387E-5</c:v>
                </c:pt>
                <c:pt idx="7">
                  <c:v>6.0679421665915204E-5</c:v>
                </c:pt>
                <c:pt idx="8">
                  <c:v>7.6195137391370048E-5</c:v>
                </c:pt>
                <c:pt idx="9">
                  <c:v>9.377927944023679E-5</c:v>
                </c:pt>
                <c:pt idx="10">
                  <c:v>1.131211677087435E-4</c:v>
                </c:pt>
                <c:pt idx="11">
                  <c:v>1.360236460733414E-4</c:v>
                </c:pt>
                <c:pt idx="12">
                  <c:v>1.5779339511462332E-4</c:v>
                </c:pt>
                <c:pt idx="13">
                  <c:v>1.8253656182733142E-4</c:v>
                </c:pt>
                <c:pt idx="14">
                  <c:v>2.1304673154023008E-4</c:v>
                </c:pt>
                <c:pt idx="15">
                  <c:v>2.3811877000718863E-4</c:v>
                </c:pt>
                <c:pt idx="16">
                  <c:v>2.6846662637774571E-4</c:v>
                </c:pt>
                <c:pt idx="17">
                  <c:v>3.0055358286478455E-4</c:v>
                </c:pt>
                <c:pt idx="18">
                  <c:v>3.3428602974034435E-4</c:v>
                </c:pt>
                <c:pt idx="19">
                  <c:v>3.8104616624726412E-4</c:v>
                </c:pt>
                <c:pt idx="20">
                  <c:v>4.0671977365804794E-4</c:v>
                </c:pt>
                <c:pt idx="21">
                  <c:v>4.4540212664461446E-4</c:v>
                </c:pt>
                <c:pt idx="22">
                  <c:v>4.8579769400264392E-4</c:v>
                </c:pt>
                <c:pt idx="23">
                  <c:v>5.2774710278892089E-4</c:v>
                </c:pt>
                <c:pt idx="24">
                  <c:v>5.7111829687974661E-4</c:v>
                </c:pt>
                <c:pt idx="25">
                  <c:v>6.1565251814240643E-4</c:v>
                </c:pt>
                <c:pt idx="26">
                  <c:v>6.6214390156727929E-4</c:v>
                </c:pt>
                <c:pt idx="27">
                  <c:v>7.1138960229881064E-4</c:v>
                </c:pt>
                <c:pt idx="28">
                  <c:v>7.6135863068168403E-4</c:v>
                </c:pt>
                <c:pt idx="29">
                  <c:v>8.1407464042150286E-4</c:v>
                </c:pt>
                <c:pt idx="30">
                  <c:v>8.6864028310124617E-4</c:v>
                </c:pt>
                <c:pt idx="31">
                  <c:v>9.252611519093483E-4</c:v>
                </c:pt>
                <c:pt idx="32">
                  <c:v>9.8315488248079566E-4</c:v>
                </c:pt>
                <c:pt idx="33">
                  <c:v>1.0437000795915172E-3</c:v>
                </c:pt>
                <c:pt idx="34">
                  <c:v>1.1059778549713244E-3</c:v>
                </c:pt>
                <c:pt idx="35">
                  <c:v>1.1705645494210798E-3</c:v>
                </c:pt>
                <c:pt idx="36">
                  <c:v>1.2373553032517855E-3</c:v>
                </c:pt>
                <c:pt idx="37">
                  <c:v>1.3060755141841567E-3</c:v>
                </c:pt>
                <c:pt idx="38">
                  <c:v>1.3768404311167953E-3</c:v>
                </c:pt>
                <c:pt idx="39">
                  <c:v>1.4495623717691087E-3</c:v>
                </c:pt>
                <c:pt idx="40">
                  <c:v>1.5252366853222353E-3</c:v>
                </c:pt>
                <c:pt idx="41">
                  <c:v>1.5996555342227107E-3</c:v>
                </c:pt>
                <c:pt idx="42">
                  <c:v>1.6773783579362841E-3</c:v>
                </c:pt>
                <c:pt idx="43">
                  <c:v>1.7575132629829009E-3</c:v>
                </c:pt>
                <c:pt idx="44">
                  <c:v>1.8393386356900341E-3</c:v>
                </c:pt>
                <c:pt idx="45">
                  <c:v>1.9234434858555998E-3</c:v>
                </c:pt>
                <c:pt idx="46">
                  <c:v>2.0094259012479777E-3</c:v>
                </c:pt>
                <c:pt idx="47">
                  <c:v>2.0976792136710417E-3</c:v>
                </c:pt>
                <c:pt idx="48">
                  <c:v>2.1880883578130339E-3</c:v>
                </c:pt>
                <c:pt idx="49">
                  <c:v>2.2807042158211649E-3</c:v>
                </c:pt>
                <c:pt idx="50">
                  <c:v>2.3760565681639743E-3</c:v>
                </c:pt>
                <c:pt idx="51">
                  <c:v>2.4729875897984812E-3</c:v>
                </c:pt>
                <c:pt idx="52">
                  <c:v>2.5725973496474731E-3</c:v>
                </c:pt>
                <c:pt idx="53">
                  <c:v>2.6741604524503967E-3</c:v>
                </c:pt>
                <c:pt idx="54">
                  <c:v>2.7785598591339735E-3</c:v>
                </c:pt>
                <c:pt idx="55">
                  <c:v>2.8852159935554159E-3</c:v>
                </c:pt>
                <c:pt idx="56">
                  <c:v>3.0087845468304885E-3</c:v>
                </c:pt>
                <c:pt idx="57">
                  <c:v>3.1038262115454748E-3</c:v>
                </c:pt>
                <c:pt idx="58">
                  <c:v>3.2157333931898532E-3</c:v>
                </c:pt>
                <c:pt idx="59">
                  <c:v>3.3302945814931199E-3</c:v>
                </c:pt>
                <c:pt idx="60">
                  <c:v>3.4467442328586493E-3</c:v>
                </c:pt>
                <c:pt idx="61">
                  <c:v>3.565349944674257E-3</c:v>
                </c:pt>
                <c:pt idx="62">
                  <c:v>3.6861519435261443E-3</c:v>
                </c:pt>
                <c:pt idx="63">
                  <c:v>3.8095995762729802E-3</c:v>
                </c:pt>
                <c:pt idx="64">
                  <c:v>3.9351303253003771E-3</c:v>
                </c:pt>
                <c:pt idx="65">
                  <c:v>4.063018604786345E-3</c:v>
                </c:pt>
                <c:pt idx="66">
                  <c:v>4.1928259416307021E-3</c:v>
                </c:pt>
                <c:pt idx="67">
                  <c:v>4.3580160266173422E-3</c:v>
                </c:pt>
                <c:pt idx="68">
                  <c:v>4.4603446278725844E-3</c:v>
                </c:pt>
                <c:pt idx="69">
                  <c:v>4.5972799466512176E-3</c:v>
                </c:pt>
                <c:pt idx="70">
                  <c:v>4.7370226137526819E-3</c:v>
                </c:pt>
                <c:pt idx="71">
                  <c:v>4.878422696863483E-3</c:v>
                </c:pt>
                <c:pt idx="72">
                  <c:v>5.0227764575455384E-3</c:v>
                </c:pt>
                <c:pt idx="73">
                  <c:v>5.1693002132201012E-3</c:v>
                </c:pt>
                <c:pt idx="74">
                  <c:v>5.3177529790677013E-3</c:v>
                </c:pt>
                <c:pt idx="75">
                  <c:v>5.4677418912804357E-3</c:v>
                </c:pt>
                <c:pt idx="76">
                  <c:v>5.6206294381170169E-3</c:v>
                </c:pt>
                <c:pt idx="77">
                  <c:v>5.7763758218621498E-3</c:v>
                </c:pt>
                <c:pt idx="78">
                  <c:v>5.9342384457699128E-3</c:v>
                </c:pt>
                <c:pt idx="79">
                  <c:v>6.0952268734585698E-3</c:v>
                </c:pt>
                <c:pt idx="80">
                  <c:v>6.2584093776173267E-3</c:v>
                </c:pt>
                <c:pt idx="81">
                  <c:v>6.4234338446984311E-3</c:v>
                </c:pt>
                <c:pt idx="82">
                  <c:v>6.5912814756575438E-3</c:v>
                </c:pt>
                <c:pt idx="83">
                  <c:v>6.7609929359359845E-3</c:v>
                </c:pt>
                <c:pt idx="84">
                  <c:v>6.9333382143397029E-3</c:v>
                </c:pt>
                <c:pt idx="85">
                  <c:v>7.1080649421600825E-3</c:v>
                </c:pt>
                <c:pt idx="86">
                  <c:v>7.2904798551310414E-3</c:v>
                </c:pt>
                <c:pt idx="87">
                  <c:v>7.465092661295413E-3</c:v>
                </c:pt>
                <c:pt idx="88">
                  <c:v>7.6468044592256038E-3</c:v>
                </c:pt>
                <c:pt idx="89">
                  <c:v>7.8305937033115308E-3</c:v>
                </c:pt>
                <c:pt idx="90">
                  <c:v>8.0191102348974551E-3</c:v>
                </c:pt>
                <c:pt idx="91">
                  <c:v>8.2065978916358497E-3</c:v>
                </c:pt>
                <c:pt idx="92">
                  <c:v>8.397883812707372E-3</c:v>
                </c:pt>
                <c:pt idx="93">
                  <c:v>8.6163031665912101E-3</c:v>
                </c:pt>
                <c:pt idx="94">
                  <c:v>8.787517119659527E-3</c:v>
                </c:pt>
                <c:pt idx="95">
                  <c:v>8.986644159742008E-3</c:v>
                </c:pt>
                <c:pt idx="96">
                  <c:v>9.1871987816579195E-3</c:v>
                </c:pt>
                <c:pt idx="97">
                  <c:v>9.3898548665003207E-3</c:v>
                </c:pt>
                <c:pt idx="98">
                  <c:v>9.5950856605234378E-3</c:v>
                </c:pt>
                <c:pt idx="99">
                  <c:v>9.8029298343397277E-3</c:v>
                </c:pt>
                <c:pt idx="100">
                  <c:v>1.0013610420383005E-2</c:v>
                </c:pt>
                <c:pt idx="101">
                  <c:v>1.0225881879728683E-2</c:v>
                </c:pt>
                <c:pt idx="102">
                  <c:v>1.0440543784246383E-2</c:v>
                </c:pt>
                <c:pt idx="103">
                  <c:v>1.0658105504663937E-2</c:v>
                </c:pt>
                <c:pt idx="104">
                  <c:v>1.1090832918985997E-2</c:v>
                </c:pt>
                <c:pt idx="105">
                  <c:v>1.1112714419746981E-2</c:v>
                </c:pt>
                <c:pt idx="106">
                  <c:v>1.1314938943082439E-2</c:v>
                </c:pt>
                <c:pt idx="107">
                  <c:v>1.1535898964330705E-2</c:v>
                </c:pt>
                <c:pt idx="108">
                  <c:v>1.1758722562090186E-2</c:v>
                </c:pt>
                <c:pt idx="109">
                  <c:v>1.1984425710470589E-2</c:v>
                </c:pt>
                <c:pt idx="110">
                  <c:v>1.2212732643974345E-2</c:v>
                </c:pt>
                <c:pt idx="111">
                  <c:v>1.2441921027575385E-2</c:v>
                </c:pt>
                <c:pt idx="112">
                  <c:v>1.267496417210361E-2</c:v>
                </c:pt>
                <c:pt idx="113">
                  <c:v>1.2907354832434974E-2</c:v>
                </c:pt>
                <c:pt idx="114">
                  <c:v>1.3143233514895462E-2</c:v>
                </c:pt>
                <c:pt idx="115">
                  <c:v>1.3380867314672175E-2</c:v>
                </c:pt>
                <c:pt idx="116">
                  <c:v>1.3620664157218283E-2</c:v>
                </c:pt>
                <c:pt idx="117">
                  <c:v>1.3862017861346705E-2</c:v>
                </c:pt>
                <c:pt idx="118">
                  <c:v>1.4106299638700869E-2</c:v>
                </c:pt>
                <c:pt idx="119">
                  <c:v>1.4352059521890847E-2</c:v>
                </c:pt>
                <c:pt idx="120">
                  <c:v>1.4599911487020542E-2</c:v>
                </c:pt>
                <c:pt idx="121">
                  <c:v>1.484999334761747E-2</c:v>
                </c:pt>
                <c:pt idx="122">
                  <c:v>1.5292137576737237E-2</c:v>
                </c:pt>
                <c:pt idx="123">
                  <c:v>1.535617207356094E-2</c:v>
                </c:pt>
                <c:pt idx="124">
                  <c:v>1.5641610373703464E-2</c:v>
                </c:pt>
                <c:pt idx="125">
                  <c:v>1.5861968878676261E-2</c:v>
                </c:pt>
                <c:pt idx="126">
                  <c:v>1.6118396213885482E-2</c:v>
                </c:pt>
                <c:pt idx="127">
                  <c:v>1.637799186526849E-2</c:v>
                </c:pt>
                <c:pt idx="128">
                  <c:v>1.6639207697637305E-2</c:v>
                </c:pt>
                <c:pt idx="129">
                  <c:v>1.6902493629678474E-2</c:v>
                </c:pt>
                <c:pt idx="130">
                  <c:v>1.7167690772997662E-2</c:v>
                </c:pt>
                <c:pt idx="131">
                  <c:v>1.7516984694680514E-2</c:v>
                </c:pt>
                <c:pt idx="132">
                  <c:v>1.7703796328980937E-2</c:v>
                </c:pt>
                <c:pt idx="133">
                  <c:v>1.7972899107850469E-2</c:v>
                </c:pt>
                <c:pt idx="134">
                  <c:v>1.824489461044939E-2</c:v>
                </c:pt>
                <c:pt idx="135">
                  <c:v>1.8518791394083838E-2</c:v>
                </c:pt>
                <c:pt idx="136">
                  <c:v>1.8797117651241702E-2</c:v>
                </c:pt>
                <c:pt idx="137">
                  <c:v>1.9073823926048703E-2</c:v>
                </c:pt>
                <c:pt idx="138">
                  <c:v>1.9354023816364332E-2</c:v>
                </c:pt>
                <c:pt idx="139">
                  <c:v>1.9636316506414144E-2</c:v>
                </c:pt>
                <c:pt idx="140">
                  <c:v>1.9920602860807129E-2</c:v>
                </c:pt>
                <c:pt idx="141">
                  <c:v>2.020775233178887E-2</c:v>
                </c:pt>
                <c:pt idx="142">
                  <c:v>2.0499417312312262E-2</c:v>
                </c:pt>
                <c:pt idx="143">
                  <c:v>2.0786798987545971E-2</c:v>
                </c:pt>
                <c:pt idx="144">
                  <c:v>2.1079069785092375E-2</c:v>
                </c:pt>
                <c:pt idx="145">
                  <c:v>2.137337510257882E-2</c:v>
                </c:pt>
                <c:pt idx="146">
                  <c:v>2.1670356643741909E-2</c:v>
                </c:pt>
                <c:pt idx="147">
                  <c:v>2.1968686676924063E-2</c:v>
                </c:pt>
                <c:pt idx="148">
                  <c:v>2.2269000310278793E-2</c:v>
                </c:pt>
                <c:pt idx="149">
                  <c:v>2.2571124845768582E-2</c:v>
                </c:pt>
                <c:pt idx="150">
                  <c:v>2.2876379700974666E-2</c:v>
                </c:pt>
                <c:pt idx="151">
                  <c:v>2.3186900731260604E-2</c:v>
                </c:pt>
                <c:pt idx="152">
                  <c:v>2.3491116004894605E-2</c:v>
                </c:pt>
                <c:pt idx="153">
                  <c:v>2.380143191751213E-2</c:v>
                </c:pt>
                <c:pt idx="154">
                  <c:v>2.4113536680776079E-2</c:v>
                </c:pt>
                <c:pt idx="155">
                  <c:v>2.4428469379671174E-2</c:v>
                </c:pt>
                <c:pt idx="156">
                  <c:v>2.4744631150352865E-2</c:v>
                </c:pt>
                <c:pt idx="157">
                  <c:v>2.5062941883294932E-2</c:v>
                </c:pt>
                <c:pt idx="158">
                  <c:v>2.5384201947916404E-2</c:v>
                </c:pt>
                <c:pt idx="159">
                  <c:v>2.5706669917664231E-2</c:v>
                </c:pt>
                <c:pt idx="160">
                  <c:v>2.603114021043311E-2</c:v>
                </c:pt>
                <c:pt idx="161">
                  <c:v>2.6357541329680934E-2</c:v>
                </c:pt>
                <c:pt idx="162">
                  <c:v>2.671305094362059E-2</c:v>
                </c:pt>
                <c:pt idx="163">
                  <c:v>2.7014357616272803E-2</c:v>
                </c:pt>
                <c:pt idx="164">
                  <c:v>2.7345754479655062E-2</c:v>
                </c:pt>
                <c:pt idx="165">
                  <c:v>2.7678130653951374E-2</c:v>
                </c:pt>
                <c:pt idx="166">
                  <c:v>2.8012091173683449E-2</c:v>
                </c:pt>
                <c:pt idx="167">
                  <c:v>2.8348118572794054E-2</c:v>
                </c:pt>
                <c:pt idx="168">
                  <c:v>2.8685219742764431E-2</c:v>
                </c:pt>
                <c:pt idx="169">
                  <c:v>2.9024406188418006E-2</c:v>
                </c:pt>
                <c:pt idx="170">
                  <c:v>2.9365795047190172E-2</c:v>
                </c:pt>
                <c:pt idx="171">
                  <c:v>2.9709201465186644E-2</c:v>
                </c:pt>
                <c:pt idx="172">
                  <c:v>3.0054526704286304E-2</c:v>
                </c:pt>
                <c:pt idx="173">
                  <c:v>3.0402725155746334E-2</c:v>
                </c:pt>
                <c:pt idx="174">
                  <c:v>3.075195116534497E-2</c:v>
                </c:pt>
                <c:pt idx="175">
                  <c:v>3.1103127628661957E-2</c:v>
                </c:pt>
                <c:pt idx="176">
                  <c:v>3.1456285884874473E-2</c:v>
                </c:pt>
                <c:pt idx="177">
                  <c:v>3.1812453422899852E-2</c:v>
                </c:pt>
                <c:pt idx="178">
                  <c:v>3.2169552527221333E-2</c:v>
                </c:pt>
                <c:pt idx="179">
                  <c:v>3.2528689860839996E-2</c:v>
                </c:pt>
                <c:pt idx="180">
                  <c:v>3.2889730082631477E-2</c:v>
                </c:pt>
                <c:pt idx="181">
                  <c:v>3.3252422053317091E-2</c:v>
                </c:pt>
                <c:pt idx="182">
                  <c:v>3.3617838744702394E-2</c:v>
                </c:pt>
                <c:pt idx="183">
                  <c:v>3.3983856240587945E-2</c:v>
                </c:pt>
                <c:pt idx="184">
                  <c:v>3.435172011601377E-2</c:v>
                </c:pt>
                <c:pt idx="185">
                  <c:v>3.4721521311174543E-2</c:v>
                </c:pt>
                <c:pt idx="186">
                  <c:v>3.509325393022391E-2</c:v>
                </c:pt>
                <c:pt idx="187">
                  <c:v>3.5468078085516351E-2</c:v>
                </c:pt>
                <c:pt idx="188">
                  <c:v>3.5843832511463315E-2</c:v>
                </c:pt>
                <c:pt idx="189">
                  <c:v>3.6260063511710863E-2</c:v>
                </c:pt>
                <c:pt idx="190">
                  <c:v>3.6599614175605415E-2</c:v>
                </c:pt>
                <c:pt idx="191">
                  <c:v>3.6980532237360558E-2</c:v>
                </c:pt>
                <c:pt idx="192">
                  <c:v>3.7361968534680406E-2</c:v>
                </c:pt>
                <c:pt idx="193">
                  <c:v>3.7744970979766299E-2</c:v>
                </c:pt>
                <c:pt idx="194">
                  <c:v>3.8129490387896925E-2</c:v>
                </c:pt>
                <c:pt idx="195">
                  <c:v>3.851586290206941E-2</c:v>
                </c:pt>
                <c:pt idx="196">
                  <c:v>3.8905165501398872E-2</c:v>
                </c:pt>
                <c:pt idx="197">
                  <c:v>3.929519661245081E-2</c:v>
                </c:pt>
                <c:pt idx="198">
                  <c:v>3.9686934334767061E-2</c:v>
                </c:pt>
                <c:pt idx="199">
                  <c:v>4.0080402787445478E-2</c:v>
                </c:pt>
                <c:pt idx="200">
                  <c:v>4.0476841633126821E-2</c:v>
                </c:pt>
                <c:pt idx="201">
                  <c:v>4.0874079307301553E-2</c:v>
                </c:pt>
                <c:pt idx="202">
                  <c:v>4.1272959031868693E-2</c:v>
                </c:pt>
                <c:pt idx="203">
                  <c:v>4.1746036753372469E-2</c:v>
                </c:pt>
                <c:pt idx="204">
                  <c:v>4.2074598414395141E-2</c:v>
                </c:pt>
                <c:pt idx="205">
                  <c:v>4.247833445039343E-2</c:v>
                </c:pt>
                <c:pt idx="206">
                  <c:v>4.2882807042829506E-2</c:v>
                </c:pt>
                <c:pt idx="207">
                  <c:v>4.3288970194719521E-2</c:v>
                </c:pt>
                <c:pt idx="208">
                  <c:v>4.3696962899362181E-2</c:v>
                </c:pt>
                <c:pt idx="209">
                  <c:v>4.4106717259721373E-2</c:v>
                </c:pt>
                <c:pt idx="210">
                  <c:v>4.4519322923909269E-2</c:v>
                </c:pt>
                <c:pt idx="211">
                  <c:v>4.4932645085415023E-2</c:v>
                </c:pt>
                <c:pt idx="212">
                  <c:v>4.5347624446237446E-2</c:v>
                </c:pt>
                <c:pt idx="213">
                  <c:v>4.5764233340441052E-2</c:v>
                </c:pt>
                <c:pt idx="214">
                  <c:v>4.6183329410520994E-2</c:v>
                </c:pt>
                <c:pt idx="215">
                  <c:v>4.6602695326175184E-2</c:v>
                </c:pt>
                <c:pt idx="216">
                  <c:v>4.7023365560145088E-2</c:v>
                </c:pt>
                <c:pt idx="217">
                  <c:v>4.7445441160435475E-2</c:v>
                </c:pt>
                <c:pt idx="218">
                  <c:v>4.786919235935682E-2</c:v>
                </c:pt>
                <c:pt idx="219">
                  <c:v>4.8295709200786366E-2</c:v>
                </c:pt>
                <c:pt idx="220">
                  <c:v>4.8722650082681493E-2</c:v>
                </c:pt>
                <c:pt idx="221">
                  <c:v>4.915105024674167E-2</c:v>
                </c:pt>
                <c:pt idx="222">
                  <c:v>4.9580778769965278E-2</c:v>
                </c:pt>
                <c:pt idx="223">
                  <c:v>5.0014463767246949E-2</c:v>
                </c:pt>
                <c:pt idx="224">
                  <c:v>5.044607650695844E-2</c:v>
                </c:pt>
                <c:pt idx="225">
                  <c:v>5.0880058416835384E-2</c:v>
                </c:pt>
                <c:pt idx="226">
                  <c:v>5.1314988599411249E-2</c:v>
                </c:pt>
                <c:pt idx="227">
                  <c:v>5.2296384429497154E-2</c:v>
                </c:pt>
                <c:pt idx="228">
                  <c:v>5.2296384429497154E-2</c:v>
                </c:pt>
                <c:pt idx="229">
                  <c:v>5.2624158973964205E-2</c:v>
                </c:pt>
                <c:pt idx="230">
                  <c:v>5.3086153590795201E-2</c:v>
                </c:pt>
                <c:pt idx="231">
                  <c:v>5.9298118295800999E-2</c:v>
                </c:pt>
                <c:pt idx="232">
                  <c:v>5.9298118295800999E-2</c:v>
                </c:pt>
                <c:pt idx="233">
                  <c:v>5.9298118295800999E-2</c:v>
                </c:pt>
                <c:pt idx="234">
                  <c:v>5.9298118295800999E-2</c:v>
                </c:pt>
                <c:pt idx="235">
                  <c:v>5.9298118295800999E-2</c:v>
                </c:pt>
                <c:pt idx="236">
                  <c:v>5.9298118295800999E-2</c:v>
                </c:pt>
                <c:pt idx="237">
                  <c:v>5.9298118295800999E-2</c:v>
                </c:pt>
                <c:pt idx="238">
                  <c:v>5.9298118295800999E-2</c:v>
                </c:pt>
                <c:pt idx="239">
                  <c:v>5.9298118295800999E-2</c:v>
                </c:pt>
                <c:pt idx="240">
                  <c:v>5.9298118295800999E-2</c:v>
                </c:pt>
                <c:pt idx="241">
                  <c:v>5.9298118295800999E-2</c:v>
                </c:pt>
                <c:pt idx="242">
                  <c:v>5.9298118295800999E-2</c:v>
                </c:pt>
                <c:pt idx="243">
                  <c:v>5.9298118295800999E-2</c:v>
                </c:pt>
                <c:pt idx="244">
                  <c:v>5.9298118295800999E-2</c:v>
                </c:pt>
                <c:pt idx="245">
                  <c:v>5.9630581250996594E-2</c:v>
                </c:pt>
                <c:pt idx="246">
                  <c:v>6.0069158183081221E-2</c:v>
                </c:pt>
                <c:pt idx="247">
                  <c:v>6.0508747030802452E-2</c:v>
                </c:pt>
                <c:pt idx="248">
                  <c:v>6.0980494349610552E-2</c:v>
                </c:pt>
                <c:pt idx="249">
                  <c:v>6.1390977864246174E-2</c:v>
                </c:pt>
                <c:pt idx="250">
                  <c:v>6.1833815746160189E-2</c:v>
                </c:pt>
                <c:pt idx="251">
                  <c:v>6.2279219801971479E-2</c:v>
                </c:pt>
                <c:pt idx="252">
                  <c:v>6.2724700758098287E-2</c:v>
                </c:pt>
                <c:pt idx="253">
                  <c:v>6.3233256688388847E-2</c:v>
                </c:pt>
                <c:pt idx="254">
                  <c:v>6.3619729322098209E-2</c:v>
                </c:pt>
                <c:pt idx="255">
                  <c:v>6.4070489731750058E-2</c:v>
                </c:pt>
                <c:pt idx="256">
                  <c:v>6.452144304452595E-2</c:v>
                </c:pt>
                <c:pt idx="257">
                  <c:v>6.4973737388471939E-2</c:v>
                </c:pt>
                <c:pt idx="258">
                  <c:v>6.552813977514732E-2</c:v>
                </c:pt>
                <c:pt idx="259">
                  <c:v>6.5882165360318226E-2</c:v>
                </c:pt>
                <c:pt idx="260">
                  <c:v>6.633942233354545E-2</c:v>
                </c:pt>
                <c:pt idx="261">
                  <c:v>6.6796725644393082E-2</c:v>
                </c:pt>
                <c:pt idx="262">
                  <c:v>6.733728804639727E-2</c:v>
                </c:pt>
                <c:pt idx="263">
                  <c:v>6.7855310624780049E-2</c:v>
                </c:pt>
                <c:pt idx="264">
                  <c:v>6.8176182902823221E-2</c:v>
                </c:pt>
                <c:pt idx="265">
                  <c:v>6.8637317735814163E-2</c:v>
                </c:pt>
                <c:pt idx="266">
                  <c:v>6.9099533403243943E-2</c:v>
                </c:pt>
                <c:pt idx="267">
                  <c:v>6.9562957693594552E-2</c:v>
                </c:pt>
                <c:pt idx="268">
                  <c:v>7.0027576421020241E-2</c:v>
                </c:pt>
                <c:pt idx="269">
                  <c:v>7.0494506508318025E-2</c:v>
                </c:pt>
                <c:pt idx="270">
                  <c:v>7.0961373813429554E-2</c:v>
                </c:pt>
                <c:pt idx="271">
                  <c:v>7.3193665549449644E-2</c:v>
                </c:pt>
                <c:pt idx="272">
                  <c:v>7.3193665549449644E-2</c:v>
                </c:pt>
                <c:pt idx="273">
                  <c:v>7.3193665549449644E-2</c:v>
                </c:pt>
                <c:pt idx="274">
                  <c:v>7.3193665549449644E-2</c:v>
                </c:pt>
                <c:pt idx="275">
                  <c:v>7.330112474389075E-2</c:v>
                </c:pt>
                <c:pt idx="276">
                  <c:v>7.3769731088926344E-2</c:v>
                </c:pt>
                <c:pt idx="277">
                  <c:v>7.4241067576492778E-2</c:v>
                </c:pt>
                <c:pt idx="278">
                  <c:v>7.4713742207498546E-2</c:v>
                </c:pt>
                <c:pt idx="279">
                  <c:v>7.5185159072996874E-2</c:v>
                </c:pt>
                <c:pt idx="280">
                  <c:v>7.5659086297477446E-2</c:v>
                </c:pt>
                <c:pt idx="281">
                  <c:v>7.6134324733809239E-2</c:v>
                </c:pt>
                <c:pt idx="282">
                  <c:v>7.6610913302403216E-2</c:v>
                </c:pt>
                <c:pt idx="283">
                  <c:v>7.7090095582921084E-2</c:v>
                </c:pt>
                <c:pt idx="284">
                  <c:v>7.7569268915837514E-2</c:v>
                </c:pt>
                <c:pt idx="285">
                  <c:v>7.8209627170043775E-2</c:v>
                </c:pt>
                <c:pt idx="286">
                  <c:v>7.8569966178874573E-2</c:v>
                </c:pt>
                <c:pt idx="287">
                  <c:v>7.9185746497537443E-2</c:v>
                </c:pt>
                <c:pt idx="288">
                  <c:v>7.9495818423239148E-2</c:v>
                </c:pt>
                <c:pt idx="289">
                  <c:v>7.9978885122988383E-2</c:v>
                </c:pt>
                <c:pt idx="290">
                  <c:v>8.0463116690292324E-2</c:v>
                </c:pt>
                <c:pt idx="291">
                  <c:v>8.0948471485547999E-2</c:v>
                </c:pt>
                <c:pt idx="292">
                  <c:v>8.1444253416139173E-2</c:v>
                </c:pt>
                <c:pt idx="293">
                  <c:v>8.1923987257748382E-2</c:v>
                </c:pt>
                <c:pt idx="294">
                  <c:v>8.2412681145572736E-2</c:v>
                </c:pt>
                <c:pt idx="295">
                  <c:v>8.2903856447355179E-2</c:v>
                </c:pt>
                <c:pt idx="296">
                  <c:v>8.3394834635554652E-2</c:v>
                </c:pt>
                <c:pt idx="297">
                  <c:v>8.3887138442658174E-2</c:v>
                </c:pt>
                <c:pt idx="298">
                  <c:v>8.4380679226316271E-2</c:v>
                </c:pt>
                <c:pt idx="299">
                  <c:v>8.4876743469834176E-2</c:v>
                </c:pt>
                <c:pt idx="300">
                  <c:v>8.5371323276779765E-2</c:v>
                </c:pt>
                <c:pt idx="301">
                  <c:v>8.5904750123139945E-2</c:v>
                </c:pt>
                <c:pt idx="302">
                  <c:v>8.6367955335697938E-2</c:v>
                </c:pt>
                <c:pt idx="303">
                  <c:v>8.6868469457965544E-2</c:v>
                </c:pt>
                <c:pt idx="304">
                  <c:v>8.7367224536867114E-2</c:v>
                </c:pt>
                <c:pt idx="305">
                  <c:v>8.8828387996065586E-2</c:v>
                </c:pt>
                <c:pt idx="306">
                  <c:v>8.8828387996065586E-2</c:v>
                </c:pt>
                <c:pt idx="307">
                  <c:v>8.8871727748652138E-2</c:v>
                </c:pt>
                <c:pt idx="308">
                  <c:v>8.9373376830371776E-2</c:v>
                </c:pt>
                <c:pt idx="309">
                  <c:v>8.9875809203419504E-2</c:v>
                </c:pt>
                <c:pt idx="310">
                  <c:v>9.0380368138123002E-2</c:v>
                </c:pt>
                <c:pt idx="311">
                  <c:v>9.1021615799862871E-2</c:v>
                </c:pt>
                <c:pt idx="312">
                  <c:v>9.5261489558585211E-2</c:v>
                </c:pt>
                <c:pt idx="313">
                  <c:v>9.5261489558585211E-2</c:v>
                </c:pt>
                <c:pt idx="314">
                  <c:v>9.5261489558585211E-2</c:v>
                </c:pt>
                <c:pt idx="315">
                  <c:v>9.5261489558585211E-2</c:v>
                </c:pt>
                <c:pt idx="316">
                  <c:v>9.5261489558585211E-2</c:v>
                </c:pt>
                <c:pt idx="317">
                  <c:v>9.5261489558585211E-2</c:v>
                </c:pt>
                <c:pt idx="318">
                  <c:v>9.5261489558585211E-2</c:v>
                </c:pt>
                <c:pt idx="319">
                  <c:v>9.5261489558585211E-2</c:v>
                </c:pt>
                <c:pt idx="320">
                  <c:v>9.5420815303428844E-2</c:v>
                </c:pt>
                <c:pt idx="321">
                  <c:v>9.5926532332536354E-2</c:v>
                </c:pt>
                <c:pt idx="322">
                  <c:v>9.6430069589899498E-2</c:v>
                </c:pt>
                <c:pt idx="323">
                  <c:v>9.6935925649925966E-2</c:v>
                </c:pt>
                <c:pt idx="324">
                  <c:v>9.7444090710282136E-2</c:v>
                </c:pt>
                <c:pt idx="325">
                  <c:v>9.8513084786339938E-2</c:v>
                </c:pt>
                <c:pt idx="326">
                  <c:v>9.8513084786339938E-2</c:v>
                </c:pt>
                <c:pt idx="327">
                  <c:v>9.8967804404289983E-2</c:v>
                </c:pt>
                <c:pt idx="328">
                  <c:v>9.9479996387898423E-2</c:v>
                </c:pt>
                <c:pt idx="329">
                  <c:v>9.9989157700321851E-2</c:v>
                </c:pt>
                <c:pt idx="330">
                  <c:v>0.10050071795106606</c:v>
                </c:pt>
                <c:pt idx="331">
                  <c:v>0.10101340624816425</c:v>
                </c:pt>
                <c:pt idx="332">
                  <c:v>0.10164134365453791</c:v>
                </c:pt>
                <c:pt idx="333">
                  <c:v>0.10204355054304329</c:v>
                </c:pt>
                <c:pt idx="334">
                  <c:v>0.10255954665222057</c:v>
                </c:pt>
                <c:pt idx="335">
                  <c:v>0.10307824176188166</c:v>
                </c:pt>
                <c:pt idx="336">
                  <c:v>0.103595294712804</c:v>
                </c:pt>
                <c:pt idx="337">
                  <c:v>0.1041163992869332</c:v>
                </c:pt>
                <c:pt idx="338">
                  <c:v>0.10470343743888912</c:v>
                </c:pt>
                <c:pt idx="339">
                  <c:v>0.10515884860891836</c:v>
                </c:pt>
                <c:pt idx="340">
                  <c:v>0.10568160406667583</c:v>
                </c:pt>
                <c:pt idx="341">
                  <c:v>0.10622109943786512</c:v>
                </c:pt>
                <c:pt idx="342">
                  <c:v>0.10673199154385274</c:v>
                </c:pt>
                <c:pt idx="343">
                  <c:v>0.10725823380634787</c:v>
                </c:pt>
                <c:pt idx="344">
                  <c:v>0.10778568993151294</c:v>
                </c:pt>
                <c:pt idx="345">
                  <c:v>0.10837273169651813</c:v>
                </c:pt>
                <c:pt idx="346">
                  <c:v>0.10884351936776702</c:v>
                </c:pt>
                <c:pt idx="347">
                  <c:v>0.10937554038733481</c:v>
                </c:pt>
                <c:pt idx="348">
                  <c:v>0.10990716984776513</c:v>
                </c:pt>
                <c:pt idx="349">
                  <c:v>0.1104397303192166</c:v>
                </c:pt>
                <c:pt idx="350">
                  <c:v>0.11097333425465046</c:v>
                </c:pt>
                <c:pt idx="351">
                  <c:v>0.11594132604589681</c:v>
                </c:pt>
                <c:pt idx="352">
                  <c:v>0.11594132604589681</c:v>
                </c:pt>
                <c:pt idx="353">
                  <c:v>0.11594132604589681</c:v>
                </c:pt>
                <c:pt idx="354">
                  <c:v>0.11594132604589681</c:v>
                </c:pt>
                <c:pt idx="355">
                  <c:v>0.11594132604589681</c:v>
                </c:pt>
                <c:pt idx="356">
                  <c:v>0.11594132604589681</c:v>
                </c:pt>
                <c:pt idx="357">
                  <c:v>0.11594132604589681</c:v>
                </c:pt>
                <c:pt idx="358">
                  <c:v>0.11594132604589681</c:v>
                </c:pt>
                <c:pt idx="359">
                  <c:v>0.11594132604589681</c:v>
                </c:pt>
                <c:pt idx="360">
                  <c:v>0.11632276877026101</c:v>
                </c:pt>
                <c:pt idx="361">
                  <c:v>0.11685824990976723</c:v>
                </c:pt>
                <c:pt idx="362">
                  <c:v>0.11739494438525981</c:v>
                </c:pt>
                <c:pt idx="363">
                  <c:v>0.11793286068988751</c:v>
                </c:pt>
                <c:pt idx="364">
                  <c:v>0.11847211437652058</c:v>
                </c:pt>
                <c:pt idx="365">
                  <c:v>0.1190140544548328</c:v>
                </c:pt>
                <c:pt idx="366">
                  <c:v>0.11955567965612561</c:v>
                </c:pt>
                <c:pt idx="367">
                  <c:v>0.12010000042543015</c:v>
                </c:pt>
                <c:pt idx="368">
                  <c:v>0.12064263964909383</c:v>
                </c:pt>
                <c:pt idx="369">
                  <c:v>0.12118948213117355</c:v>
                </c:pt>
                <c:pt idx="370">
                  <c:v>0.12175516622135235</c:v>
                </c:pt>
                <c:pt idx="371">
                  <c:v>0.12228350815604984</c:v>
                </c:pt>
                <c:pt idx="372">
                  <c:v>0.12283211941912238</c:v>
                </c:pt>
                <c:pt idx="373">
                  <c:v>0.12338204194370489</c:v>
                </c:pt>
                <c:pt idx="374">
                  <c:v>0.12393474285051874</c:v>
                </c:pt>
                <c:pt idx="375">
                  <c:v>0.12448719167453791</c:v>
                </c:pt>
                <c:pt idx="376">
                  <c:v>0.12504242631906523</c:v>
                </c:pt>
                <c:pt idx="377">
                  <c:v>0.12559570328829006</c:v>
                </c:pt>
                <c:pt idx="378">
                  <c:v>0.12615321871645105</c:v>
                </c:pt>
                <c:pt idx="379">
                  <c:v>0.1267117435306627</c:v>
                </c:pt>
                <c:pt idx="380">
                  <c:v>0.12726842596210997</c:v>
                </c:pt>
                <c:pt idx="381">
                  <c:v>0.12782804256427388</c:v>
                </c:pt>
                <c:pt idx="382">
                  <c:v>0.12838897604088981</c:v>
                </c:pt>
                <c:pt idx="383">
                  <c:v>0.12895263147386909</c:v>
                </c:pt>
                <c:pt idx="384">
                  <c:v>0.1295161174170662</c:v>
                </c:pt>
                <c:pt idx="385">
                  <c:v>0.13008093985894512</c:v>
                </c:pt>
                <c:pt idx="386">
                  <c:v>0.13064699744752939</c:v>
                </c:pt>
                <c:pt idx="387">
                  <c:v>0.13209383437027067</c:v>
                </c:pt>
                <c:pt idx="388">
                  <c:v>0.13209383437027067</c:v>
                </c:pt>
                <c:pt idx="389">
                  <c:v>0.13235174475762682</c:v>
                </c:pt>
                <c:pt idx="390">
                  <c:v>0.13292071735316988</c:v>
                </c:pt>
                <c:pt idx="391">
                  <c:v>0.13349104279715754</c:v>
                </c:pt>
                <c:pt idx="392">
                  <c:v>0.13406419690359966</c:v>
                </c:pt>
                <c:pt idx="393">
                  <c:v>0.1346369663971082</c:v>
                </c:pt>
                <c:pt idx="394">
                  <c:v>0.13521414474222121</c:v>
                </c:pt>
                <c:pt idx="395">
                  <c:v>0.13578630806507633</c:v>
                </c:pt>
                <c:pt idx="396">
                  <c:v>0.13636280083973065</c:v>
                </c:pt>
                <c:pt idx="397">
                  <c:v>0.13694223659275573</c:v>
                </c:pt>
                <c:pt idx="398">
                  <c:v>0.13752140347833319</c:v>
                </c:pt>
                <c:pt idx="399">
                  <c:v>0.138101847150219</c:v>
                </c:pt>
                <c:pt idx="400">
                  <c:v>0.13868975209993531</c:v>
                </c:pt>
                <c:pt idx="401">
                  <c:v>0.13926800611497855</c:v>
                </c:pt>
                <c:pt idx="402">
                  <c:v>0.13985221631776004</c:v>
                </c:pt>
                <c:pt idx="403">
                  <c:v>0.14043776390254689</c:v>
                </c:pt>
                <c:pt idx="404">
                  <c:v>0.14102468130251331</c:v>
                </c:pt>
                <c:pt idx="405">
                  <c:v>0.14161286414703361</c:v>
                </c:pt>
                <c:pt idx="406">
                  <c:v>0.14222478078575926</c:v>
                </c:pt>
                <c:pt idx="407">
                  <c:v>0.14279487266063209</c:v>
                </c:pt>
                <c:pt idx="408">
                  <c:v>0.14341103769305083</c:v>
                </c:pt>
                <c:pt idx="409">
                  <c:v>0.14398031575603515</c:v>
                </c:pt>
                <c:pt idx="410">
                  <c:v>0.14457658064268866</c:v>
                </c:pt>
                <c:pt idx="411">
                  <c:v>0.14517252741848566</c:v>
                </c:pt>
                <c:pt idx="412">
                  <c:v>0.14576976590680332</c:v>
                </c:pt>
                <c:pt idx="413">
                  <c:v>0.14636834511479541</c:v>
                </c:pt>
                <c:pt idx="414">
                  <c:v>0.14696804422661347</c:v>
                </c:pt>
                <c:pt idx="415">
                  <c:v>0.14932579702540552</c:v>
                </c:pt>
                <c:pt idx="416">
                  <c:v>0.14932579702540552</c:v>
                </c:pt>
                <c:pt idx="417">
                  <c:v>0.14932579702540552</c:v>
                </c:pt>
                <c:pt idx="418">
                  <c:v>0.14938430410006059</c:v>
                </c:pt>
                <c:pt idx="419">
                  <c:v>0.14997639254853024</c:v>
                </c:pt>
                <c:pt idx="420">
                  <c:v>0.15058117611304389</c:v>
                </c:pt>
                <c:pt idx="421">
                  <c:v>0.15118556067412403</c:v>
                </c:pt>
                <c:pt idx="422">
                  <c:v>0.15179125752299469</c:v>
                </c:pt>
                <c:pt idx="423">
                  <c:v>0.15239821087483704</c:v>
                </c:pt>
                <c:pt idx="424">
                  <c:v>0.15300811649875792</c:v>
                </c:pt>
                <c:pt idx="425">
                  <c:v>0.15361749313073081</c:v>
                </c:pt>
                <c:pt idx="426">
                  <c:v>0.15422795571349721</c:v>
                </c:pt>
                <c:pt idx="427">
                  <c:v>0.1548395659427704</c:v>
                </c:pt>
                <c:pt idx="428">
                  <c:v>0.15558790366449549</c:v>
                </c:pt>
                <c:pt idx="429">
                  <c:v>0.15606696000594311</c:v>
                </c:pt>
                <c:pt idx="430">
                  <c:v>0.15668148179014052</c:v>
                </c:pt>
                <c:pt idx="431">
                  <c:v>0.15729725493988761</c:v>
                </c:pt>
                <c:pt idx="432">
                  <c:v>0.15791450396835141</c:v>
                </c:pt>
                <c:pt idx="433">
                  <c:v>0.15853475287506916</c:v>
                </c:pt>
                <c:pt idx="434">
                  <c:v>0.1591546638285031</c:v>
                </c:pt>
                <c:pt idx="435">
                  <c:v>0.15977585852498294</c:v>
                </c:pt>
                <c:pt idx="436">
                  <c:v>0.16039838826047867</c:v>
                </c:pt>
                <c:pt idx="437">
                  <c:v>0.16102224965217699</c:v>
                </c:pt>
                <c:pt idx="438">
                  <c:v>0.16164910723985867</c:v>
                </c:pt>
                <c:pt idx="439">
                  <c:v>0.1622755777677854</c:v>
                </c:pt>
                <c:pt idx="440">
                  <c:v>0.16290329699624292</c:v>
                </c:pt>
                <c:pt idx="441">
                  <c:v>0.16353222860663716</c:v>
                </c:pt>
                <c:pt idx="442">
                  <c:v>0.1641641474864807</c:v>
                </c:pt>
                <c:pt idx="443">
                  <c:v>0.16479577011885507</c:v>
                </c:pt>
                <c:pt idx="444">
                  <c:v>0.16542872389730134</c:v>
                </c:pt>
                <c:pt idx="445">
                  <c:v>0.16629643624370868</c:v>
                </c:pt>
                <c:pt idx="446">
                  <c:v>0.16669811643510163</c:v>
                </c:pt>
                <c:pt idx="447">
                  <c:v>0.16733618802337114</c:v>
                </c:pt>
                <c:pt idx="448">
                  <c:v>0.16797568734997434</c:v>
                </c:pt>
                <c:pt idx="449">
                  <c:v>0.16861313266031658</c:v>
                </c:pt>
                <c:pt idx="450">
                  <c:v>0.16925367474815581</c:v>
                </c:pt>
                <c:pt idx="451">
                  <c:v>0.16989545169979609</c:v>
                </c:pt>
                <c:pt idx="452">
                  <c:v>0.17054028901252657</c:v>
                </c:pt>
                <c:pt idx="453">
                  <c:v>0.17118488405984411</c:v>
                </c:pt>
                <c:pt idx="454">
                  <c:v>0.17183091549664917</c:v>
                </c:pt>
                <c:pt idx="455">
                  <c:v>0.17247837292169366</c:v>
                </c:pt>
                <c:pt idx="456">
                  <c:v>0.17312891182332504</c:v>
                </c:pt>
                <c:pt idx="457">
                  <c:v>0.17377917577506599</c:v>
                </c:pt>
                <c:pt idx="458">
                  <c:v>0.17443253698584321</c:v>
                </c:pt>
                <c:pt idx="459">
                  <c:v>0.17508373632308855</c:v>
                </c:pt>
                <c:pt idx="460">
                  <c:v>0.17573814529257645</c:v>
                </c:pt>
                <c:pt idx="461">
                  <c:v>0.17656608262375023</c:v>
                </c:pt>
                <c:pt idx="462">
                  <c:v>0.17705255694361974</c:v>
                </c:pt>
                <c:pt idx="463">
                  <c:v>0.17771070889372373</c:v>
                </c:pt>
                <c:pt idx="464">
                  <c:v>0.17837043032023392</c:v>
                </c:pt>
                <c:pt idx="465">
                  <c:v>0.17903322628314638</c:v>
                </c:pt>
                <c:pt idx="466">
                  <c:v>0.17969557680267784</c:v>
                </c:pt>
                <c:pt idx="467">
                  <c:v>0.18035937466069582</c:v>
                </c:pt>
                <c:pt idx="468">
                  <c:v>0.18103183782828922</c:v>
                </c:pt>
                <c:pt idx="469">
                  <c:v>0.18169122584604241</c:v>
                </c:pt>
                <c:pt idx="470">
                  <c:v>0.18444483489271413</c:v>
                </c:pt>
                <c:pt idx="471">
                  <c:v>0.18444483489271413</c:v>
                </c:pt>
                <c:pt idx="472">
                  <c:v>0.18444483489271413</c:v>
                </c:pt>
                <c:pt idx="473">
                  <c:v>0.18444483489271413</c:v>
                </c:pt>
                <c:pt idx="474">
                  <c:v>0.18503573294000963</c:v>
                </c:pt>
                <c:pt idx="475">
                  <c:v>0.18570563695364531</c:v>
                </c:pt>
                <c:pt idx="476">
                  <c:v>0.18637698264015712</c:v>
                </c:pt>
                <c:pt idx="477">
                  <c:v>0.18705168571923442</c:v>
                </c:pt>
                <c:pt idx="478">
                  <c:v>0.18772422603844663</c:v>
                </c:pt>
                <c:pt idx="479">
                  <c:v>0.18840191547656304</c:v>
                </c:pt>
                <c:pt idx="480">
                  <c:v>0.18907917507467539</c:v>
                </c:pt>
                <c:pt idx="481">
                  <c:v>0.18975794868489967</c:v>
                </c:pt>
                <c:pt idx="482">
                  <c:v>0.19043825636936546</c:v>
                </c:pt>
                <c:pt idx="483">
                  <c:v>0.1911201334369392</c:v>
                </c:pt>
                <c:pt idx="484">
                  <c:v>0.19180541437615101</c:v>
                </c:pt>
                <c:pt idx="485">
                  <c:v>0.19249396977181907</c:v>
                </c:pt>
                <c:pt idx="486">
                  <c:v>0.19317656937551397</c:v>
                </c:pt>
                <c:pt idx="487">
                  <c:v>0.19386435305936842</c:v>
                </c:pt>
                <c:pt idx="488">
                  <c:v>0.19455540029732923</c:v>
                </c:pt>
                <c:pt idx="489">
                  <c:v>0.19524600661988292</c:v>
                </c:pt>
                <c:pt idx="490">
                  <c:v>0.19593812407885627</c:v>
                </c:pt>
                <c:pt idx="491">
                  <c:v>0.1966316812288707</c:v>
                </c:pt>
                <c:pt idx="492">
                  <c:v>0.19732682691220768</c:v>
                </c:pt>
                <c:pt idx="493">
                  <c:v>0.19802720459638493</c:v>
                </c:pt>
                <c:pt idx="494">
                  <c:v>0.19872342960784573</c:v>
                </c:pt>
                <c:pt idx="495">
                  <c:v>0.19942295167951676</c:v>
                </c:pt>
                <c:pt idx="496">
                  <c:v>0.20020750658018197</c:v>
                </c:pt>
                <c:pt idx="497">
                  <c:v>0.20082813473217534</c:v>
                </c:pt>
                <c:pt idx="498">
                  <c:v>0.20153179534489024</c:v>
                </c:pt>
                <c:pt idx="499">
                  <c:v>0.20223695162156635</c:v>
                </c:pt>
                <c:pt idx="500">
                  <c:v>0.20294369819068814</c:v>
                </c:pt>
                <c:pt idx="501">
                  <c:v>0.20365200715909376</c:v>
                </c:pt>
                <c:pt idx="502">
                  <c:v>0.20436376650379179</c:v>
                </c:pt>
                <c:pt idx="503">
                  <c:v>0.20507524764519972</c:v>
                </c:pt>
                <c:pt idx="504">
                  <c:v>0.20578833879507652</c:v>
                </c:pt>
                <c:pt idx="505">
                  <c:v>0.20650310039412378</c:v>
                </c:pt>
                <c:pt idx="506">
                  <c:v>0.20722131382461492</c:v>
                </c:pt>
                <c:pt idx="507">
                  <c:v>0.20793921753206157</c:v>
                </c:pt>
                <c:pt idx="508">
                  <c:v>0.20866065004500334</c:v>
                </c:pt>
                <c:pt idx="509">
                  <c:v>0.2093798570836102</c:v>
                </c:pt>
                <c:pt idx="510">
                  <c:v>0.21010254072885606</c:v>
                </c:pt>
                <c:pt idx="511">
                  <c:v>0.21082853500318571</c:v>
                </c:pt>
                <c:pt idx="512">
                  <c:v>0.21155422348202549</c:v>
                </c:pt>
                <c:pt idx="513">
                  <c:v>0.21228153145565762</c:v>
                </c:pt>
                <c:pt idx="514">
                  <c:v>0.21310097799912345</c:v>
                </c:pt>
                <c:pt idx="515">
                  <c:v>0.21374222361131182</c:v>
                </c:pt>
                <c:pt idx="516">
                  <c:v>0.2144737180541926</c:v>
                </c:pt>
                <c:pt idx="517">
                  <c:v>0.21520873192308651</c:v>
                </c:pt>
                <c:pt idx="518">
                  <c:v>0.21629297646498585</c:v>
                </c:pt>
                <c:pt idx="519">
                  <c:v>0.21667650706384045</c:v>
                </c:pt>
                <c:pt idx="520">
                  <c:v>0.21741511224503546</c:v>
                </c:pt>
                <c:pt idx="521">
                  <c:v>0.21815329551657611</c:v>
                </c:pt>
                <c:pt idx="522">
                  <c:v>0.21889510026584308</c:v>
                </c:pt>
                <c:pt idx="523">
                  <c:v>0.2196344998965338</c:v>
                </c:pt>
                <c:pt idx="524">
                  <c:v>0.22037753408024663</c:v>
                </c:pt>
                <c:pt idx="525">
                  <c:v>0.2211281611479754</c:v>
                </c:pt>
                <c:pt idx="526">
                  <c:v>0.22187034768564723</c:v>
                </c:pt>
                <c:pt idx="527">
                  <c:v>0.22261815447120953</c:v>
                </c:pt>
                <c:pt idx="528">
                  <c:v>0.2233675936808934</c:v>
                </c:pt>
                <c:pt idx="529">
                  <c:v>0.22412086924617095</c:v>
                </c:pt>
                <c:pt idx="530">
                  <c:v>0.22487362863596894</c:v>
                </c:pt>
                <c:pt idx="531">
                  <c:v>0.22562798584828284</c:v>
                </c:pt>
                <c:pt idx="532">
                  <c:v>0.22638408578730579</c:v>
                </c:pt>
                <c:pt idx="533">
                  <c:v>0.2271418358289605</c:v>
                </c:pt>
                <c:pt idx="534">
                  <c:v>0.22790328963888717</c:v>
                </c:pt>
                <c:pt idx="535">
                  <c:v>0.22866426339479828</c:v>
                </c:pt>
                <c:pt idx="536">
                  <c:v>0.2294288382051517</c:v>
                </c:pt>
                <c:pt idx="537">
                  <c:v>0.23019103110712136</c:v>
                </c:pt>
                <c:pt idx="538">
                  <c:v>0.23095903356661879</c:v>
                </c:pt>
                <c:pt idx="539">
                  <c:v>0.2317765793888385</c:v>
                </c:pt>
                <c:pt idx="540">
                  <c:v>0.2324958000384536</c:v>
                </c:pt>
                <c:pt idx="541">
                  <c:v>0.23326668032706907</c:v>
                </c:pt>
                <c:pt idx="542">
                  <c:v>0.23403933189767193</c:v>
                </c:pt>
                <c:pt idx="543">
                  <c:v>0.23481590165093255</c:v>
                </c:pt>
                <c:pt idx="544">
                  <c:v>0.23559201214364492</c:v>
                </c:pt>
                <c:pt idx="545">
                  <c:v>0.23637000462121166</c:v>
                </c:pt>
                <c:pt idx="546">
                  <c:v>0.23714982919466027</c:v>
                </c:pt>
                <c:pt idx="547">
                  <c:v>0.23793770935718361</c:v>
                </c:pt>
                <c:pt idx="548">
                  <c:v>0.23871677393226118</c:v>
                </c:pt>
                <c:pt idx="549">
                  <c:v>0.23950177825051114</c:v>
                </c:pt>
                <c:pt idx="550">
                  <c:v>0.24028854410258799</c:v>
                </c:pt>
                <c:pt idx="551">
                  <c:v>0.24107706042061275</c:v>
                </c:pt>
                <c:pt idx="552">
                  <c:v>0.24186947872502312</c:v>
                </c:pt>
                <c:pt idx="553">
                  <c:v>0.24266151135560873</c:v>
                </c:pt>
                <c:pt idx="554">
                  <c:v>0.24345537005832099</c:v>
                </c:pt>
                <c:pt idx="555">
                  <c:v>0.24425097974614068</c:v>
                </c:pt>
                <c:pt idx="556">
                  <c:v>0.24504833503937135</c:v>
                </c:pt>
                <c:pt idx="557">
                  <c:v>0.24584963465230808</c:v>
                </c:pt>
                <c:pt idx="558">
                  <c:v>0.24665051873899535</c:v>
                </c:pt>
                <c:pt idx="559">
                  <c:v>0.24745230579155611</c:v>
                </c:pt>
                <c:pt idx="560">
                  <c:v>0.24825486264181193</c:v>
                </c:pt>
                <c:pt idx="561">
                  <c:v>0.24906130805554638</c:v>
                </c:pt>
                <c:pt idx="562">
                  <c:v>0.24986731019132172</c:v>
                </c:pt>
                <c:pt idx="563">
                  <c:v>0.25067500993959635</c:v>
                </c:pt>
                <c:pt idx="564">
                  <c:v>0.25148440555930496</c:v>
                </c:pt>
                <c:pt idx="565">
                  <c:v>0.25229557360465665</c:v>
                </c:pt>
                <c:pt idx="566">
                  <c:v>0.25311074891893465</c:v>
                </c:pt>
                <c:pt idx="567">
                  <c:v>0.25392546673780675</c:v>
                </c:pt>
                <c:pt idx="568">
                  <c:v>0.25474203324459799</c:v>
                </c:pt>
                <c:pt idx="569">
                  <c:v>0.25556035258139392</c:v>
                </c:pt>
                <c:pt idx="570">
                  <c:v>0.25638269827412868</c:v>
                </c:pt>
                <c:pt idx="571">
                  <c:v>0.25720485369414764</c:v>
                </c:pt>
                <c:pt idx="572">
                  <c:v>0.25802883465359044</c:v>
                </c:pt>
                <c:pt idx="573">
                  <c:v>0.25885463421979654</c:v>
                </c:pt>
                <c:pt idx="574">
                  <c:v>0.25968220258053876</c:v>
                </c:pt>
                <c:pt idx="575">
                  <c:v>0.26051372007938928</c:v>
                </c:pt>
                <c:pt idx="576">
                  <c:v>0.26134469470592253</c:v>
                </c:pt>
                <c:pt idx="577">
                  <c:v>0.26217714972409834</c:v>
                </c:pt>
                <c:pt idx="578">
                  <c:v>0.26301138157249671</c:v>
                </c:pt>
                <c:pt idx="579">
                  <c:v>0.26574938340947812</c:v>
                </c:pt>
                <c:pt idx="580">
                  <c:v>0.26574938340947812</c:v>
                </c:pt>
                <c:pt idx="581">
                  <c:v>0.26574938340947812</c:v>
                </c:pt>
                <c:pt idx="582">
                  <c:v>0.26635460519277904</c:v>
                </c:pt>
                <c:pt idx="583">
                  <c:v>0.26719175632330194</c:v>
                </c:pt>
                <c:pt idx="584">
                  <c:v>0.26803968759205093</c:v>
                </c:pt>
                <c:pt idx="585">
                  <c:v>0.26887335729602785</c:v>
                </c:pt>
                <c:pt idx="586">
                  <c:v>0.2697154896673245</c:v>
                </c:pt>
                <c:pt idx="587">
                  <c:v>0.27055943871170335</c:v>
                </c:pt>
                <c:pt idx="588">
                  <c:v>0.2714050717771358</c:v>
                </c:pt>
                <c:pt idx="589">
                  <c:v>0.27225481153881875</c:v>
                </c:pt>
                <c:pt idx="590">
                  <c:v>0.27310406118532515</c:v>
                </c:pt>
                <c:pt idx="591">
                  <c:v>0.2739896639402768</c:v>
                </c:pt>
                <c:pt idx="592">
                  <c:v>0.27480780782673736</c:v>
                </c:pt>
                <c:pt idx="593">
                  <c:v>0.27566457835510139</c:v>
                </c:pt>
                <c:pt idx="594">
                  <c:v>0.27652094363807916</c:v>
                </c:pt>
                <c:pt idx="595">
                  <c:v>0.27737923658743452</c:v>
                </c:pt>
                <c:pt idx="596">
                  <c:v>0.27823938452233965</c:v>
                </c:pt>
                <c:pt idx="597">
                  <c:v>0.27910128632255893</c:v>
                </c:pt>
                <c:pt idx="598">
                  <c:v>0.27996731550715925</c:v>
                </c:pt>
                <c:pt idx="599">
                  <c:v>0.28083290537596567</c:v>
                </c:pt>
                <c:pt idx="600">
                  <c:v>0.28170026496777612</c:v>
                </c:pt>
                <c:pt idx="601">
                  <c:v>0.28257116808513499</c:v>
                </c:pt>
                <c:pt idx="602">
                  <c:v>0.28344086997722001</c:v>
                </c:pt>
                <c:pt idx="603">
                  <c:v>0.28467761641921774</c:v>
                </c:pt>
                <c:pt idx="604">
                  <c:v>0.28518682272998053</c:v>
                </c:pt>
                <c:pt idx="605">
                  <c:v>0.28605789718201891</c:v>
                </c:pt>
                <c:pt idx="606">
                  <c:v>0.30100082728992394</c:v>
                </c:pt>
                <c:pt idx="607">
                  <c:v>0.30100082728992394</c:v>
                </c:pt>
                <c:pt idx="608">
                  <c:v>0.30100082728992394</c:v>
                </c:pt>
                <c:pt idx="609">
                  <c:v>0.30100082728992394</c:v>
                </c:pt>
                <c:pt idx="610">
                  <c:v>0.30100082728992394</c:v>
                </c:pt>
                <c:pt idx="611">
                  <c:v>0.30100082728992394</c:v>
                </c:pt>
                <c:pt idx="612">
                  <c:v>0.30100082728992394</c:v>
                </c:pt>
                <c:pt idx="613">
                  <c:v>0.30100082728992394</c:v>
                </c:pt>
                <c:pt idx="614">
                  <c:v>0.30100082728992394</c:v>
                </c:pt>
                <c:pt idx="615">
                  <c:v>0.30100082728992394</c:v>
                </c:pt>
                <c:pt idx="616">
                  <c:v>0.30100082728992394</c:v>
                </c:pt>
                <c:pt idx="617">
                  <c:v>0.30100082728992394</c:v>
                </c:pt>
                <c:pt idx="618">
                  <c:v>0.30100082728992394</c:v>
                </c:pt>
                <c:pt idx="619">
                  <c:v>0.30100082728992394</c:v>
                </c:pt>
                <c:pt idx="620">
                  <c:v>0.30100082728992394</c:v>
                </c:pt>
                <c:pt idx="621">
                  <c:v>0.30100082728992394</c:v>
                </c:pt>
                <c:pt idx="622">
                  <c:v>0.30100082728992394</c:v>
                </c:pt>
                <c:pt idx="623">
                  <c:v>0.30184060330601881</c:v>
                </c:pt>
                <c:pt idx="624">
                  <c:v>0.30269775212861838</c:v>
                </c:pt>
                <c:pt idx="625">
                  <c:v>0.30357796605442061</c:v>
                </c:pt>
                <c:pt idx="626">
                  <c:v>0.30445745661194162</c:v>
                </c:pt>
                <c:pt idx="627">
                  <c:v>0.30547933158804874</c:v>
                </c:pt>
                <c:pt idx="628">
                  <c:v>0.30622132968887317</c:v>
                </c:pt>
                <c:pt idx="629">
                  <c:v>0.30710572038090789</c:v>
                </c:pt>
                <c:pt idx="630">
                  <c:v>0.30799420848451414</c:v>
                </c:pt>
                <c:pt idx="631">
                  <c:v>0.30888229386028165</c:v>
                </c:pt>
                <c:pt idx="632">
                  <c:v>0.30978184600412034</c:v>
                </c:pt>
                <c:pt idx="633">
                  <c:v>0.31066396374054406</c:v>
                </c:pt>
                <c:pt idx="634">
                  <c:v>0.31156017894820703</c:v>
                </c:pt>
                <c:pt idx="635">
                  <c:v>0.31245588948015002</c:v>
                </c:pt>
                <c:pt idx="636">
                  <c:v>0.31335344228801587</c:v>
                </c:pt>
                <c:pt idx="637">
                  <c:v>0.31425296238692135</c:v>
                </c:pt>
                <c:pt idx="638">
                  <c:v>0.31587599242837144</c:v>
                </c:pt>
                <c:pt idx="639">
                  <c:v>0.31606127468042855</c:v>
                </c:pt>
                <c:pt idx="640">
                  <c:v>0.31696216382254599</c:v>
                </c:pt>
                <c:pt idx="641">
                  <c:v>0.31786751365246479</c:v>
                </c:pt>
                <c:pt idx="642">
                  <c:v>0.31877477429639173</c:v>
                </c:pt>
                <c:pt idx="643">
                  <c:v>0.31968652812901061</c:v>
                </c:pt>
                <c:pt idx="644">
                  <c:v>0.32059763490377824</c:v>
                </c:pt>
                <c:pt idx="645">
                  <c:v>0.32151071126743069</c:v>
                </c:pt>
                <c:pt idx="646">
                  <c:v>0.32242579072155736</c:v>
                </c:pt>
                <c:pt idx="647">
                  <c:v>0.32334273080276726</c:v>
                </c:pt>
                <c:pt idx="648">
                  <c:v>0.32426406697027677</c:v>
                </c:pt>
                <c:pt idx="649">
                  <c:v>0.32518741999877859</c:v>
                </c:pt>
                <c:pt idx="650">
                  <c:v>0.32610789593250977</c:v>
                </c:pt>
                <c:pt idx="651">
                  <c:v>0.32703295984443209</c:v>
                </c:pt>
                <c:pt idx="652">
                  <c:v>0.32796255207785008</c:v>
                </c:pt>
                <c:pt idx="653">
                  <c:v>0.32889160246824101</c:v>
                </c:pt>
                <c:pt idx="654">
                  <c:v>0.32982514988158029</c:v>
                </c:pt>
                <c:pt idx="655">
                  <c:v>0.33075577372408593</c:v>
                </c:pt>
                <c:pt idx="656">
                  <c:v>0.33247452003365296</c:v>
                </c:pt>
                <c:pt idx="657">
                  <c:v>0.33262874178734542</c:v>
                </c:pt>
                <c:pt idx="658">
                  <c:v>0.33356541357640074</c:v>
                </c:pt>
                <c:pt idx="659">
                  <c:v>0.33450428699456852</c:v>
                </c:pt>
                <c:pt idx="660">
                  <c:v>0.33544527010697456</c:v>
                </c:pt>
                <c:pt idx="661">
                  <c:v>0.33638819843786427</c:v>
                </c:pt>
                <c:pt idx="662">
                  <c:v>0.33733835555190417</c:v>
                </c:pt>
                <c:pt idx="663">
                  <c:v>0.33828276350096398</c:v>
                </c:pt>
                <c:pt idx="664">
                  <c:v>0.3392315659111283</c:v>
                </c:pt>
                <c:pt idx="665">
                  <c:v>0.34018509832647986</c:v>
                </c:pt>
                <c:pt idx="666">
                  <c:v>0.34113835984589963</c:v>
                </c:pt>
                <c:pt idx="667">
                  <c:v>0.3420939292114597</c:v>
                </c:pt>
                <c:pt idx="668">
                  <c:v>0.34305173712966008</c:v>
                </c:pt>
                <c:pt idx="669">
                  <c:v>0.3440116283853481</c:v>
                </c:pt>
                <c:pt idx="670">
                  <c:v>0.34497378633964637</c:v>
                </c:pt>
                <c:pt idx="671">
                  <c:v>0.34594081039717572</c:v>
                </c:pt>
                <c:pt idx="672">
                  <c:v>0.34690765656055794</c:v>
                </c:pt>
                <c:pt idx="673">
                  <c:v>0.34787663926549717</c:v>
                </c:pt>
                <c:pt idx="674">
                  <c:v>0.34884785893249232</c:v>
                </c:pt>
                <c:pt idx="675">
                  <c:v>0.34982397569578938</c:v>
                </c:pt>
                <c:pt idx="676">
                  <c:v>0.35079978764322806</c:v>
                </c:pt>
                <c:pt idx="677">
                  <c:v>0.35177794642794402</c:v>
                </c:pt>
                <c:pt idx="678">
                  <c:v>0.35275834974391118</c:v>
                </c:pt>
                <c:pt idx="679">
                  <c:v>0.35374098905735096</c:v>
                </c:pt>
                <c:pt idx="680">
                  <c:v>0.35472867425821059</c:v>
                </c:pt>
                <c:pt idx="681">
                  <c:v>0.35571621583697532</c:v>
                </c:pt>
                <c:pt idx="682">
                  <c:v>0.35670612966775678</c:v>
                </c:pt>
                <c:pt idx="683">
                  <c:v>0.3576984502829394</c:v>
                </c:pt>
                <c:pt idx="684">
                  <c:v>0.35869592525226091</c:v>
                </c:pt>
                <c:pt idx="685">
                  <c:v>0.35969303197646935</c:v>
                </c:pt>
                <c:pt idx="686">
                  <c:v>0.36069234293913111</c:v>
                </c:pt>
                <c:pt idx="687">
                  <c:v>0.36328389329948141</c:v>
                </c:pt>
                <c:pt idx="688">
                  <c:v>0.36328389329948141</c:v>
                </c:pt>
                <c:pt idx="689">
                  <c:v>0.36370112431081209</c:v>
                </c:pt>
                <c:pt idx="690">
                  <c:v>0.36470521717505039</c:v>
                </c:pt>
                <c:pt idx="691">
                  <c:v>0.3657116874889198</c:v>
                </c:pt>
                <c:pt idx="692">
                  <c:v>0.3667207095425471</c:v>
                </c:pt>
                <c:pt idx="693">
                  <c:v>0.36773231173922472</c:v>
                </c:pt>
                <c:pt idx="694">
                  <c:v>0.36874924487801308</c:v>
                </c:pt>
                <c:pt idx="695">
                  <c:v>0.3697659974561307</c:v>
                </c:pt>
                <c:pt idx="696">
                  <c:v>0.37078542170436929</c:v>
                </c:pt>
                <c:pt idx="697">
                  <c:v>0.37180745332820836</c:v>
                </c:pt>
                <c:pt idx="698">
                  <c:v>0.37283474859904614</c:v>
                </c:pt>
                <c:pt idx="699">
                  <c:v>0.37386189808387199</c:v>
                </c:pt>
                <c:pt idx="700">
                  <c:v>0.37489151489763245</c:v>
                </c:pt>
                <c:pt idx="701">
                  <c:v>0.37592371997439911</c:v>
                </c:pt>
                <c:pt idx="702">
                  <c:v>0.37695862249266621</c:v>
                </c:pt>
                <c:pt idx="703">
                  <c:v>0.37799891266332114</c:v>
                </c:pt>
                <c:pt idx="704">
                  <c:v>0.37903919117169704</c:v>
                </c:pt>
                <c:pt idx="705">
                  <c:v>0.38008205567533015</c:v>
                </c:pt>
                <c:pt idx="706">
                  <c:v>0.38112746073497172</c:v>
                </c:pt>
                <c:pt idx="707">
                  <c:v>0.38217820401097657</c:v>
                </c:pt>
                <c:pt idx="708">
                  <c:v>0.38322870097814343</c:v>
                </c:pt>
                <c:pt idx="709">
                  <c:v>0.38428181589822169</c:v>
                </c:pt>
                <c:pt idx="710">
                  <c:v>0.38533772786469217</c:v>
                </c:pt>
                <c:pt idx="711">
                  <c:v>0.38639619212469067</c:v>
                </c:pt>
                <c:pt idx="712">
                  <c:v>0.38746008080259975</c:v>
                </c:pt>
                <c:pt idx="713">
                  <c:v>0.38852376599254984</c:v>
                </c:pt>
                <c:pt idx="714">
                  <c:v>0.38959021214805806</c:v>
                </c:pt>
                <c:pt idx="715">
                  <c:v>0.39066188387134293</c:v>
                </c:pt>
                <c:pt idx="716">
                  <c:v>0.39173232645061035</c:v>
                </c:pt>
                <c:pt idx="717">
                  <c:v>0.39282012035973135</c:v>
                </c:pt>
                <c:pt idx="718">
                  <c:v>0.39388148254709288</c:v>
                </c:pt>
                <c:pt idx="719">
                  <c:v>0.39496011715808049</c:v>
                </c:pt>
                <c:pt idx="720">
                  <c:v>0.39604167534742574</c:v>
                </c:pt>
                <c:pt idx="721">
                  <c:v>0.39717006843074376</c:v>
                </c:pt>
                <c:pt idx="722">
                  <c:v>0.39821614763331536</c:v>
                </c:pt>
                <c:pt idx="723">
                  <c:v>0.39930631229716695</c:v>
                </c:pt>
                <c:pt idx="724">
                  <c:v>0.40040229370251018</c:v>
                </c:pt>
                <c:pt idx="725">
                  <c:v>0.40149520241935804</c:v>
                </c:pt>
                <c:pt idx="726">
                  <c:v>0.40259700383765029</c:v>
                </c:pt>
                <c:pt idx="727">
                  <c:v>0.40369865269978955</c:v>
                </c:pt>
                <c:pt idx="728">
                  <c:v>0.4048060071536248</c:v>
                </c:pt>
                <c:pt idx="729">
                  <c:v>0.4059103297670375</c:v>
                </c:pt>
                <c:pt idx="730">
                  <c:v>0.40702383058200936</c:v>
                </c:pt>
                <c:pt idx="731">
                  <c:v>0.40813724461457712</c:v>
                </c:pt>
                <c:pt idx="732">
                  <c:v>0.40925373318956637</c:v>
                </c:pt>
                <c:pt idx="733">
                  <c:v>0.41037320086890477</c:v>
                </c:pt>
                <c:pt idx="734">
                  <c:v>0.41149563368042968</c:v>
                </c:pt>
                <c:pt idx="735">
                  <c:v>0.41262415718564749</c:v>
                </c:pt>
                <c:pt idx="736">
                  <c:v>0.41375255819781043</c:v>
                </c:pt>
                <c:pt idx="737">
                  <c:v>0.41488416635025022</c:v>
                </c:pt>
                <c:pt idx="738">
                  <c:v>0.41632262834212547</c:v>
                </c:pt>
                <c:pt idx="739">
                  <c:v>0.4171583844549076</c:v>
                </c:pt>
                <c:pt idx="740">
                  <c:v>0.41829783347806471</c:v>
                </c:pt>
                <c:pt idx="741">
                  <c:v>0.4194401333656459</c:v>
                </c:pt>
                <c:pt idx="742">
                  <c:v>0.42058525577455114</c:v>
                </c:pt>
                <c:pt idx="743">
                  <c:v>0.42173338718537456</c:v>
                </c:pt>
                <c:pt idx="744">
                  <c:v>0.42288805442930028</c:v>
                </c:pt>
                <c:pt idx="745">
                  <c:v>0.42404284724060815</c:v>
                </c:pt>
                <c:pt idx="746">
                  <c:v>0.42520090776531777</c:v>
                </c:pt>
                <c:pt idx="747">
                  <c:v>0.42636208936719944</c:v>
                </c:pt>
                <c:pt idx="748">
                  <c:v>0.42752957125725277</c:v>
                </c:pt>
                <c:pt idx="749">
                  <c:v>0.42869685336118024</c:v>
                </c:pt>
                <c:pt idx="750">
                  <c:v>0.4298669052955027</c:v>
                </c:pt>
                <c:pt idx="751">
                  <c:v>0.43104001223078148</c:v>
                </c:pt>
                <c:pt idx="752">
                  <c:v>0.43221636289730186</c:v>
                </c:pt>
                <c:pt idx="753">
                  <c:v>0.43339921881015248</c:v>
                </c:pt>
                <c:pt idx="754">
                  <c:v>0.43458207320314479</c:v>
                </c:pt>
                <c:pt idx="755">
                  <c:v>0.43576807840384424</c:v>
                </c:pt>
                <c:pt idx="756">
                  <c:v>0.43695742309137264</c:v>
                </c:pt>
                <c:pt idx="757">
                  <c:v>0.43815664875089938</c:v>
                </c:pt>
                <c:pt idx="758">
                  <c:v>0.43934942548763678</c:v>
                </c:pt>
                <c:pt idx="759">
                  <c:v>0.44054852174402021</c:v>
                </c:pt>
                <c:pt idx="760">
                  <c:v>0.44185788571992912</c:v>
                </c:pt>
                <c:pt idx="761">
                  <c:v>0.44295464311375654</c:v>
                </c:pt>
                <c:pt idx="762">
                  <c:v>0.44416859662155284</c:v>
                </c:pt>
                <c:pt idx="763">
                  <c:v>0.44537600594605503</c:v>
                </c:pt>
                <c:pt idx="764">
                  <c:v>0.44659013048907359</c:v>
                </c:pt>
                <c:pt idx="765">
                  <c:v>0.44780761978016986</c:v>
                </c:pt>
                <c:pt idx="766">
                  <c:v>0.44902848227186276</c:v>
                </c:pt>
                <c:pt idx="767">
                  <c:v>0.45025582584564372</c:v>
                </c:pt>
                <c:pt idx="768">
                  <c:v>0.45148331765526761</c:v>
                </c:pt>
                <c:pt idx="769">
                  <c:v>0.45271431698484638</c:v>
                </c:pt>
                <c:pt idx="770">
                  <c:v>0.45405233112637639</c:v>
                </c:pt>
                <c:pt idx="771">
                  <c:v>0.45518961996138901</c:v>
                </c:pt>
                <c:pt idx="772">
                  <c:v>0.45643070188797003</c:v>
                </c:pt>
                <c:pt idx="773">
                  <c:v>0.45767517066678576</c:v>
                </c:pt>
                <c:pt idx="774">
                  <c:v>0.45892327114700832</c:v>
                </c:pt>
                <c:pt idx="775">
                  <c:v>0.46017491179253817</c:v>
                </c:pt>
                <c:pt idx="776">
                  <c:v>0.46143320790057135</c:v>
                </c:pt>
                <c:pt idx="777">
                  <c:v>0.46269174651779676</c:v>
                </c:pt>
                <c:pt idx="778">
                  <c:v>0.46395378138846305</c:v>
                </c:pt>
                <c:pt idx="779">
                  <c:v>0.46521939198310158</c:v>
                </c:pt>
                <c:pt idx="780">
                  <c:v>0.46649192720564353</c:v>
                </c:pt>
                <c:pt idx="781">
                  <c:v>0.46776422378485072</c:v>
                </c:pt>
                <c:pt idx="782">
                  <c:v>0.46904025205408306</c:v>
                </c:pt>
                <c:pt idx="783">
                  <c:v>0.47031949481007568</c:v>
                </c:pt>
                <c:pt idx="784">
                  <c:v>0.47160198479749843</c:v>
                </c:pt>
                <c:pt idx="785">
                  <c:v>0.47289163255758299</c:v>
                </c:pt>
                <c:pt idx="786">
                  <c:v>0.47418143204166052</c:v>
                </c:pt>
                <c:pt idx="787">
                  <c:v>0.4754747470317206</c:v>
                </c:pt>
                <c:pt idx="788">
                  <c:v>0.47677198287698136</c:v>
                </c:pt>
                <c:pt idx="789">
                  <c:v>0.47816806171959825</c:v>
                </c:pt>
                <c:pt idx="790">
                  <c:v>0.47938103522125819</c:v>
                </c:pt>
                <c:pt idx="791">
                  <c:v>0.48068944887642151</c:v>
                </c:pt>
                <c:pt idx="792">
                  <c:v>0.48200148363762302</c:v>
                </c:pt>
                <c:pt idx="793">
                  <c:v>0.48331730598051009</c:v>
                </c:pt>
                <c:pt idx="794">
                  <c:v>0.48464074686141734</c:v>
                </c:pt>
                <c:pt idx="795">
                  <c:v>0.48596468348248167</c:v>
                </c:pt>
                <c:pt idx="796">
                  <c:v>0.48729224060013604</c:v>
                </c:pt>
                <c:pt idx="797">
                  <c:v>0.48862381716063119</c:v>
                </c:pt>
                <c:pt idx="798">
                  <c:v>0.49104602412222925</c:v>
                </c:pt>
                <c:pt idx="799">
                  <c:v>0.49129884313325811</c:v>
                </c:pt>
                <c:pt idx="800">
                  <c:v>0.49263756821634674</c:v>
                </c:pt>
                <c:pt idx="801">
                  <c:v>0.49398025783927607</c:v>
                </c:pt>
                <c:pt idx="802">
                  <c:v>0.49532685282989952</c:v>
                </c:pt>
                <c:pt idx="803">
                  <c:v>0.49668100488855144</c:v>
                </c:pt>
                <c:pt idx="804">
                  <c:v>0.4980361296324381</c:v>
                </c:pt>
                <c:pt idx="805">
                  <c:v>0.49939564621905957</c:v>
                </c:pt>
                <c:pt idx="806">
                  <c:v>0.50075895920705915</c:v>
                </c:pt>
                <c:pt idx="807">
                  <c:v>0.50212650180420615</c:v>
                </c:pt>
                <c:pt idx="808">
                  <c:v>0.50350170159794727</c:v>
                </c:pt>
                <c:pt idx="809">
                  <c:v>0.50487718953274507</c:v>
                </c:pt>
                <c:pt idx="810">
                  <c:v>0.50625666400770863</c:v>
                </c:pt>
                <c:pt idx="811">
                  <c:v>0.50764070238690984</c:v>
                </c:pt>
                <c:pt idx="812">
                  <c:v>0.50903305243024188</c:v>
                </c:pt>
                <c:pt idx="813">
                  <c:v>0.51042598153507168</c:v>
                </c:pt>
                <c:pt idx="814">
                  <c:v>0.51182312626183812</c:v>
                </c:pt>
                <c:pt idx="815">
                  <c:v>0.5132965158208479</c:v>
                </c:pt>
                <c:pt idx="816">
                  <c:v>0.51462975338933437</c:v>
                </c:pt>
                <c:pt idx="817">
                  <c:v>0.5160433347771719</c:v>
                </c:pt>
                <c:pt idx="818">
                  <c:v>0.51745763469984041</c:v>
                </c:pt>
                <c:pt idx="819">
                  <c:v>0.51887645706621588</c:v>
                </c:pt>
                <c:pt idx="820">
                  <c:v>0.52030360893474237</c:v>
                </c:pt>
                <c:pt idx="821">
                  <c:v>0.52173127355229554</c:v>
                </c:pt>
                <c:pt idx="822">
                  <c:v>0.52316348015351621</c:v>
                </c:pt>
                <c:pt idx="823">
                  <c:v>0.52460032758938624</c:v>
                </c:pt>
                <c:pt idx="824">
                  <c:v>0.52604167504879618</c:v>
                </c:pt>
                <c:pt idx="825">
                  <c:v>0.52748747031332732</c:v>
                </c:pt>
                <c:pt idx="826">
                  <c:v>0.52894144578478008</c:v>
                </c:pt>
                <c:pt idx="827">
                  <c:v>0.53039629221780304</c:v>
                </c:pt>
                <c:pt idx="828">
                  <c:v>0.5318561613701881</c:v>
                </c:pt>
                <c:pt idx="829">
                  <c:v>0.53332089103392954</c:v>
                </c:pt>
                <c:pt idx="830">
                  <c:v>0.53479004655513551</c:v>
                </c:pt>
                <c:pt idx="831">
                  <c:v>0.53626760106460813</c:v>
                </c:pt>
                <c:pt idx="832">
                  <c:v>0.53774593809344118</c:v>
                </c:pt>
                <c:pt idx="833">
                  <c:v>0.53923293021719798</c:v>
                </c:pt>
                <c:pt idx="834">
                  <c:v>0.54071671990471459</c:v>
                </c:pt>
                <c:pt idx="835">
                  <c:v>0.54221327290175891</c:v>
                </c:pt>
                <c:pt idx="836">
                  <c:v>0.54371105032072642</c:v>
                </c:pt>
                <c:pt idx="837">
                  <c:v>0.54521382328218371</c:v>
                </c:pt>
                <c:pt idx="838">
                  <c:v>0.54672175041870752</c:v>
                </c:pt>
                <c:pt idx="839">
                  <c:v>0.5482353587027905</c:v>
                </c:pt>
                <c:pt idx="840">
                  <c:v>0.54975858248627596</c:v>
                </c:pt>
                <c:pt idx="841">
                  <c:v>0.55128318770057094</c:v>
                </c:pt>
                <c:pt idx="842">
                  <c:v>0.55281377054765424</c:v>
                </c:pt>
                <c:pt idx="843">
                  <c:v>0.55434964494242212</c:v>
                </c:pt>
                <c:pt idx="844">
                  <c:v>0.5558946611945732</c:v>
                </c:pt>
                <c:pt idx="845">
                  <c:v>0.55744095448283115</c:v>
                </c:pt>
                <c:pt idx="846">
                  <c:v>0.55899263461539395</c:v>
                </c:pt>
                <c:pt idx="847">
                  <c:v>0.56055009740248773</c:v>
                </c:pt>
                <c:pt idx="848">
                  <c:v>0.56211368215172552</c:v>
                </c:pt>
                <c:pt idx="849">
                  <c:v>0.56368717086345188</c:v>
                </c:pt>
                <c:pt idx="850">
                  <c:v>0.5652621337308873</c:v>
                </c:pt>
                <c:pt idx="851">
                  <c:v>0.56684284962765541</c:v>
                </c:pt>
                <c:pt idx="852">
                  <c:v>0.56842904013979267</c:v>
                </c:pt>
                <c:pt idx="853">
                  <c:v>0.57002521495924463</c:v>
                </c:pt>
                <c:pt idx="854">
                  <c:v>0.57162301897650503</c:v>
                </c:pt>
                <c:pt idx="855">
                  <c:v>0.5732262080052114</c:v>
                </c:pt>
                <c:pt idx="856">
                  <c:v>0.57483494803495738</c:v>
                </c:pt>
                <c:pt idx="857">
                  <c:v>0.57645008300995093</c:v>
                </c:pt>
                <c:pt idx="858">
                  <c:v>0.57807617744989703</c:v>
                </c:pt>
                <c:pt idx="859">
                  <c:v>0.57970441009572016</c:v>
                </c:pt>
                <c:pt idx="860">
                  <c:v>0.58133842922732115</c:v>
                </c:pt>
                <c:pt idx="861">
                  <c:v>0.5829782599569725</c:v>
                </c:pt>
                <c:pt idx="862">
                  <c:v>0.58462474710167212</c:v>
                </c:pt>
                <c:pt idx="863">
                  <c:v>0.58628184705722786</c:v>
                </c:pt>
                <c:pt idx="864">
                  <c:v>0.58794082964169669</c:v>
                </c:pt>
                <c:pt idx="865">
                  <c:v>0.58960586182800645</c:v>
                </c:pt>
                <c:pt idx="866">
                  <c:v>0.59127584493466923</c:v>
                </c:pt>
                <c:pt idx="867">
                  <c:v>0.59295470174153808</c:v>
                </c:pt>
                <c:pt idx="868">
                  <c:v>0.5946357821838637</c:v>
                </c:pt>
                <c:pt idx="869">
                  <c:v>0.59632336805761121</c:v>
                </c:pt>
                <c:pt idx="870">
                  <c:v>0.59801806164500448</c:v>
                </c:pt>
                <c:pt idx="871">
                  <c:v>0.59971989348767119</c:v>
                </c:pt>
                <c:pt idx="872">
                  <c:v>0.60143335861167668</c:v>
                </c:pt>
                <c:pt idx="873">
                  <c:v>0.60314950395763944</c:v>
                </c:pt>
                <c:pt idx="874">
                  <c:v>0.60487218031830225</c:v>
                </c:pt>
                <c:pt idx="875">
                  <c:v>0.60660196187957782</c:v>
                </c:pt>
                <c:pt idx="876">
                  <c:v>0.60834316662811638</c:v>
                </c:pt>
                <c:pt idx="877">
                  <c:v>0.61008655961446145</c:v>
                </c:pt>
                <c:pt idx="878">
                  <c:v>0.61183750358037292</c:v>
                </c:pt>
                <c:pt idx="879">
                  <c:v>0.61360549655374996</c:v>
                </c:pt>
                <c:pt idx="880">
                  <c:v>0.61536202512311278</c:v>
                </c:pt>
                <c:pt idx="881">
                  <c:v>0.6171398269173537</c:v>
                </c:pt>
                <c:pt idx="882">
                  <c:v>0.61892073934839353</c:v>
                </c:pt>
                <c:pt idx="883">
                  <c:v>0.62070998381718945</c:v>
                </c:pt>
                <c:pt idx="884">
                  <c:v>0.62250760992379051</c:v>
                </c:pt>
                <c:pt idx="885">
                  <c:v>0.62431784119490119</c:v>
                </c:pt>
                <c:pt idx="886">
                  <c:v>0.62613094121059076</c:v>
                </c:pt>
                <c:pt idx="887">
                  <c:v>0.62795201443602566</c:v>
                </c:pt>
                <c:pt idx="888">
                  <c:v>0.6297816970703467</c:v>
                </c:pt>
                <c:pt idx="889">
                  <c:v>0.63161982013239759</c:v>
                </c:pt>
                <c:pt idx="890">
                  <c:v>0.63347201904908934</c:v>
                </c:pt>
                <c:pt idx="891">
                  <c:v>0.63532808934131768</c:v>
                </c:pt>
                <c:pt idx="892">
                  <c:v>0.63719254746815945</c:v>
                </c:pt>
                <c:pt idx="893">
                  <c:v>0.63906542988364168</c:v>
                </c:pt>
                <c:pt idx="894">
                  <c:v>0.64095214089689634</c:v>
                </c:pt>
                <c:pt idx="895">
                  <c:v>0.64284292406348342</c:v>
                </c:pt>
                <c:pt idx="896">
                  <c:v>0.64474295487711542</c:v>
                </c:pt>
                <c:pt idx="897">
                  <c:v>0.64665177610271862</c:v>
                </c:pt>
                <c:pt idx="898">
                  <c:v>0.6485697417935411</c:v>
                </c:pt>
                <c:pt idx="899">
                  <c:v>0.65050739062746943</c:v>
                </c:pt>
                <c:pt idx="900">
                  <c:v>0.65243969842652505</c:v>
                </c:pt>
                <c:pt idx="901">
                  <c:v>0.65438740316663724</c:v>
                </c:pt>
                <c:pt idx="902">
                  <c:v>0.65634530409284464</c:v>
                </c:pt>
                <c:pt idx="903">
                  <c:v>0.65831359954515056</c:v>
                </c:pt>
                <c:pt idx="904">
                  <c:v>0.66029763118593354</c:v>
                </c:pt>
                <c:pt idx="905">
                  <c:v>0.66228644477193255</c:v>
                </c:pt>
                <c:pt idx="906">
                  <c:v>0.6642848523280146</c:v>
                </c:pt>
                <c:pt idx="907">
                  <c:v>0.66629052153079671</c:v>
                </c:pt>
                <c:pt idx="908">
                  <c:v>0.66831157033922195</c:v>
                </c:pt>
                <c:pt idx="909">
                  <c:v>0.67033761385346258</c:v>
                </c:pt>
                <c:pt idx="910">
                  <c:v>0.67237512141808708</c:v>
                </c:pt>
                <c:pt idx="911">
                  <c:v>0.67442398357320177</c:v>
                </c:pt>
                <c:pt idx="912">
                  <c:v>0.67648478935418632</c:v>
                </c:pt>
                <c:pt idx="913">
                  <c:v>0.67856268532327235</c:v>
                </c:pt>
                <c:pt idx="914">
                  <c:v>0.68064641616681287</c:v>
                </c:pt>
                <c:pt idx="915">
                  <c:v>0.68274230389040036</c:v>
                </c:pt>
                <c:pt idx="916">
                  <c:v>0.68485061808830583</c:v>
                </c:pt>
                <c:pt idx="917">
                  <c:v>0.68697763377541365</c:v>
                </c:pt>
                <c:pt idx="918">
                  <c:v>0.68911254189556015</c:v>
                </c:pt>
                <c:pt idx="919">
                  <c:v>0.69126648073781771</c:v>
                </c:pt>
                <c:pt idx="920">
                  <c:v>0.69342201778180335</c:v>
                </c:pt>
                <c:pt idx="921">
                  <c:v>0.69559608511724957</c:v>
                </c:pt>
                <c:pt idx="922">
                  <c:v>0.69778934232503809</c:v>
                </c:pt>
                <c:pt idx="923">
                  <c:v>0.69999059337652936</c:v>
                </c:pt>
                <c:pt idx="924">
                  <c:v>0.70220515488202173</c:v>
                </c:pt>
                <c:pt idx="925">
                  <c:v>0.70443321485551103</c:v>
                </c:pt>
                <c:pt idx="926">
                  <c:v>0.70668173450533167</c:v>
                </c:pt>
                <c:pt idx="927">
                  <c:v>0.70893887492084107</c:v>
                </c:pt>
                <c:pt idx="928">
                  <c:v>0.71121107747820544</c:v>
                </c:pt>
                <c:pt idx="929">
                  <c:v>0.71350443388235008</c:v>
                </c:pt>
                <c:pt idx="930">
                  <c:v>0.7158016297164157</c:v>
                </c:pt>
                <c:pt idx="931">
                  <c:v>0.71812737737675592</c:v>
                </c:pt>
                <c:pt idx="932">
                  <c:v>0.72046188554246948</c:v>
                </c:pt>
                <c:pt idx="933">
                  <c:v>0.72281171755759865</c:v>
                </c:pt>
                <c:pt idx="934">
                  <c:v>0.72518071112153271</c:v>
                </c:pt>
                <c:pt idx="935">
                  <c:v>0.72756797691100727</c:v>
                </c:pt>
                <c:pt idx="936">
                  <c:v>0.72997958399107843</c:v>
                </c:pt>
                <c:pt idx="937">
                  <c:v>0.73240277486530014</c:v>
                </c:pt>
                <c:pt idx="938">
                  <c:v>0.73484413512031432</c:v>
                </c:pt>
                <c:pt idx="939">
                  <c:v>0.73730430342766495</c:v>
                </c:pt>
                <c:pt idx="940">
                  <c:v>0.73978923806075725</c:v>
                </c:pt>
                <c:pt idx="941">
                  <c:v>0.74228808011809455</c:v>
                </c:pt>
                <c:pt idx="942">
                  <c:v>0.74480738310226047</c:v>
                </c:pt>
                <c:pt idx="943">
                  <c:v>0.74734696445720594</c:v>
                </c:pt>
                <c:pt idx="944">
                  <c:v>0.74990844521262967</c:v>
                </c:pt>
                <c:pt idx="945">
                  <c:v>0.75249945759129588</c:v>
                </c:pt>
                <c:pt idx="946">
                  <c:v>0.75510453627658214</c:v>
                </c:pt>
                <c:pt idx="947">
                  <c:v>0.75773053724695072</c:v>
                </c:pt>
                <c:pt idx="948">
                  <c:v>0.76037975882760778</c:v>
                </c:pt>
                <c:pt idx="949">
                  <c:v>0.7630588046809752</c:v>
                </c:pt>
                <c:pt idx="950">
                  <c:v>0.76575176438412729</c:v>
                </c:pt>
                <c:pt idx="951">
                  <c:v>0.76846845657681417</c:v>
                </c:pt>
                <c:pt idx="952">
                  <c:v>0.77121250395565855</c:v>
                </c:pt>
                <c:pt idx="953">
                  <c:v>0.77398505098148407</c:v>
                </c:pt>
                <c:pt idx="954">
                  <c:v>0.77679390658390668</c:v>
                </c:pt>
                <c:pt idx="955">
                  <c:v>0.77962374983133764</c:v>
                </c:pt>
                <c:pt idx="956">
                  <c:v>0.78248438015462529</c:v>
                </c:pt>
                <c:pt idx="957">
                  <c:v>0.78537677681352003</c:v>
                </c:pt>
                <c:pt idx="958">
                  <c:v>0.78831089280023625</c:v>
                </c:pt>
                <c:pt idx="959">
                  <c:v>0.79127326096187733</c:v>
                </c:pt>
                <c:pt idx="960">
                  <c:v>0.79427181632663935</c:v>
                </c:pt>
                <c:pt idx="961">
                  <c:v>0.79730931607247324</c:v>
                </c:pt>
                <c:pt idx="962">
                  <c:v>0.80038683762843232</c:v>
                </c:pt>
                <c:pt idx="963">
                  <c:v>0.8035119806321207</c:v>
                </c:pt>
                <c:pt idx="964">
                  <c:v>0.80667112824717147</c:v>
                </c:pt>
                <c:pt idx="965">
                  <c:v>0.80987605142699859</c:v>
                </c:pt>
                <c:pt idx="966">
                  <c:v>0.81312333049644736</c:v>
                </c:pt>
                <c:pt idx="967">
                  <c:v>0.81641383374304033</c:v>
                </c:pt>
                <c:pt idx="968">
                  <c:v>0.81975857809290731</c:v>
                </c:pt>
                <c:pt idx="969">
                  <c:v>0.82313936847062186</c:v>
                </c:pt>
                <c:pt idx="970">
                  <c:v>0.82657145328194026</c:v>
                </c:pt>
                <c:pt idx="971">
                  <c:v>0.83005803963704328</c:v>
                </c:pt>
                <c:pt idx="972">
                  <c:v>0.83361100163806467</c:v>
                </c:pt>
                <c:pt idx="973">
                  <c:v>0.83721563907106944</c:v>
                </c:pt>
                <c:pt idx="974">
                  <c:v>0.84088086765206915</c:v>
                </c:pt>
                <c:pt idx="975">
                  <c:v>0.8446053416353233</c:v>
                </c:pt>
                <c:pt idx="976">
                  <c:v>0.84840166554429242</c:v>
                </c:pt>
                <c:pt idx="977">
                  <c:v>0.85229161275160081</c:v>
                </c:pt>
                <c:pt idx="978">
                  <c:v>0.85625005032814161</c:v>
                </c:pt>
                <c:pt idx="979">
                  <c:v>0.8602904118198853</c:v>
                </c:pt>
                <c:pt idx="980">
                  <c:v>0.86441750806139406</c:v>
                </c:pt>
                <c:pt idx="981">
                  <c:v>0.8686523220733946</c:v>
                </c:pt>
                <c:pt idx="982">
                  <c:v>0.87297127145612119</c:v>
                </c:pt>
                <c:pt idx="983">
                  <c:v>0.87739640369541394</c:v>
                </c:pt>
                <c:pt idx="984">
                  <c:v>0.88194110405089376</c:v>
                </c:pt>
                <c:pt idx="985">
                  <c:v>0.88661258017516609</c:v>
                </c:pt>
                <c:pt idx="986">
                  <c:v>0.89143929479168416</c:v>
                </c:pt>
                <c:pt idx="987">
                  <c:v>0.896428063953286</c:v>
                </c:pt>
                <c:pt idx="988">
                  <c:v>0.9015949315204369</c:v>
                </c:pt>
                <c:pt idx="989">
                  <c:v>0.90695524831778007</c:v>
                </c:pt>
                <c:pt idx="990">
                  <c:v>0.91253267849540021</c:v>
                </c:pt>
                <c:pt idx="991">
                  <c:v>0.91833807001331891</c:v>
                </c:pt>
                <c:pt idx="992">
                  <c:v>0.92444277143060882</c:v>
                </c:pt>
                <c:pt idx="993">
                  <c:v>0.93092110145406137</c:v>
                </c:pt>
                <c:pt idx="994">
                  <c:v>0.93784661789222035</c:v>
                </c:pt>
                <c:pt idx="995">
                  <c:v>0.94532889186238922</c:v>
                </c:pt>
                <c:pt idx="996">
                  <c:v>0.95363506101781959</c:v>
                </c:pt>
                <c:pt idx="997">
                  <c:v>0.96325055648375968</c:v>
                </c:pt>
                <c:pt idx="998">
                  <c:v>0.97520245164678354</c:v>
                </c:pt>
                <c:pt idx="999">
                  <c:v>0.99999999999999967</c:v>
                </c:pt>
              </c:numCache>
            </c:numRef>
          </c:val>
          <c:smooth val="0"/>
          <c:extLst xmlns:mc="http://schemas.openxmlformats.org/markup-compatibility/2006" xmlns:c14="http://schemas.microsoft.com/office/drawing/2007/8/2/chart" xmlns:c16="http://schemas.microsoft.com/office/drawing/2014/chart" xmlns:c15="http://schemas.microsoft.com/office/drawing/2012/chart">
            <c:ext xmlns:c16="http://schemas.microsoft.com/office/drawing/2014/chart" uri="{C3380CC4-5D6E-409C-BE32-E72D297353CC}">
              <c16:uniqueId val="{00000001-80E9-4345-ADD7-E8D52CD3F413}"/>
            </c:ext>
          </c:extLst>
        </c:ser>
        <c:ser>
          <c:idx val="2"/>
          <c:order val="2"/>
          <c:tx>
            <c:strRef>
              <c:f>'Lorenz 20072011jó'!$D$1</c:f>
              <c:strCache>
                <c:ptCount val="1"/>
                <c:pt idx="0">
                  <c:v>2007 tax base share after tax</c:v>
                </c:pt>
              </c:strCache>
            </c:strRef>
          </c:tx>
          <c:spPr>
            <a:ln w="28575" cap="rnd">
              <a:solidFill>
                <a:schemeClr val="dk1">
                  <a:tint val="75000"/>
                </a:schemeClr>
              </a:solidFill>
              <a:round/>
            </a:ln>
            <a:effectLst/>
          </c:spPr>
          <c:marker>
            <c:symbol val="none"/>
          </c:marker>
          <c:cat>
            <c:numRef>
              <c:f>'Lorenz 20072011jó'!$A$2:$A$1001</c:f>
              <c:numCache>
                <c:formatCode>General</c:formatCode>
                <c:ptCount val="10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numCache>
            </c:numRef>
          </c:cat>
          <c:val>
            <c:numRef>
              <c:f>'Lorenz 20072011jó'!$D$2:$D$1001</c:f>
              <c:numCache>
                <c:formatCode>General</c:formatCode>
                <c:ptCount val="1000"/>
                <c:pt idx="0">
                  <c:v>1.4981122056640243E-6</c:v>
                </c:pt>
                <c:pt idx="1">
                  <c:v>4.8281776914873288E-6</c:v>
                </c:pt>
                <c:pt idx="2">
                  <c:v>9.5371456211260452E-6</c:v>
                </c:pt>
                <c:pt idx="3">
                  <c:v>1.6556926935784706E-5</c:v>
                </c:pt>
                <c:pt idx="4">
                  <c:v>2.4229757405965292E-5</c:v>
                </c:pt>
                <c:pt idx="5">
                  <c:v>3.5028373011255392E-5</c:v>
                </c:pt>
                <c:pt idx="6">
                  <c:v>4.6315888751421137E-5</c:v>
                </c:pt>
                <c:pt idx="7">
                  <c:v>5.9334606233689176E-5</c:v>
                </c:pt>
                <c:pt idx="8">
                  <c:v>7.4340313024502962E-5</c:v>
                </c:pt>
                <c:pt idx="9">
                  <c:v>9.0886182683874684E-5</c:v>
                </c:pt>
                <c:pt idx="10">
                  <c:v>1.0901523321844279E-4</c:v>
                </c:pt>
                <c:pt idx="11">
                  <c:v>1.3110627997526709E-4</c:v>
                </c:pt>
                <c:pt idx="12">
                  <c:v>1.5277729993635881E-4</c:v>
                </c:pt>
                <c:pt idx="13">
                  <c:v>1.7624567528408085E-4</c:v>
                </c:pt>
                <c:pt idx="14">
                  <c:v>2.0621883848181082E-4</c:v>
                </c:pt>
                <c:pt idx="15">
                  <c:v>2.2923130318727765E-4</c:v>
                </c:pt>
                <c:pt idx="16">
                  <c:v>2.5896515245221329E-4</c:v>
                </c:pt>
                <c:pt idx="17">
                  <c:v>2.9016657541821184E-4</c:v>
                </c:pt>
                <c:pt idx="18">
                  <c:v>3.2328598575831371E-4</c:v>
                </c:pt>
                <c:pt idx="19">
                  <c:v>3.7198797756353658E-4</c:v>
                </c:pt>
                <c:pt idx="20">
                  <c:v>3.9784419679993389E-4</c:v>
                </c:pt>
                <c:pt idx="21">
                  <c:v>4.3721074759009145E-4</c:v>
                </c:pt>
                <c:pt idx="22">
                  <c:v>4.791987730572196E-4</c:v>
                </c:pt>
                <c:pt idx="23">
                  <c:v>5.2210012840445976E-4</c:v>
                </c:pt>
                <c:pt idx="24">
                  <c:v>5.6366454176213555E-4</c:v>
                </c:pt>
                <c:pt idx="25">
                  <c:v>6.0796544773573772E-4</c:v>
                </c:pt>
                <c:pt idx="26">
                  <c:v>6.5446845800240451E-4</c:v>
                </c:pt>
                <c:pt idx="27">
                  <c:v>7.0315523525631238E-4</c:v>
                </c:pt>
                <c:pt idx="28">
                  <c:v>7.5328793037900273E-4</c:v>
                </c:pt>
                <c:pt idx="29">
                  <c:v>8.0294841012707753E-4</c:v>
                </c:pt>
                <c:pt idx="30">
                  <c:v>8.5557586173487293E-4</c:v>
                </c:pt>
                <c:pt idx="31">
                  <c:v>9.1043861633563147E-4</c:v>
                </c:pt>
                <c:pt idx="32">
                  <c:v>9.6742383635248827E-4</c:v>
                </c:pt>
                <c:pt idx="33">
                  <c:v>1.0282383575973143E-3</c:v>
                </c:pt>
                <c:pt idx="34">
                  <c:v>1.0879754786340277E-3</c:v>
                </c:pt>
                <c:pt idx="35">
                  <c:v>1.1515557891910424E-3</c:v>
                </c:pt>
                <c:pt idx="36">
                  <c:v>1.2179544020063766E-3</c:v>
                </c:pt>
                <c:pt idx="37">
                  <c:v>1.2834259386798959E-3</c:v>
                </c:pt>
                <c:pt idx="38">
                  <c:v>1.3517993645563249E-3</c:v>
                </c:pt>
                <c:pt idx="39">
                  <c:v>1.4281255709503297E-3</c:v>
                </c:pt>
                <c:pt idx="40">
                  <c:v>1.5062939587491258E-3</c:v>
                </c:pt>
                <c:pt idx="41">
                  <c:v>1.5819790331251279E-3</c:v>
                </c:pt>
                <c:pt idx="42">
                  <c:v>1.6592196998862795E-3</c:v>
                </c:pt>
                <c:pt idx="43">
                  <c:v>1.7404033614747058E-3</c:v>
                </c:pt>
                <c:pt idx="44">
                  <c:v>1.8208124609463698E-3</c:v>
                </c:pt>
                <c:pt idx="45">
                  <c:v>1.9050168913743084E-3</c:v>
                </c:pt>
                <c:pt idx="46">
                  <c:v>1.9889702596332221E-3</c:v>
                </c:pt>
                <c:pt idx="47">
                  <c:v>2.081647438954073E-3</c:v>
                </c:pt>
                <c:pt idx="48">
                  <c:v>2.1746561120053725E-3</c:v>
                </c:pt>
                <c:pt idx="49">
                  <c:v>2.2654306279054062E-3</c:v>
                </c:pt>
                <c:pt idx="50">
                  <c:v>2.3591516440612343E-3</c:v>
                </c:pt>
                <c:pt idx="51">
                  <c:v>2.4587756009533585E-3</c:v>
                </c:pt>
                <c:pt idx="52">
                  <c:v>2.5597902469121853E-3</c:v>
                </c:pt>
                <c:pt idx="53">
                  <c:v>2.6625462325291036E-3</c:v>
                </c:pt>
                <c:pt idx="54">
                  <c:v>2.7667002045161301E-3</c:v>
                </c:pt>
                <c:pt idx="55">
                  <c:v>2.8760643206204289E-3</c:v>
                </c:pt>
                <c:pt idx="56">
                  <c:v>3.0040239715060915E-3</c:v>
                </c:pt>
                <c:pt idx="57">
                  <c:v>3.1041355579347605E-3</c:v>
                </c:pt>
                <c:pt idx="58">
                  <c:v>3.218795547076356E-3</c:v>
                </c:pt>
                <c:pt idx="59">
                  <c:v>3.3378357070797627E-3</c:v>
                </c:pt>
                <c:pt idx="60">
                  <c:v>3.4578737147842927E-3</c:v>
                </c:pt>
                <c:pt idx="61">
                  <c:v>3.5700704091444738E-3</c:v>
                </c:pt>
                <c:pt idx="62">
                  <c:v>3.6939203711468878E-3</c:v>
                </c:pt>
                <c:pt idx="63">
                  <c:v>3.8140309565029159E-3</c:v>
                </c:pt>
                <c:pt idx="64">
                  <c:v>3.9410511170020427E-3</c:v>
                </c:pt>
                <c:pt idx="65">
                  <c:v>4.0643647790260997E-3</c:v>
                </c:pt>
                <c:pt idx="66">
                  <c:v>4.1918880945450042E-3</c:v>
                </c:pt>
                <c:pt idx="67">
                  <c:v>4.3577104202586828E-3</c:v>
                </c:pt>
                <c:pt idx="68">
                  <c:v>4.4594592973935905E-3</c:v>
                </c:pt>
                <c:pt idx="69">
                  <c:v>4.5940180559830169E-3</c:v>
                </c:pt>
                <c:pt idx="70">
                  <c:v>4.7357780956764992E-3</c:v>
                </c:pt>
                <c:pt idx="71">
                  <c:v>4.8759674531901505E-3</c:v>
                </c:pt>
                <c:pt idx="72">
                  <c:v>5.0230109248055486E-3</c:v>
                </c:pt>
                <c:pt idx="73">
                  <c:v>5.1842267922365144E-3</c:v>
                </c:pt>
                <c:pt idx="74">
                  <c:v>5.3422041002934894E-3</c:v>
                </c:pt>
                <c:pt idx="75">
                  <c:v>5.4958204001075914E-3</c:v>
                </c:pt>
                <c:pt idx="76">
                  <c:v>5.6514423796933033E-3</c:v>
                </c:pt>
                <c:pt idx="77">
                  <c:v>5.8138097681274719E-3</c:v>
                </c:pt>
                <c:pt idx="78">
                  <c:v>5.9762990284381191E-3</c:v>
                </c:pt>
                <c:pt idx="79">
                  <c:v>6.1336071438311685E-3</c:v>
                </c:pt>
                <c:pt idx="80">
                  <c:v>6.2979754597688679E-3</c:v>
                </c:pt>
                <c:pt idx="81">
                  <c:v>6.4645377055611245E-3</c:v>
                </c:pt>
                <c:pt idx="82">
                  <c:v>6.6421429114628039E-3</c:v>
                </c:pt>
                <c:pt idx="83">
                  <c:v>6.8094491808672218E-3</c:v>
                </c:pt>
                <c:pt idx="84">
                  <c:v>6.9733722250245236E-3</c:v>
                </c:pt>
                <c:pt idx="85">
                  <c:v>7.1488914136404779E-3</c:v>
                </c:pt>
                <c:pt idx="86">
                  <c:v>7.3417644035530865E-3</c:v>
                </c:pt>
                <c:pt idx="87">
                  <c:v>7.5253001118104493E-3</c:v>
                </c:pt>
                <c:pt idx="88">
                  <c:v>7.7178243819804922E-3</c:v>
                </c:pt>
                <c:pt idx="89">
                  <c:v>7.9043556390440278E-3</c:v>
                </c:pt>
                <c:pt idx="90">
                  <c:v>8.102723726821982E-3</c:v>
                </c:pt>
                <c:pt idx="91">
                  <c:v>8.3061979462326803E-3</c:v>
                </c:pt>
                <c:pt idx="92">
                  <c:v>8.4908703467278298E-3</c:v>
                </c:pt>
                <c:pt idx="93">
                  <c:v>8.7169741757671115E-3</c:v>
                </c:pt>
                <c:pt idx="94">
                  <c:v>8.8853877601010739E-3</c:v>
                </c:pt>
                <c:pt idx="95">
                  <c:v>9.0849368882211009E-3</c:v>
                </c:pt>
                <c:pt idx="96">
                  <c:v>9.2852326272139397E-3</c:v>
                </c:pt>
                <c:pt idx="97">
                  <c:v>9.489226187378139E-3</c:v>
                </c:pt>
                <c:pt idx="98">
                  <c:v>9.70332360113179E-3</c:v>
                </c:pt>
                <c:pt idx="99">
                  <c:v>9.9144410721744795E-3</c:v>
                </c:pt>
                <c:pt idx="100">
                  <c:v>1.0132408951087229E-2</c:v>
                </c:pt>
                <c:pt idx="101">
                  <c:v>1.0351794641158851E-2</c:v>
                </c:pt>
                <c:pt idx="102">
                  <c:v>1.0572418053309576E-2</c:v>
                </c:pt>
                <c:pt idx="103">
                  <c:v>1.080083712555404E-2</c:v>
                </c:pt>
                <c:pt idx="104">
                  <c:v>1.1241678124203338E-2</c:v>
                </c:pt>
                <c:pt idx="105">
                  <c:v>1.1264033380559049E-2</c:v>
                </c:pt>
                <c:pt idx="106">
                  <c:v>1.1471763870220282E-2</c:v>
                </c:pt>
                <c:pt idx="107">
                  <c:v>1.1691415495371001E-2</c:v>
                </c:pt>
                <c:pt idx="108">
                  <c:v>1.1920563614673581E-2</c:v>
                </c:pt>
                <c:pt idx="109">
                  <c:v>1.2139320583133256E-2</c:v>
                </c:pt>
                <c:pt idx="110">
                  <c:v>1.2378625445160652E-2</c:v>
                </c:pt>
                <c:pt idx="111">
                  <c:v>1.2608547545022148E-2</c:v>
                </c:pt>
                <c:pt idx="112">
                  <c:v>1.2845373310400971E-2</c:v>
                </c:pt>
                <c:pt idx="113">
                  <c:v>1.307357185898101E-2</c:v>
                </c:pt>
                <c:pt idx="114">
                  <c:v>1.331376031466504E-2</c:v>
                </c:pt>
                <c:pt idx="115">
                  <c:v>1.3553281347310011E-2</c:v>
                </c:pt>
                <c:pt idx="116">
                  <c:v>1.379588407225707E-2</c:v>
                </c:pt>
                <c:pt idx="117">
                  <c:v>1.4033038058903873E-2</c:v>
                </c:pt>
                <c:pt idx="118">
                  <c:v>1.4277649384847102E-2</c:v>
                </c:pt>
                <c:pt idx="119">
                  <c:v>1.4525118288356278E-2</c:v>
                </c:pt>
                <c:pt idx="120">
                  <c:v>1.4781102231337865E-2</c:v>
                </c:pt>
                <c:pt idx="121">
                  <c:v>1.5040038760779638E-2</c:v>
                </c:pt>
                <c:pt idx="122">
                  <c:v>1.5483754680086302E-2</c:v>
                </c:pt>
                <c:pt idx="123">
                  <c:v>1.5544374801705804E-2</c:v>
                </c:pt>
                <c:pt idx="124">
                  <c:v>1.5827194330369124E-2</c:v>
                </c:pt>
                <c:pt idx="125">
                  <c:v>1.6056351474374654E-2</c:v>
                </c:pt>
                <c:pt idx="126">
                  <c:v>1.631347080252837E-2</c:v>
                </c:pt>
                <c:pt idx="127">
                  <c:v>1.6576979017700041E-2</c:v>
                </c:pt>
                <c:pt idx="128">
                  <c:v>1.6841538098303497E-2</c:v>
                </c:pt>
                <c:pt idx="129">
                  <c:v>1.7108540512626974E-2</c:v>
                </c:pt>
                <c:pt idx="130">
                  <c:v>1.7375405827087326E-2</c:v>
                </c:pt>
                <c:pt idx="131">
                  <c:v>1.773691434914328E-2</c:v>
                </c:pt>
                <c:pt idx="132">
                  <c:v>1.7920713700796346E-2</c:v>
                </c:pt>
                <c:pt idx="133">
                  <c:v>1.8189852077284355E-2</c:v>
                </c:pt>
                <c:pt idx="134">
                  <c:v>1.846117759110805E-2</c:v>
                </c:pt>
                <c:pt idx="135">
                  <c:v>1.873434994839597E-2</c:v>
                </c:pt>
                <c:pt idx="136">
                  <c:v>1.9010169704789349E-2</c:v>
                </c:pt>
                <c:pt idx="137">
                  <c:v>1.9289704304916926E-2</c:v>
                </c:pt>
                <c:pt idx="138">
                  <c:v>1.9567993632310061E-2</c:v>
                </c:pt>
                <c:pt idx="139">
                  <c:v>1.9849280322278888E-2</c:v>
                </c:pt>
                <c:pt idx="140">
                  <c:v>2.0138538703951631E-2</c:v>
                </c:pt>
                <c:pt idx="141">
                  <c:v>2.0434935343515741E-2</c:v>
                </c:pt>
                <c:pt idx="142">
                  <c:v>2.0722040049501296E-2</c:v>
                </c:pt>
                <c:pt idx="143">
                  <c:v>2.1023884460021919E-2</c:v>
                </c:pt>
                <c:pt idx="144">
                  <c:v>2.1329827016558174E-2</c:v>
                </c:pt>
                <c:pt idx="145">
                  <c:v>2.1634624583580835E-2</c:v>
                </c:pt>
                <c:pt idx="146">
                  <c:v>2.1926127678735387E-2</c:v>
                </c:pt>
                <c:pt idx="147">
                  <c:v>2.2226204310788235E-2</c:v>
                </c:pt>
                <c:pt idx="148">
                  <c:v>2.2534194094893791E-2</c:v>
                </c:pt>
                <c:pt idx="149">
                  <c:v>2.2824353346137936E-2</c:v>
                </c:pt>
                <c:pt idx="150">
                  <c:v>2.3108340518200203E-2</c:v>
                </c:pt>
                <c:pt idx="151">
                  <c:v>2.3415958479553963E-2</c:v>
                </c:pt>
                <c:pt idx="152">
                  <c:v>2.3713858068042461E-2</c:v>
                </c:pt>
                <c:pt idx="153">
                  <c:v>2.4016022786421821E-2</c:v>
                </c:pt>
                <c:pt idx="154">
                  <c:v>2.4319622526617509E-2</c:v>
                </c:pt>
                <c:pt idx="155">
                  <c:v>2.4622965870818244E-2</c:v>
                </c:pt>
                <c:pt idx="156">
                  <c:v>2.4937980512873784E-2</c:v>
                </c:pt>
                <c:pt idx="157">
                  <c:v>2.52599756225497E-2</c:v>
                </c:pt>
                <c:pt idx="158">
                  <c:v>2.5591228835643774E-2</c:v>
                </c:pt>
                <c:pt idx="159">
                  <c:v>2.591985971995777E-2</c:v>
                </c:pt>
                <c:pt idx="160">
                  <c:v>2.6235275256899431E-2</c:v>
                </c:pt>
                <c:pt idx="161">
                  <c:v>2.6553655758078675E-2</c:v>
                </c:pt>
                <c:pt idx="162">
                  <c:v>2.6917076797410174E-2</c:v>
                </c:pt>
                <c:pt idx="163">
                  <c:v>2.7207368386652702E-2</c:v>
                </c:pt>
                <c:pt idx="164">
                  <c:v>2.7544599139192036E-2</c:v>
                </c:pt>
                <c:pt idx="165">
                  <c:v>2.7876800328043072E-2</c:v>
                </c:pt>
                <c:pt idx="166">
                  <c:v>2.8215098947464372E-2</c:v>
                </c:pt>
                <c:pt idx="167">
                  <c:v>2.8550708606547189E-2</c:v>
                </c:pt>
                <c:pt idx="168">
                  <c:v>2.8884070005221134E-2</c:v>
                </c:pt>
                <c:pt idx="169">
                  <c:v>2.9218699873686058E-2</c:v>
                </c:pt>
                <c:pt idx="170">
                  <c:v>2.956101548589242E-2</c:v>
                </c:pt>
                <c:pt idx="171">
                  <c:v>2.9913571569798819E-2</c:v>
                </c:pt>
                <c:pt idx="172">
                  <c:v>3.025748271762578E-2</c:v>
                </c:pt>
                <c:pt idx="173">
                  <c:v>3.0601416415694121E-2</c:v>
                </c:pt>
                <c:pt idx="174">
                  <c:v>3.0950579479997988E-2</c:v>
                </c:pt>
                <c:pt idx="175">
                  <c:v>3.1312224790985145E-2</c:v>
                </c:pt>
                <c:pt idx="176">
                  <c:v>3.1676612041654791E-2</c:v>
                </c:pt>
                <c:pt idx="177">
                  <c:v>3.2013465390022471E-2</c:v>
                </c:pt>
                <c:pt idx="178">
                  <c:v>3.2382831754717074E-2</c:v>
                </c:pt>
                <c:pt idx="179">
                  <c:v>3.2738017752606881E-2</c:v>
                </c:pt>
                <c:pt idx="180">
                  <c:v>3.3111166688533131E-2</c:v>
                </c:pt>
                <c:pt idx="181">
                  <c:v>3.3479155661298853E-2</c:v>
                </c:pt>
                <c:pt idx="182">
                  <c:v>3.3854564350598935E-2</c:v>
                </c:pt>
                <c:pt idx="183">
                  <c:v>3.4225779088466024E-2</c:v>
                </c:pt>
                <c:pt idx="184">
                  <c:v>3.4595417044513563E-2</c:v>
                </c:pt>
                <c:pt idx="185">
                  <c:v>3.4964526126481453E-2</c:v>
                </c:pt>
                <c:pt idx="186">
                  <c:v>3.5341882312897852E-2</c:v>
                </c:pt>
                <c:pt idx="187">
                  <c:v>3.5720946690175094E-2</c:v>
                </c:pt>
                <c:pt idx="188">
                  <c:v>3.6112515852861009E-2</c:v>
                </c:pt>
                <c:pt idx="189">
                  <c:v>3.6536204088811225E-2</c:v>
                </c:pt>
                <c:pt idx="190">
                  <c:v>3.6871220896693285E-2</c:v>
                </c:pt>
                <c:pt idx="191">
                  <c:v>3.7226129558667005E-2</c:v>
                </c:pt>
                <c:pt idx="192">
                  <c:v>3.7601843034181258E-2</c:v>
                </c:pt>
                <c:pt idx="193">
                  <c:v>3.7963721189030256E-2</c:v>
                </c:pt>
                <c:pt idx="194">
                  <c:v>3.8333317810326048E-2</c:v>
                </c:pt>
                <c:pt idx="195">
                  <c:v>3.8703384013671814E-2</c:v>
                </c:pt>
                <c:pt idx="196">
                  <c:v>3.9103318768898943E-2</c:v>
                </c:pt>
                <c:pt idx="197">
                  <c:v>3.9515902006144785E-2</c:v>
                </c:pt>
                <c:pt idx="198">
                  <c:v>3.9920157805266671E-2</c:v>
                </c:pt>
                <c:pt idx="199">
                  <c:v>4.030903602494329E-2</c:v>
                </c:pt>
                <c:pt idx="200">
                  <c:v>4.071578110085506E-2</c:v>
                </c:pt>
                <c:pt idx="201">
                  <c:v>4.1114376703021205E-2</c:v>
                </c:pt>
                <c:pt idx="202">
                  <c:v>4.1513999296038107E-2</c:v>
                </c:pt>
                <c:pt idx="203">
                  <c:v>4.2013533457971174E-2</c:v>
                </c:pt>
                <c:pt idx="204">
                  <c:v>4.2368015283356292E-2</c:v>
                </c:pt>
                <c:pt idx="205">
                  <c:v>4.2768199828234779E-2</c:v>
                </c:pt>
                <c:pt idx="206">
                  <c:v>4.3176179025557274E-2</c:v>
                </c:pt>
                <c:pt idx="207">
                  <c:v>4.3572309780201747E-2</c:v>
                </c:pt>
                <c:pt idx="208">
                  <c:v>4.3963984826721696E-2</c:v>
                </c:pt>
                <c:pt idx="209">
                  <c:v>4.4362643369569216E-2</c:v>
                </c:pt>
                <c:pt idx="210">
                  <c:v>4.4785412577140159E-2</c:v>
                </c:pt>
                <c:pt idx="211">
                  <c:v>4.5205758742177721E-2</c:v>
                </c:pt>
                <c:pt idx="212">
                  <c:v>4.5627063978635314E-2</c:v>
                </c:pt>
                <c:pt idx="213">
                  <c:v>4.6045090610758829E-2</c:v>
                </c:pt>
                <c:pt idx="214">
                  <c:v>4.6464632968805354E-2</c:v>
                </c:pt>
                <c:pt idx="215">
                  <c:v>4.6892861636069719E-2</c:v>
                </c:pt>
                <c:pt idx="216">
                  <c:v>4.7334577470459965E-2</c:v>
                </c:pt>
                <c:pt idx="217">
                  <c:v>4.7821244774443321E-2</c:v>
                </c:pt>
                <c:pt idx="218">
                  <c:v>4.8324905868545751E-2</c:v>
                </c:pt>
                <c:pt idx="219">
                  <c:v>4.8814838658223322E-2</c:v>
                </c:pt>
                <c:pt idx="220">
                  <c:v>4.932268204956982E-2</c:v>
                </c:pt>
                <c:pt idx="221">
                  <c:v>4.9827903747435405E-2</c:v>
                </c:pt>
                <c:pt idx="222">
                  <c:v>5.0336541022822229E-2</c:v>
                </c:pt>
                <c:pt idx="223">
                  <c:v>5.0840145874714845E-2</c:v>
                </c:pt>
                <c:pt idx="224">
                  <c:v>5.1350579712803844E-2</c:v>
                </c:pt>
                <c:pt idx="225">
                  <c:v>5.1854063188007851E-2</c:v>
                </c:pt>
                <c:pt idx="226">
                  <c:v>5.2370825745869362E-2</c:v>
                </c:pt>
                <c:pt idx="227">
                  <c:v>5.3458972645876117E-2</c:v>
                </c:pt>
                <c:pt idx="228">
                  <c:v>5.3458972645876117E-2</c:v>
                </c:pt>
                <c:pt idx="229">
                  <c:v>5.38492359041036E-2</c:v>
                </c:pt>
                <c:pt idx="230">
                  <c:v>5.439823909425464E-2</c:v>
                </c:pt>
                <c:pt idx="231">
                  <c:v>6.1630463142805306E-2</c:v>
                </c:pt>
                <c:pt idx="232">
                  <c:v>6.1630463142805306E-2</c:v>
                </c:pt>
                <c:pt idx="233">
                  <c:v>6.1630463142805306E-2</c:v>
                </c:pt>
                <c:pt idx="234">
                  <c:v>6.1630463142805306E-2</c:v>
                </c:pt>
                <c:pt idx="235">
                  <c:v>6.1630463142805306E-2</c:v>
                </c:pt>
                <c:pt idx="236">
                  <c:v>6.1630463142805306E-2</c:v>
                </c:pt>
                <c:pt idx="237">
                  <c:v>6.1630463142805306E-2</c:v>
                </c:pt>
                <c:pt idx="238">
                  <c:v>6.1630463142805306E-2</c:v>
                </c:pt>
                <c:pt idx="239">
                  <c:v>6.1630463142805306E-2</c:v>
                </c:pt>
                <c:pt idx="240">
                  <c:v>6.1630463142805306E-2</c:v>
                </c:pt>
                <c:pt idx="241">
                  <c:v>6.1630463142805306E-2</c:v>
                </c:pt>
                <c:pt idx="242">
                  <c:v>6.1630463142805306E-2</c:v>
                </c:pt>
                <c:pt idx="243">
                  <c:v>6.1630463142805306E-2</c:v>
                </c:pt>
                <c:pt idx="244">
                  <c:v>6.1630463142805306E-2</c:v>
                </c:pt>
                <c:pt idx="245">
                  <c:v>6.2032814464736852E-2</c:v>
                </c:pt>
                <c:pt idx="246">
                  <c:v>6.2561708184921044E-2</c:v>
                </c:pt>
                <c:pt idx="247">
                  <c:v>6.3079683653646204E-2</c:v>
                </c:pt>
                <c:pt idx="248">
                  <c:v>6.362966435808641E-2</c:v>
                </c:pt>
                <c:pt idx="249">
                  <c:v>6.4110876793420465E-2</c:v>
                </c:pt>
                <c:pt idx="250">
                  <c:v>6.4627177997411828E-2</c:v>
                </c:pt>
                <c:pt idx="251">
                  <c:v>6.5140558656285208E-2</c:v>
                </c:pt>
                <c:pt idx="252">
                  <c:v>6.5653026039019791E-2</c:v>
                </c:pt>
                <c:pt idx="253">
                  <c:v>6.6260897214885095E-2</c:v>
                </c:pt>
                <c:pt idx="254">
                  <c:v>6.6714617527954143E-2</c:v>
                </c:pt>
                <c:pt idx="255">
                  <c:v>6.7234726168133918E-2</c:v>
                </c:pt>
                <c:pt idx="256">
                  <c:v>6.7764687417397496E-2</c:v>
                </c:pt>
                <c:pt idx="257">
                  <c:v>6.8290913042310358E-2</c:v>
                </c:pt>
                <c:pt idx="258">
                  <c:v>6.8943851051187638E-2</c:v>
                </c:pt>
                <c:pt idx="259">
                  <c:v>6.93575228745133E-2</c:v>
                </c:pt>
                <c:pt idx="260">
                  <c:v>6.9900305881243838E-2</c:v>
                </c:pt>
                <c:pt idx="261">
                  <c:v>7.0440822198131692E-2</c:v>
                </c:pt>
                <c:pt idx="262">
                  <c:v>7.1077957896483218E-2</c:v>
                </c:pt>
                <c:pt idx="263">
                  <c:v>7.1696190682739899E-2</c:v>
                </c:pt>
                <c:pt idx="264">
                  <c:v>7.2079625985452728E-2</c:v>
                </c:pt>
                <c:pt idx="265">
                  <c:v>7.2613927245458051E-2</c:v>
                </c:pt>
                <c:pt idx="266">
                  <c:v>7.3163213089996446E-2</c:v>
                </c:pt>
                <c:pt idx="267">
                  <c:v>7.3705125278149639E-2</c:v>
                </c:pt>
                <c:pt idx="268">
                  <c:v>7.4262058418354288E-2</c:v>
                </c:pt>
                <c:pt idx="269">
                  <c:v>7.4823442953942595E-2</c:v>
                </c:pt>
                <c:pt idx="270">
                  <c:v>7.5376242594020954E-2</c:v>
                </c:pt>
                <c:pt idx="271">
                  <c:v>7.7985431967049573E-2</c:v>
                </c:pt>
                <c:pt idx="272">
                  <c:v>7.7985431967049573E-2</c:v>
                </c:pt>
                <c:pt idx="273">
                  <c:v>7.7985431967049573E-2</c:v>
                </c:pt>
                <c:pt idx="274">
                  <c:v>7.7985431967049573E-2</c:v>
                </c:pt>
                <c:pt idx="275">
                  <c:v>7.8115098236862496E-2</c:v>
                </c:pt>
                <c:pt idx="276">
                  <c:v>7.8675402733160066E-2</c:v>
                </c:pt>
                <c:pt idx="277">
                  <c:v>7.923234289044552E-2</c:v>
                </c:pt>
                <c:pt idx="278">
                  <c:v>7.978198384994345E-2</c:v>
                </c:pt>
                <c:pt idx="279">
                  <c:v>8.0338144047948243E-2</c:v>
                </c:pt>
                <c:pt idx="280">
                  <c:v>8.0892185294835342E-2</c:v>
                </c:pt>
                <c:pt idx="281">
                  <c:v>8.1458758967443146E-2</c:v>
                </c:pt>
                <c:pt idx="282">
                  <c:v>8.2024825074404326E-2</c:v>
                </c:pt>
                <c:pt idx="283">
                  <c:v>8.2593761988892636E-2</c:v>
                </c:pt>
                <c:pt idx="284">
                  <c:v>8.3166001002268147E-2</c:v>
                </c:pt>
                <c:pt idx="285">
                  <c:v>8.3928098612740407E-2</c:v>
                </c:pt>
                <c:pt idx="286">
                  <c:v>8.4366965748398359E-2</c:v>
                </c:pt>
                <c:pt idx="287">
                  <c:v>8.5116426012820962E-2</c:v>
                </c:pt>
                <c:pt idx="288">
                  <c:v>8.5473947082543383E-2</c:v>
                </c:pt>
                <c:pt idx="289">
                  <c:v>8.6038510841331364E-2</c:v>
                </c:pt>
                <c:pt idx="290">
                  <c:v>8.6613415280186248E-2</c:v>
                </c:pt>
                <c:pt idx="291">
                  <c:v>8.7192713221588752E-2</c:v>
                </c:pt>
                <c:pt idx="292">
                  <c:v>8.7774838628144489E-2</c:v>
                </c:pt>
                <c:pt idx="293">
                  <c:v>8.8350451177975006E-2</c:v>
                </c:pt>
                <c:pt idx="294">
                  <c:v>8.8931790594706336E-2</c:v>
                </c:pt>
                <c:pt idx="295">
                  <c:v>8.9514979755013782E-2</c:v>
                </c:pt>
                <c:pt idx="296">
                  <c:v>9.0087764133376588E-2</c:v>
                </c:pt>
                <c:pt idx="297">
                  <c:v>9.0670805708505678E-2</c:v>
                </c:pt>
                <c:pt idx="298">
                  <c:v>9.1264098305907357E-2</c:v>
                </c:pt>
                <c:pt idx="299">
                  <c:v>9.1841692438285855E-2</c:v>
                </c:pt>
                <c:pt idx="300">
                  <c:v>9.2423093029912348E-2</c:v>
                </c:pt>
                <c:pt idx="301">
                  <c:v>9.3051093586903236E-2</c:v>
                </c:pt>
                <c:pt idx="302">
                  <c:v>9.3584202685952092E-2</c:v>
                </c:pt>
                <c:pt idx="303">
                  <c:v>9.4168330551638951E-2</c:v>
                </c:pt>
                <c:pt idx="304">
                  <c:v>9.4766975934134898E-2</c:v>
                </c:pt>
                <c:pt idx="305">
                  <c:v>9.647672794767366E-2</c:v>
                </c:pt>
                <c:pt idx="306">
                  <c:v>9.647672794767366E-2</c:v>
                </c:pt>
                <c:pt idx="307">
                  <c:v>9.6527109658956584E-2</c:v>
                </c:pt>
                <c:pt idx="308">
                  <c:v>9.7128961440485675E-2</c:v>
                </c:pt>
                <c:pt idx="309">
                  <c:v>9.7726160613374247E-2</c:v>
                </c:pt>
                <c:pt idx="310">
                  <c:v>9.8336145730898564E-2</c:v>
                </c:pt>
                <c:pt idx="311">
                  <c:v>9.9113709073853473E-2</c:v>
                </c:pt>
                <c:pt idx="312">
                  <c:v>0.10423905226852251</c:v>
                </c:pt>
                <c:pt idx="313">
                  <c:v>0.10423905226852251</c:v>
                </c:pt>
                <c:pt idx="314">
                  <c:v>0.10423905226852251</c:v>
                </c:pt>
                <c:pt idx="315">
                  <c:v>0.10423905226852251</c:v>
                </c:pt>
                <c:pt idx="316">
                  <c:v>0.10423905226852251</c:v>
                </c:pt>
                <c:pt idx="317">
                  <c:v>0.10423905226852251</c:v>
                </c:pt>
                <c:pt idx="318">
                  <c:v>0.10423905226852251</c:v>
                </c:pt>
                <c:pt idx="319">
                  <c:v>0.10423905226852251</c:v>
                </c:pt>
                <c:pt idx="320">
                  <c:v>0.10443186501441636</c:v>
                </c:pt>
                <c:pt idx="321">
                  <c:v>0.10504606051478199</c:v>
                </c:pt>
                <c:pt idx="322">
                  <c:v>0.1056532837066111</c:v>
                </c:pt>
                <c:pt idx="323">
                  <c:v>0.10624815531417775</c:v>
                </c:pt>
                <c:pt idx="324">
                  <c:v>0.10684565237327898</c:v>
                </c:pt>
                <c:pt idx="325">
                  <c:v>0.10812425696709224</c:v>
                </c:pt>
                <c:pt idx="326">
                  <c:v>0.10812425696709224</c:v>
                </c:pt>
                <c:pt idx="327">
                  <c:v>0.10866284540820327</c:v>
                </c:pt>
                <c:pt idx="328">
                  <c:v>0.10926517932038037</c:v>
                </c:pt>
                <c:pt idx="329">
                  <c:v>0.10985427386857347</c:v>
                </c:pt>
                <c:pt idx="330">
                  <c:v>0.11045852491786022</c:v>
                </c:pt>
                <c:pt idx="331">
                  <c:v>0.11106450223620372</c:v>
                </c:pt>
                <c:pt idx="332">
                  <c:v>0.11180820203004639</c:v>
                </c:pt>
                <c:pt idx="333">
                  <c:v>0.11228858904478245</c:v>
                </c:pt>
                <c:pt idx="334">
                  <c:v>0.11288873163739763</c:v>
                </c:pt>
                <c:pt idx="335">
                  <c:v>0.11349497006561748</c:v>
                </c:pt>
                <c:pt idx="336">
                  <c:v>0.11410442728792189</c:v>
                </c:pt>
                <c:pt idx="337">
                  <c:v>0.11472572288792297</c:v>
                </c:pt>
                <c:pt idx="338">
                  <c:v>0.11540980659961497</c:v>
                </c:pt>
                <c:pt idx="339">
                  <c:v>0.11594451317856859</c:v>
                </c:pt>
                <c:pt idx="340">
                  <c:v>0.11655063956765405</c:v>
                </c:pt>
                <c:pt idx="341">
                  <c:v>0.1171814161036951</c:v>
                </c:pt>
                <c:pt idx="342">
                  <c:v>0.11778685557123932</c:v>
                </c:pt>
                <c:pt idx="343">
                  <c:v>0.11840840064420184</c:v>
                </c:pt>
                <c:pt idx="344">
                  <c:v>0.11902323333619519</c:v>
                </c:pt>
                <c:pt idx="345">
                  <c:v>0.11971892458166683</c:v>
                </c:pt>
                <c:pt idx="346">
                  <c:v>0.12026974215744467</c:v>
                </c:pt>
                <c:pt idx="347">
                  <c:v>0.1208897323366592</c:v>
                </c:pt>
                <c:pt idx="348">
                  <c:v>0.12152050194582809</c:v>
                </c:pt>
                <c:pt idx="349">
                  <c:v>0.12215247068505093</c:v>
                </c:pt>
                <c:pt idx="350">
                  <c:v>0.12278511840361579</c:v>
                </c:pt>
                <c:pt idx="351">
                  <c:v>0.1285941947803034</c:v>
                </c:pt>
                <c:pt idx="352">
                  <c:v>0.1285941947803034</c:v>
                </c:pt>
                <c:pt idx="353">
                  <c:v>0.1285941947803034</c:v>
                </c:pt>
                <c:pt idx="354">
                  <c:v>0.1285941947803034</c:v>
                </c:pt>
                <c:pt idx="355">
                  <c:v>0.1285941947803034</c:v>
                </c:pt>
                <c:pt idx="356">
                  <c:v>0.1285941947803034</c:v>
                </c:pt>
                <c:pt idx="357">
                  <c:v>0.1285941947803034</c:v>
                </c:pt>
                <c:pt idx="358">
                  <c:v>0.1285941947803034</c:v>
                </c:pt>
                <c:pt idx="359">
                  <c:v>0.1285941947803034</c:v>
                </c:pt>
                <c:pt idx="360">
                  <c:v>0.12905029103547827</c:v>
                </c:pt>
                <c:pt idx="361">
                  <c:v>0.12967452794393985</c:v>
                </c:pt>
                <c:pt idx="362">
                  <c:v>0.13030637224321889</c:v>
                </c:pt>
                <c:pt idx="363">
                  <c:v>0.13093924930862116</c:v>
                </c:pt>
                <c:pt idx="364">
                  <c:v>0.13157580973686062</c:v>
                </c:pt>
                <c:pt idx="365">
                  <c:v>0.13221491627525428</c:v>
                </c:pt>
                <c:pt idx="366">
                  <c:v>0.13284995130221394</c:v>
                </c:pt>
                <c:pt idx="367">
                  <c:v>0.1334925372877673</c:v>
                </c:pt>
                <c:pt idx="368">
                  <c:v>0.13413525396837017</c:v>
                </c:pt>
                <c:pt idx="369">
                  <c:v>0.13478041886163708</c:v>
                </c:pt>
                <c:pt idx="370">
                  <c:v>0.13544810282439712</c:v>
                </c:pt>
                <c:pt idx="371">
                  <c:v>0.1360660246307526</c:v>
                </c:pt>
                <c:pt idx="372">
                  <c:v>0.13671486207525488</c:v>
                </c:pt>
                <c:pt idx="373">
                  <c:v>0.13736928477444338</c:v>
                </c:pt>
                <c:pt idx="374">
                  <c:v>0.13801575971984698</c:v>
                </c:pt>
                <c:pt idx="375">
                  <c:v>0.13866565155751479</c:v>
                </c:pt>
                <c:pt idx="376">
                  <c:v>0.1393228072004728</c:v>
                </c:pt>
                <c:pt idx="377">
                  <c:v>0.13997150466803204</c:v>
                </c:pt>
                <c:pt idx="378">
                  <c:v>0.14062075401095556</c:v>
                </c:pt>
                <c:pt idx="379">
                  <c:v>0.14127321936493101</c:v>
                </c:pt>
                <c:pt idx="380">
                  <c:v>0.14191985411782437</c:v>
                </c:pt>
                <c:pt idx="381">
                  <c:v>0.14258055553816523</c:v>
                </c:pt>
                <c:pt idx="382">
                  <c:v>0.14324088201875779</c:v>
                </c:pt>
                <c:pt idx="383">
                  <c:v>0.14389931797379032</c:v>
                </c:pt>
                <c:pt idx="384">
                  <c:v>0.14455940541683401</c:v>
                </c:pt>
                <c:pt idx="385">
                  <c:v>0.14522744220095085</c:v>
                </c:pt>
                <c:pt idx="386">
                  <c:v>0.14589281470734936</c:v>
                </c:pt>
                <c:pt idx="387">
                  <c:v>0.14758177005299611</c:v>
                </c:pt>
                <c:pt idx="388">
                  <c:v>0.14758177005299611</c:v>
                </c:pt>
                <c:pt idx="389">
                  <c:v>0.14788859866377368</c:v>
                </c:pt>
                <c:pt idx="390">
                  <c:v>0.14855115581792844</c:v>
                </c:pt>
                <c:pt idx="391">
                  <c:v>0.14920713816121367</c:v>
                </c:pt>
                <c:pt idx="392">
                  <c:v>0.14988386334662115</c:v>
                </c:pt>
                <c:pt idx="393">
                  <c:v>0.15054926810548849</c:v>
                </c:pt>
                <c:pt idx="394">
                  <c:v>0.15122591290539852</c:v>
                </c:pt>
                <c:pt idx="395">
                  <c:v>0.15189639476407027</c:v>
                </c:pt>
                <c:pt idx="396">
                  <c:v>0.1525650168813612</c:v>
                </c:pt>
                <c:pt idx="397">
                  <c:v>0.15324424667518918</c:v>
                </c:pt>
                <c:pt idx="398">
                  <c:v>0.15391198342344062</c:v>
                </c:pt>
                <c:pt idx="399">
                  <c:v>0.15459648349984131</c:v>
                </c:pt>
                <c:pt idx="400">
                  <c:v>0.1552798320609968</c:v>
                </c:pt>
                <c:pt idx="401">
                  <c:v>0.15594810783275986</c:v>
                </c:pt>
                <c:pt idx="402">
                  <c:v>0.15663844188634907</c:v>
                </c:pt>
                <c:pt idx="403">
                  <c:v>0.15732816799702351</c:v>
                </c:pt>
                <c:pt idx="404">
                  <c:v>0.15802413195857712</c:v>
                </c:pt>
                <c:pt idx="405">
                  <c:v>0.15870102840989136</c:v>
                </c:pt>
                <c:pt idx="406">
                  <c:v>0.15941380602833963</c:v>
                </c:pt>
                <c:pt idx="407">
                  <c:v>0.16008474109139434</c:v>
                </c:pt>
                <c:pt idx="408">
                  <c:v>0.16077969425166957</c:v>
                </c:pt>
                <c:pt idx="409">
                  <c:v>0.16144125021848407</c:v>
                </c:pt>
                <c:pt idx="410">
                  <c:v>0.16213655546693098</c:v>
                </c:pt>
                <c:pt idx="411">
                  <c:v>0.16282622862321275</c:v>
                </c:pt>
                <c:pt idx="412">
                  <c:v>0.16352240204923504</c:v>
                </c:pt>
                <c:pt idx="413">
                  <c:v>0.16422006997143995</c:v>
                </c:pt>
                <c:pt idx="414">
                  <c:v>0.16491808524106447</c:v>
                </c:pt>
                <c:pt idx="415">
                  <c:v>0.16765078959109864</c:v>
                </c:pt>
                <c:pt idx="416">
                  <c:v>0.16765078959109864</c:v>
                </c:pt>
                <c:pt idx="417">
                  <c:v>0.16765078959109864</c:v>
                </c:pt>
                <c:pt idx="418">
                  <c:v>0.16772149098535688</c:v>
                </c:pt>
                <c:pt idx="419">
                  <c:v>0.16841079467390821</c:v>
                </c:pt>
                <c:pt idx="420">
                  <c:v>0.16912383241953444</c:v>
                </c:pt>
                <c:pt idx="421">
                  <c:v>0.16982221089218702</c:v>
                </c:pt>
                <c:pt idx="422">
                  <c:v>0.17051762761740383</c:v>
                </c:pt>
                <c:pt idx="423">
                  <c:v>0.17119831272423477</c:v>
                </c:pt>
                <c:pt idx="424">
                  <c:v>0.17190810467076359</c:v>
                </c:pt>
                <c:pt idx="425">
                  <c:v>0.17260596772769829</c:v>
                </c:pt>
                <c:pt idx="426">
                  <c:v>0.17330076598245978</c:v>
                </c:pt>
                <c:pt idx="427">
                  <c:v>0.17400933993189294</c:v>
                </c:pt>
                <c:pt idx="428">
                  <c:v>0.17485389586359298</c:v>
                </c:pt>
                <c:pt idx="429">
                  <c:v>0.17540103548713287</c:v>
                </c:pt>
                <c:pt idx="430">
                  <c:v>0.17610883816994374</c:v>
                </c:pt>
                <c:pt idx="431">
                  <c:v>0.17680897071702772</c:v>
                </c:pt>
                <c:pt idx="432">
                  <c:v>0.17752211073046495</c:v>
                </c:pt>
                <c:pt idx="433">
                  <c:v>0.1782326579786056</c:v>
                </c:pt>
                <c:pt idx="434">
                  <c:v>0.17894295695336784</c:v>
                </c:pt>
                <c:pt idx="435">
                  <c:v>0.17965875545965426</c:v>
                </c:pt>
                <c:pt idx="436">
                  <c:v>0.18037186367550453</c:v>
                </c:pt>
                <c:pt idx="437">
                  <c:v>0.18109602575327469</c:v>
                </c:pt>
                <c:pt idx="438">
                  <c:v>0.18181372120720876</c:v>
                </c:pt>
                <c:pt idx="439">
                  <c:v>0.18252754506165803</c:v>
                </c:pt>
                <c:pt idx="440">
                  <c:v>0.18326284463819531</c:v>
                </c:pt>
                <c:pt idx="441">
                  <c:v>0.18397989133268272</c:v>
                </c:pt>
                <c:pt idx="442">
                  <c:v>0.184699833814814</c:v>
                </c:pt>
                <c:pt idx="443">
                  <c:v>0.18543412692200709</c:v>
                </c:pt>
                <c:pt idx="444">
                  <c:v>0.18615633552010052</c:v>
                </c:pt>
                <c:pt idx="445">
                  <c:v>0.18716330290811642</c:v>
                </c:pt>
                <c:pt idx="446">
                  <c:v>0.18762162170655963</c:v>
                </c:pt>
                <c:pt idx="447">
                  <c:v>0.18835555752994709</c:v>
                </c:pt>
                <c:pt idx="448">
                  <c:v>0.189092867786118</c:v>
                </c:pt>
                <c:pt idx="449">
                  <c:v>0.18982029223834385</c:v>
                </c:pt>
                <c:pt idx="450">
                  <c:v>0.19056124452068085</c:v>
                </c:pt>
                <c:pt idx="451">
                  <c:v>0.19129711519661996</c:v>
                </c:pt>
                <c:pt idx="452">
                  <c:v>0.1920416010704957</c:v>
                </c:pt>
                <c:pt idx="453">
                  <c:v>0.19278962688506315</c:v>
                </c:pt>
                <c:pt idx="454">
                  <c:v>0.19352078236675693</c:v>
                </c:pt>
                <c:pt idx="455">
                  <c:v>0.19427720280761326</c:v>
                </c:pt>
                <c:pt idx="456">
                  <c:v>0.19501691964803855</c:v>
                </c:pt>
                <c:pt idx="457">
                  <c:v>0.19577057853363092</c:v>
                </c:pt>
                <c:pt idx="458">
                  <c:v>0.19651962745240015</c:v>
                </c:pt>
                <c:pt idx="459">
                  <c:v>0.19724952121843517</c:v>
                </c:pt>
                <c:pt idx="460">
                  <c:v>0.19800089538589161</c:v>
                </c:pt>
                <c:pt idx="461">
                  <c:v>0.19895109693747137</c:v>
                </c:pt>
                <c:pt idx="462">
                  <c:v>0.19950982249269994</c:v>
                </c:pt>
                <c:pt idx="463">
                  <c:v>0.20025814702071251</c:v>
                </c:pt>
                <c:pt idx="464">
                  <c:v>0.20101229219806643</c:v>
                </c:pt>
                <c:pt idx="465">
                  <c:v>0.20176485921743917</c:v>
                </c:pt>
                <c:pt idx="466">
                  <c:v>0.20251905697107722</c:v>
                </c:pt>
                <c:pt idx="467">
                  <c:v>0.20327333822528987</c:v>
                </c:pt>
                <c:pt idx="468">
                  <c:v>0.20405296621951749</c:v>
                </c:pt>
                <c:pt idx="469">
                  <c:v>0.2048046281813346</c:v>
                </c:pt>
                <c:pt idx="470">
                  <c:v>0.20793185660290758</c:v>
                </c:pt>
                <c:pt idx="471">
                  <c:v>0.20793185660290758</c:v>
                </c:pt>
                <c:pt idx="472">
                  <c:v>0.20793185660290758</c:v>
                </c:pt>
                <c:pt idx="473">
                  <c:v>0.20793185660290758</c:v>
                </c:pt>
                <c:pt idx="474">
                  <c:v>0.208615374608523</c:v>
                </c:pt>
                <c:pt idx="475">
                  <c:v>0.20938330299089794</c:v>
                </c:pt>
                <c:pt idx="476">
                  <c:v>0.21013994666551666</c:v>
                </c:pt>
                <c:pt idx="477">
                  <c:v>0.21090677750812414</c:v>
                </c:pt>
                <c:pt idx="478">
                  <c:v>0.21166893553151644</c:v>
                </c:pt>
                <c:pt idx="479">
                  <c:v>0.21245331346951021</c:v>
                </c:pt>
                <c:pt idx="480">
                  <c:v>0.21322056837335104</c:v>
                </c:pt>
                <c:pt idx="481">
                  <c:v>0.21398757773118537</c:v>
                </c:pt>
                <c:pt idx="482">
                  <c:v>0.21475934039161831</c:v>
                </c:pt>
                <c:pt idx="483">
                  <c:v>0.21552663758028065</c:v>
                </c:pt>
                <c:pt idx="484">
                  <c:v>0.21631320436765497</c:v>
                </c:pt>
                <c:pt idx="485">
                  <c:v>0.21709930362282678</c:v>
                </c:pt>
                <c:pt idx="486">
                  <c:v>0.21787692936713055</c:v>
                </c:pt>
                <c:pt idx="487">
                  <c:v>0.21864859999171579</c:v>
                </c:pt>
                <c:pt idx="488">
                  <c:v>0.21943772398490741</c:v>
                </c:pt>
                <c:pt idx="489">
                  <c:v>0.22022956512000139</c:v>
                </c:pt>
                <c:pt idx="490">
                  <c:v>0.22102430612899882</c:v>
                </c:pt>
                <c:pt idx="491">
                  <c:v>0.22180349821395157</c:v>
                </c:pt>
                <c:pt idx="492">
                  <c:v>0.22261019190843148</c:v>
                </c:pt>
                <c:pt idx="493">
                  <c:v>0.22341303046170558</c:v>
                </c:pt>
                <c:pt idx="494">
                  <c:v>0.22420880913304428</c:v>
                </c:pt>
                <c:pt idx="495">
                  <c:v>0.22502085622488563</c:v>
                </c:pt>
                <c:pt idx="496">
                  <c:v>0.22591555481880371</c:v>
                </c:pt>
                <c:pt idx="497">
                  <c:v>0.2266304951952221</c:v>
                </c:pt>
                <c:pt idx="498">
                  <c:v>0.22742308427896388</c:v>
                </c:pt>
                <c:pt idx="499">
                  <c:v>0.22823123744372165</c:v>
                </c:pt>
                <c:pt idx="500">
                  <c:v>0.22904588010884347</c:v>
                </c:pt>
                <c:pt idx="501">
                  <c:v>0.22984669404620828</c:v>
                </c:pt>
                <c:pt idx="502">
                  <c:v>0.23065481546712044</c:v>
                </c:pt>
                <c:pt idx="503">
                  <c:v>0.23146919133922139</c:v>
                </c:pt>
                <c:pt idx="504">
                  <c:v>0.23228033623907102</c:v>
                </c:pt>
                <c:pt idx="505">
                  <c:v>0.23309181702024592</c:v>
                </c:pt>
                <c:pt idx="506">
                  <c:v>0.23390685511975196</c:v>
                </c:pt>
                <c:pt idx="507">
                  <c:v>0.23473310314596865</c:v>
                </c:pt>
                <c:pt idx="508">
                  <c:v>0.23555557503455735</c:v>
                </c:pt>
                <c:pt idx="509">
                  <c:v>0.2363660750213033</c:v>
                </c:pt>
                <c:pt idx="510">
                  <c:v>0.23719310309700931</c:v>
                </c:pt>
                <c:pt idx="511">
                  <c:v>0.23802537629283468</c:v>
                </c:pt>
                <c:pt idx="512">
                  <c:v>0.23884923718147719</c:v>
                </c:pt>
                <c:pt idx="513">
                  <c:v>0.23967265382326303</c:v>
                </c:pt>
                <c:pt idx="514">
                  <c:v>0.24060500041271315</c:v>
                </c:pt>
                <c:pt idx="515">
                  <c:v>0.24133938727931481</c:v>
                </c:pt>
                <c:pt idx="516">
                  <c:v>0.24216620609975942</c:v>
                </c:pt>
                <c:pt idx="517">
                  <c:v>0.24300010743683145</c:v>
                </c:pt>
                <c:pt idx="518">
                  <c:v>0.2442573208014264</c:v>
                </c:pt>
                <c:pt idx="519">
                  <c:v>0.24468239128137889</c:v>
                </c:pt>
                <c:pt idx="520">
                  <c:v>0.24551314272265687</c:v>
                </c:pt>
                <c:pt idx="521">
                  <c:v>0.24634869194131367</c:v>
                </c:pt>
                <c:pt idx="522">
                  <c:v>0.24719171237988191</c:v>
                </c:pt>
                <c:pt idx="523">
                  <c:v>0.24802880464424518</c:v>
                </c:pt>
                <c:pt idx="524">
                  <c:v>0.24887577346520795</c:v>
                </c:pt>
                <c:pt idx="525">
                  <c:v>0.24973249570221473</c:v>
                </c:pt>
                <c:pt idx="526">
                  <c:v>0.25057593393347527</c:v>
                </c:pt>
                <c:pt idx="527">
                  <c:v>0.25143143449402539</c:v>
                </c:pt>
                <c:pt idx="528">
                  <c:v>0.25228576147276077</c:v>
                </c:pt>
                <c:pt idx="529">
                  <c:v>0.25313108510880139</c:v>
                </c:pt>
                <c:pt idx="530">
                  <c:v>0.25399192561602846</c:v>
                </c:pt>
                <c:pt idx="531">
                  <c:v>0.25485288419677238</c:v>
                </c:pt>
                <c:pt idx="532">
                  <c:v>0.25571680028706517</c:v>
                </c:pt>
                <c:pt idx="533">
                  <c:v>0.2565767200423521</c:v>
                </c:pt>
                <c:pt idx="534">
                  <c:v>0.25743496865374038</c:v>
                </c:pt>
                <c:pt idx="535">
                  <c:v>0.2583007274532545</c:v>
                </c:pt>
                <c:pt idx="536">
                  <c:v>0.25917303094162875</c:v>
                </c:pt>
                <c:pt idx="537">
                  <c:v>0.26003528026602107</c:v>
                </c:pt>
                <c:pt idx="538">
                  <c:v>0.26090328333373175</c:v>
                </c:pt>
                <c:pt idx="539">
                  <c:v>0.26183745107061823</c:v>
                </c:pt>
                <c:pt idx="540">
                  <c:v>0.26265939491427903</c:v>
                </c:pt>
                <c:pt idx="541">
                  <c:v>0.26353186287987984</c:v>
                </c:pt>
                <c:pt idx="542">
                  <c:v>0.26441094503338242</c:v>
                </c:pt>
                <c:pt idx="543">
                  <c:v>0.26530218910267755</c:v>
                </c:pt>
                <c:pt idx="544">
                  <c:v>0.26618708595942842</c:v>
                </c:pt>
                <c:pt idx="545">
                  <c:v>0.26706645477872393</c:v>
                </c:pt>
                <c:pt idx="546">
                  <c:v>0.26795232190428253</c:v>
                </c:pt>
                <c:pt idx="547">
                  <c:v>0.26885151851609795</c:v>
                </c:pt>
                <c:pt idx="548">
                  <c:v>0.26972549288158354</c:v>
                </c:pt>
                <c:pt idx="549">
                  <c:v>0.27061363794619447</c:v>
                </c:pt>
                <c:pt idx="550">
                  <c:v>0.27150896030792648</c:v>
                </c:pt>
                <c:pt idx="551">
                  <c:v>0.27240199139124299</c:v>
                </c:pt>
                <c:pt idx="552">
                  <c:v>0.27330237347322067</c:v>
                </c:pt>
                <c:pt idx="553">
                  <c:v>0.27420356540616847</c:v>
                </c:pt>
                <c:pt idx="554">
                  <c:v>0.27510213732697092</c:v>
                </c:pt>
                <c:pt idx="555">
                  <c:v>0.27600811720647483</c:v>
                </c:pt>
                <c:pt idx="556">
                  <c:v>0.27691509263048047</c:v>
                </c:pt>
                <c:pt idx="557">
                  <c:v>0.27781736304230142</c:v>
                </c:pt>
                <c:pt idx="558">
                  <c:v>0.27872896546528969</c:v>
                </c:pt>
                <c:pt idx="559">
                  <c:v>0.27964047824199961</c:v>
                </c:pt>
                <c:pt idx="560">
                  <c:v>0.28054996982689001</c:v>
                </c:pt>
                <c:pt idx="561">
                  <c:v>0.28147248528459068</c:v>
                </c:pt>
                <c:pt idx="562">
                  <c:v>0.28238965271522315</c:v>
                </c:pt>
                <c:pt idx="563">
                  <c:v>0.28331305457264505</c:v>
                </c:pt>
                <c:pt idx="564">
                  <c:v>0.28422972561006732</c:v>
                </c:pt>
                <c:pt idx="565">
                  <c:v>0.28514577562816024</c:v>
                </c:pt>
                <c:pt idx="566">
                  <c:v>0.28607133507286964</c:v>
                </c:pt>
                <c:pt idx="567">
                  <c:v>0.28700606036442622</c:v>
                </c:pt>
                <c:pt idx="568">
                  <c:v>0.2879401408637971</c:v>
                </c:pt>
                <c:pt idx="569">
                  <c:v>0.28886690747288762</c:v>
                </c:pt>
                <c:pt idx="570">
                  <c:v>0.28979974892008176</c:v>
                </c:pt>
                <c:pt idx="571">
                  <c:v>0.29072774816118074</c:v>
                </c:pt>
                <c:pt idx="572">
                  <c:v>0.29166691532439148</c:v>
                </c:pt>
                <c:pt idx="573">
                  <c:v>0.292608905354034</c:v>
                </c:pt>
                <c:pt idx="574">
                  <c:v>0.2935609804105303</c:v>
                </c:pt>
                <c:pt idx="575">
                  <c:v>0.29451001495784895</c:v>
                </c:pt>
                <c:pt idx="576">
                  <c:v>0.29545603312008428</c:v>
                </c:pt>
                <c:pt idx="577">
                  <c:v>0.29640674475739465</c:v>
                </c:pt>
                <c:pt idx="578">
                  <c:v>0.29735668651767971</c:v>
                </c:pt>
                <c:pt idx="579">
                  <c:v>0.30043856251143547</c:v>
                </c:pt>
                <c:pt idx="580">
                  <c:v>0.30043856251143547</c:v>
                </c:pt>
                <c:pt idx="581">
                  <c:v>0.30043856251143547</c:v>
                </c:pt>
                <c:pt idx="582">
                  <c:v>0.30112489826462202</c:v>
                </c:pt>
                <c:pt idx="583">
                  <c:v>0.30207478693616108</c:v>
                </c:pt>
                <c:pt idx="584">
                  <c:v>0.30303048685423001</c:v>
                </c:pt>
                <c:pt idx="585">
                  <c:v>0.30398312265916622</c:v>
                </c:pt>
                <c:pt idx="586">
                  <c:v>0.30493369270921333</c:v>
                </c:pt>
                <c:pt idx="587">
                  <c:v>0.30588686417690936</c:v>
                </c:pt>
                <c:pt idx="588">
                  <c:v>0.30683886716629666</c:v>
                </c:pt>
                <c:pt idx="589">
                  <c:v>0.30779879722865766</c:v>
                </c:pt>
                <c:pt idx="590">
                  <c:v>0.30875114153684019</c:v>
                </c:pt>
                <c:pt idx="591">
                  <c:v>0.30975110416040147</c:v>
                </c:pt>
                <c:pt idx="592">
                  <c:v>0.31068464485509223</c:v>
                </c:pt>
                <c:pt idx="593">
                  <c:v>0.31165774021054482</c:v>
                </c:pt>
                <c:pt idx="594">
                  <c:v>0.31262998440522688</c:v>
                </c:pt>
                <c:pt idx="595">
                  <c:v>0.31360006584961614</c:v>
                </c:pt>
                <c:pt idx="596">
                  <c:v>0.31457262730233704</c:v>
                </c:pt>
                <c:pt idx="597">
                  <c:v>0.31554164680482477</c:v>
                </c:pt>
                <c:pt idx="598">
                  <c:v>0.31651379863737256</c:v>
                </c:pt>
                <c:pt idx="599">
                  <c:v>0.31748993657872088</c:v>
                </c:pt>
                <c:pt idx="600">
                  <c:v>0.31846250925761949</c:v>
                </c:pt>
                <c:pt idx="601">
                  <c:v>0.31944669619372063</c:v>
                </c:pt>
                <c:pt idx="602">
                  <c:v>0.32042985347109837</c:v>
                </c:pt>
                <c:pt idx="603">
                  <c:v>0.32179611705834921</c:v>
                </c:pt>
                <c:pt idx="604">
                  <c:v>0.32236852236847879</c:v>
                </c:pt>
                <c:pt idx="605">
                  <c:v>0.32335041560012773</c:v>
                </c:pt>
                <c:pt idx="606">
                  <c:v>0.33984310805722884</c:v>
                </c:pt>
                <c:pt idx="607">
                  <c:v>0.33984310805722884</c:v>
                </c:pt>
                <c:pt idx="608">
                  <c:v>0.33984310805722884</c:v>
                </c:pt>
                <c:pt idx="609">
                  <c:v>0.33984310805722884</c:v>
                </c:pt>
                <c:pt idx="610">
                  <c:v>0.33984310805722884</c:v>
                </c:pt>
                <c:pt idx="611">
                  <c:v>0.33984310805722884</c:v>
                </c:pt>
                <c:pt idx="612">
                  <c:v>0.33984310805722884</c:v>
                </c:pt>
                <c:pt idx="613">
                  <c:v>0.33984310805722884</c:v>
                </c:pt>
                <c:pt idx="614">
                  <c:v>0.33984310805722884</c:v>
                </c:pt>
                <c:pt idx="615">
                  <c:v>0.33984310805722884</c:v>
                </c:pt>
                <c:pt idx="616">
                  <c:v>0.33984310805722884</c:v>
                </c:pt>
                <c:pt idx="617">
                  <c:v>0.33984310805722884</c:v>
                </c:pt>
                <c:pt idx="618">
                  <c:v>0.33984310805722884</c:v>
                </c:pt>
                <c:pt idx="619">
                  <c:v>0.33984310805722884</c:v>
                </c:pt>
                <c:pt idx="620">
                  <c:v>0.33984310805722884</c:v>
                </c:pt>
                <c:pt idx="621">
                  <c:v>0.33984310805722884</c:v>
                </c:pt>
                <c:pt idx="622">
                  <c:v>0.33984310805722884</c:v>
                </c:pt>
                <c:pt idx="623">
                  <c:v>0.34079131276372598</c:v>
                </c:pt>
                <c:pt idx="624">
                  <c:v>0.34174551886505611</c:v>
                </c:pt>
                <c:pt idx="625">
                  <c:v>0.3427317301502793</c:v>
                </c:pt>
                <c:pt idx="626">
                  <c:v>0.34371717916287381</c:v>
                </c:pt>
                <c:pt idx="627">
                  <c:v>0.34486436438938317</c:v>
                </c:pt>
                <c:pt idx="628">
                  <c:v>0.34569755579019407</c:v>
                </c:pt>
                <c:pt idx="629">
                  <c:v>0.34669098811797205</c:v>
                </c:pt>
                <c:pt idx="630">
                  <c:v>0.34769127024711094</c:v>
                </c:pt>
                <c:pt idx="631">
                  <c:v>0.34868638895829024</c:v>
                </c:pt>
                <c:pt idx="632">
                  <c:v>0.34969797372175399</c:v>
                </c:pt>
                <c:pt idx="633">
                  <c:v>0.35068578500888525</c:v>
                </c:pt>
                <c:pt idx="634">
                  <c:v>0.35169594999579329</c:v>
                </c:pt>
                <c:pt idx="635">
                  <c:v>0.35270221888869102</c:v>
                </c:pt>
                <c:pt idx="636">
                  <c:v>0.35370554430236278</c:v>
                </c:pt>
                <c:pt idx="637">
                  <c:v>0.35471789585272601</c:v>
                </c:pt>
                <c:pt idx="638">
                  <c:v>0.35652333820810916</c:v>
                </c:pt>
                <c:pt idx="639">
                  <c:v>0.35673220767977226</c:v>
                </c:pt>
                <c:pt idx="640">
                  <c:v>0.35773995711338363</c:v>
                </c:pt>
                <c:pt idx="641">
                  <c:v>0.35875389683296804</c:v>
                </c:pt>
                <c:pt idx="642">
                  <c:v>0.3597709321753722</c:v>
                </c:pt>
                <c:pt idx="643">
                  <c:v>0.36078826549995568</c:v>
                </c:pt>
                <c:pt idx="644">
                  <c:v>0.36180253151379793</c:v>
                </c:pt>
                <c:pt idx="645">
                  <c:v>0.36282211221205851</c:v>
                </c:pt>
                <c:pt idx="646">
                  <c:v>0.36384769153171609</c:v>
                </c:pt>
                <c:pt idx="647">
                  <c:v>0.36487061451969327</c:v>
                </c:pt>
                <c:pt idx="648">
                  <c:v>0.36589517849693104</c:v>
                </c:pt>
                <c:pt idx="649">
                  <c:v>0.36692528885276859</c:v>
                </c:pt>
                <c:pt idx="650">
                  <c:v>0.36794896563184265</c:v>
                </c:pt>
                <c:pt idx="651">
                  <c:v>0.36897692144829325</c:v>
                </c:pt>
                <c:pt idx="652">
                  <c:v>0.37001077274887212</c:v>
                </c:pt>
                <c:pt idx="653">
                  <c:v>0.37104545143544582</c:v>
                </c:pt>
                <c:pt idx="654">
                  <c:v>0.37208041868219394</c:v>
                </c:pt>
                <c:pt idx="655">
                  <c:v>0.37311871745887887</c:v>
                </c:pt>
                <c:pt idx="656">
                  <c:v>0.37501594781658704</c:v>
                </c:pt>
                <c:pt idx="657">
                  <c:v>0.37518640348851701</c:v>
                </c:pt>
                <c:pt idx="658">
                  <c:v>0.37622748240536563</c:v>
                </c:pt>
                <c:pt idx="659">
                  <c:v>0.37726212113334923</c:v>
                </c:pt>
                <c:pt idx="660">
                  <c:v>0.37830628145651934</c:v>
                </c:pt>
                <c:pt idx="661">
                  <c:v>0.37934828989473984</c:v>
                </c:pt>
                <c:pt idx="662">
                  <c:v>0.38040147020122034</c:v>
                </c:pt>
                <c:pt idx="663">
                  <c:v>0.38144096859355042</c:v>
                </c:pt>
                <c:pt idx="664">
                  <c:v>0.38248244445721757</c:v>
                </c:pt>
                <c:pt idx="665">
                  <c:v>0.38352971278290415</c:v>
                </c:pt>
                <c:pt idx="666">
                  <c:v>0.38457899312216071</c:v>
                </c:pt>
                <c:pt idx="667">
                  <c:v>0.38563414703444199</c:v>
                </c:pt>
                <c:pt idx="668">
                  <c:v>0.38668454399547297</c:v>
                </c:pt>
                <c:pt idx="669">
                  <c:v>0.38773897756678982</c:v>
                </c:pt>
                <c:pt idx="670">
                  <c:v>0.38879196905698421</c:v>
                </c:pt>
                <c:pt idx="671">
                  <c:v>0.38985066434177951</c:v>
                </c:pt>
                <c:pt idx="672">
                  <c:v>0.39091081554224827</c:v>
                </c:pt>
                <c:pt idx="673">
                  <c:v>0.39196648594891242</c:v>
                </c:pt>
                <c:pt idx="674">
                  <c:v>0.39302362865467511</c:v>
                </c:pt>
                <c:pt idx="675">
                  <c:v>0.39409347360680763</c:v>
                </c:pt>
                <c:pt idx="676">
                  <c:v>0.39516010747481556</c:v>
                </c:pt>
                <c:pt idx="677">
                  <c:v>0.39622908518792643</c:v>
                </c:pt>
                <c:pt idx="678">
                  <c:v>0.39729256402400565</c:v>
                </c:pt>
                <c:pt idx="679">
                  <c:v>0.398359450069315</c:v>
                </c:pt>
                <c:pt idx="680">
                  <c:v>0.39943035084259665</c:v>
                </c:pt>
                <c:pt idx="681">
                  <c:v>0.4005022534365984</c:v>
                </c:pt>
                <c:pt idx="682">
                  <c:v>0.40158001782851799</c:v>
                </c:pt>
                <c:pt idx="683">
                  <c:v>0.40265532633620016</c:v>
                </c:pt>
                <c:pt idx="684">
                  <c:v>0.40373137515934349</c:v>
                </c:pt>
                <c:pt idx="685">
                  <c:v>0.40481019074490077</c:v>
                </c:pt>
                <c:pt idx="686">
                  <c:v>0.40589272636790685</c:v>
                </c:pt>
                <c:pt idx="687">
                  <c:v>0.40867290325999162</c:v>
                </c:pt>
                <c:pt idx="688">
                  <c:v>0.40867290325999162</c:v>
                </c:pt>
                <c:pt idx="689">
                  <c:v>0.40912400174522645</c:v>
                </c:pt>
                <c:pt idx="690">
                  <c:v>0.41020846818250795</c:v>
                </c:pt>
                <c:pt idx="691">
                  <c:v>0.41129322258305134</c:v>
                </c:pt>
                <c:pt idx="692">
                  <c:v>0.41238237449946735</c:v>
                </c:pt>
                <c:pt idx="693">
                  <c:v>0.41346939364364999</c:v>
                </c:pt>
                <c:pt idx="694">
                  <c:v>0.4145590677683027</c:v>
                </c:pt>
                <c:pt idx="695">
                  <c:v>0.41565182981157323</c:v>
                </c:pt>
                <c:pt idx="696">
                  <c:v>0.41674565075652209</c:v>
                </c:pt>
                <c:pt idx="697">
                  <c:v>0.41783960965351785</c:v>
                </c:pt>
                <c:pt idx="698">
                  <c:v>0.4189420394702823</c:v>
                </c:pt>
                <c:pt idx="699">
                  <c:v>0.4200423877821125</c:v>
                </c:pt>
                <c:pt idx="700">
                  <c:v>0.42114223174893661</c:v>
                </c:pt>
                <c:pt idx="701">
                  <c:v>0.42223912172818756</c:v>
                </c:pt>
                <c:pt idx="702">
                  <c:v>0.42334083491021929</c:v>
                </c:pt>
                <c:pt idx="703">
                  <c:v>0.42444784230506544</c:v>
                </c:pt>
                <c:pt idx="704">
                  <c:v>0.42554999901420404</c:v>
                </c:pt>
                <c:pt idx="705">
                  <c:v>0.426657456354406</c:v>
                </c:pt>
                <c:pt idx="706">
                  <c:v>0.42777043607195075</c:v>
                </c:pt>
                <c:pt idx="707">
                  <c:v>0.42888246459309809</c:v>
                </c:pt>
                <c:pt idx="708">
                  <c:v>0.42999458234594784</c:v>
                </c:pt>
                <c:pt idx="709">
                  <c:v>0.43111097812468574</c:v>
                </c:pt>
                <c:pt idx="710">
                  <c:v>0.43222743407834641</c:v>
                </c:pt>
                <c:pt idx="711">
                  <c:v>0.43334469800778902</c:v>
                </c:pt>
                <c:pt idx="712">
                  <c:v>0.43446564104682728</c:v>
                </c:pt>
                <c:pt idx="713">
                  <c:v>0.43558517994995305</c:v>
                </c:pt>
                <c:pt idx="714">
                  <c:v>0.43670790848673974</c:v>
                </c:pt>
                <c:pt idx="715">
                  <c:v>0.43783373208398163</c:v>
                </c:pt>
                <c:pt idx="716">
                  <c:v>0.43896499386703192</c:v>
                </c:pt>
                <c:pt idx="717">
                  <c:v>0.44010815004734605</c:v>
                </c:pt>
                <c:pt idx="718">
                  <c:v>0.44122210999503592</c:v>
                </c:pt>
                <c:pt idx="719">
                  <c:v>0.44235480118969267</c:v>
                </c:pt>
                <c:pt idx="720">
                  <c:v>0.44348735507911768</c:v>
                </c:pt>
                <c:pt idx="721">
                  <c:v>0.44466655194423638</c:v>
                </c:pt>
                <c:pt idx="722">
                  <c:v>0.44575969283309747</c:v>
                </c:pt>
                <c:pt idx="723">
                  <c:v>0.44689422388676625</c:v>
                </c:pt>
                <c:pt idx="724">
                  <c:v>0.4480326071373843</c:v>
                </c:pt>
                <c:pt idx="725">
                  <c:v>0.44917153251507519</c:v>
                </c:pt>
                <c:pt idx="726">
                  <c:v>0.45032190654609366</c:v>
                </c:pt>
                <c:pt idx="727">
                  <c:v>0.45146576822133283</c:v>
                </c:pt>
                <c:pt idx="728">
                  <c:v>0.45261253925965694</c:v>
                </c:pt>
                <c:pt idx="729">
                  <c:v>0.45375964508336725</c:v>
                </c:pt>
                <c:pt idx="730">
                  <c:v>0.45491883786716525</c:v>
                </c:pt>
                <c:pt idx="731">
                  <c:v>0.45607259846498932</c:v>
                </c:pt>
                <c:pt idx="732">
                  <c:v>0.45722406242370128</c:v>
                </c:pt>
                <c:pt idx="733">
                  <c:v>0.45838399784919182</c:v>
                </c:pt>
                <c:pt idx="734">
                  <c:v>0.45954233412111939</c:v>
                </c:pt>
                <c:pt idx="735">
                  <c:v>0.46070611777821757</c:v>
                </c:pt>
                <c:pt idx="736">
                  <c:v>0.46186509761395783</c:v>
                </c:pt>
                <c:pt idx="737">
                  <c:v>0.46302815517209311</c:v>
                </c:pt>
                <c:pt idx="738">
                  <c:v>0.46450835229444604</c:v>
                </c:pt>
                <c:pt idx="739">
                  <c:v>0.46536637865668973</c:v>
                </c:pt>
                <c:pt idx="740">
                  <c:v>0.46653388266024931</c:v>
                </c:pt>
                <c:pt idx="741">
                  <c:v>0.46770628821375571</c:v>
                </c:pt>
                <c:pt idx="742">
                  <c:v>0.46888177203739373</c:v>
                </c:pt>
                <c:pt idx="743">
                  <c:v>0.47005832178362955</c:v>
                </c:pt>
                <c:pt idx="744">
                  <c:v>0.47123743843982946</c:v>
                </c:pt>
                <c:pt idx="745">
                  <c:v>0.47241763529654407</c:v>
                </c:pt>
                <c:pt idx="746">
                  <c:v>0.47359923059259135</c:v>
                </c:pt>
                <c:pt idx="747">
                  <c:v>0.47478444777716466</c:v>
                </c:pt>
                <c:pt idx="748">
                  <c:v>0.47597447525508618</c:v>
                </c:pt>
                <c:pt idx="749">
                  <c:v>0.4771634706405703</c:v>
                </c:pt>
                <c:pt idx="750">
                  <c:v>0.4783513075570664</c:v>
                </c:pt>
                <c:pt idx="751">
                  <c:v>0.47954136709744283</c:v>
                </c:pt>
                <c:pt idx="752">
                  <c:v>0.48073562645089468</c:v>
                </c:pt>
                <c:pt idx="753">
                  <c:v>0.48193295773108319</c:v>
                </c:pt>
                <c:pt idx="754">
                  <c:v>0.48313783711197883</c:v>
                </c:pt>
                <c:pt idx="755">
                  <c:v>0.48433700808035879</c:v>
                </c:pt>
                <c:pt idx="756">
                  <c:v>0.48553948755819759</c:v>
                </c:pt>
                <c:pt idx="757">
                  <c:v>0.48675129936965161</c:v>
                </c:pt>
                <c:pt idx="758">
                  <c:v>0.48795722569094341</c:v>
                </c:pt>
                <c:pt idx="759">
                  <c:v>0.48917201275809763</c:v>
                </c:pt>
                <c:pt idx="760">
                  <c:v>0.4904984846527406</c:v>
                </c:pt>
                <c:pt idx="761">
                  <c:v>0.49160588813070544</c:v>
                </c:pt>
                <c:pt idx="762">
                  <c:v>0.49283362484047288</c:v>
                </c:pt>
                <c:pt idx="763">
                  <c:v>0.4940511359015477</c:v>
                </c:pt>
                <c:pt idx="764">
                  <c:v>0.49527494788277837</c:v>
                </c:pt>
                <c:pt idx="765">
                  <c:v>0.49650017447372075</c:v>
                </c:pt>
                <c:pt idx="766">
                  <c:v>0.4977318457025417</c:v>
                </c:pt>
                <c:pt idx="767">
                  <c:v>0.49896762163765784</c:v>
                </c:pt>
                <c:pt idx="768">
                  <c:v>0.50020601543334731</c:v>
                </c:pt>
                <c:pt idx="769">
                  <c:v>0.50144960952313788</c:v>
                </c:pt>
                <c:pt idx="770">
                  <c:v>0.50280182034466891</c:v>
                </c:pt>
                <c:pt idx="771">
                  <c:v>0.50394850822214032</c:v>
                </c:pt>
                <c:pt idx="772">
                  <c:v>0.50519929129395025</c:v>
                </c:pt>
                <c:pt idx="773">
                  <c:v>0.50644965121237129</c:v>
                </c:pt>
                <c:pt idx="774">
                  <c:v>0.50770381732709169</c:v>
                </c:pt>
                <c:pt idx="775">
                  <c:v>0.50895876197310919</c:v>
                </c:pt>
                <c:pt idx="776">
                  <c:v>0.51022121356741867</c:v>
                </c:pt>
                <c:pt idx="777">
                  <c:v>0.51147940235806866</c:v>
                </c:pt>
                <c:pt idx="778">
                  <c:v>0.51274684519850589</c:v>
                </c:pt>
                <c:pt idx="779">
                  <c:v>0.51401832483156562</c:v>
                </c:pt>
                <c:pt idx="780">
                  <c:v>0.51529244430155952</c:v>
                </c:pt>
                <c:pt idx="781">
                  <c:v>0.51656775395943566</c:v>
                </c:pt>
                <c:pt idx="782">
                  <c:v>0.51784372309047433</c:v>
                </c:pt>
                <c:pt idx="783">
                  <c:v>0.51912323555558515</c:v>
                </c:pt>
                <c:pt idx="784">
                  <c:v>0.5204035701227675</c:v>
                </c:pt>
                <c:pt idx="785">
                  <c:v>0.52169102569879711</c:v>
                </c:pt>
                <c:pt idx="786">
                  <c:v>0.52298310712412899</c:v>
                </c:pt>
                <c:pt idx="787">
                  <c:v>0.52427261899849487</c:v>
                </c:pt>
                <c:pt idx="788">
                  <c:v>0.5255680529052007</c:v>
                </c:pt>
                <c:pt idx="789">
                  <c:v>0.52695842295191675</c:v>
                </c:pt>
                <c:pt idx="790">
                  <c:v>0.52816590712464839</c:v>
                </c:pt>
                <c:pt idx="791">
                  <c:v>0.52946954910616961</c:v>
                </c:pt>
                <c:pt idx="792">
                  <c:v>0.53077570084376202</c:v>
                </c:pt>
                <c:pt idx="793">
                  <c:v>0.53208550498535312</c:v>
                </c:pt>
                <c:pt idx="794">
                  <c:v>0.53340079343048175</c:v>
                </c:pt>
                <c:pt idx="795">
                  <c:v>0.53471813594943984</c:v>
                </c:pt>
                <c:pt idx="796">
                  <c:v>0.53603441719634359</c:v>
                </c:pt>
                <c:pt idx="797">
                  <c:v>0.53735818350730646</c:v>
                </c:pt>
                <c:pt idx="798">
                  <c:v>0.53976488295813574</c:v>
                </c:pt>
                <c:pt idx="799">
                  <c:v>0.54001578635611047</c:v>
                </c:pt>
                <c:pt idx="800">
                  <c:v>0.54134035826480187</c:v>
                </c:pt>
                <c:pt idx="801">
                  <c:v>0.54267106951653443</c:v>
                </c:pt>
                <c:pt idx="802">
                  <c:v>0.54400108718664086</c:v>
                </c:pt>
                <c:pt idx="803">
                  <c:v>0.54534839040848804</c:v>
                </c:pt>
                <c:pt idx="804">
                  <c:v>0.54668924742820035</c:v>
                </c:pt>
                <c:pt idx="805">
                  <c:v>0.5480359520965089</c:v>
                </c:pt>
                <c:pt idx="806">
                  <c:v>0.54938699223441778</c:v>
                </c:pt>
                <c:pt idx="807">
                  <c:v>0.55074258032550616</c:v>
                </c:pt>
                <c:pt idx="808">
                  <c:v>0.55210324235717712</c:v>
                </c:pt>
                <c:pt idx="809">
                  <c:v>0.55346311900745215</c:v>
                </c:pt>
                <c:pt idx="810">
                  <c:v>0.55482216215098001</c:v>
                </c:pt>
                <c:pt idx="811">
                  <c:v>0.55618663542103763</c:v>
                </c:pt>
                <c:pt idx="812">
                  <c:v>0.55755771229579587</c:v>
                </c:pt>
                <c:pt idx="813">
                  <c:v>0.55892786427669372</c:v>
                </c:pt>
                <c:pt idx="814">
                  <c:v>0.56030409397853298</c:v>
                </c:pt>
                <c:pt idx="815">
                  <c:v>0.56175762750469949</c:v>
                </c:pt>
                <c:pt idx="816">
                  <c:v>0.56307058902364404</c:v>
                </c:pt>
                <c:pt idx="817">
                  <c:v>0.56445826621761463</c:v>
                </c:pt>
                <c:pt idx="818">
                  <c:v>0.56585185014684247</c:v>
                </c:pt>
                <c:pt idx="819">
                  <c:v>0.56724905616804566</c:v>
                </c:pt>
                <c:pt idx="820">
                  <c:v>0.56864966224320623</c:v>
                </c:pt>
                <c:pt idx="821">
                  <c:v>0.57005063356548435</c:v>
                </c:pt>
                <c:pt idx="822">
                  <c:v>0.5714527885499131</c:v>
                </c:pt>
                <c:pt idx="823">
                  <c:v>0.57286023620785143</c:v>
                </c:pt>
                <c:pt idx="824">
                  <c:v>0.57427520971183266</c:v>
                </c:pt>
                <c:pt idx="825">
                  <c:v>0.57568852676248872</c:v>
                </c:pt>
                <c:pt idx="826">
                  <c:v>0.57711005605099319</c:v>
                </c:pt>
                <c:pt idx="827">
                  <c:v>0.57853416165611193</c:v>
                </c:pt>
                <c:pt idx="828">
                  <c:v>0.57995789063055014</c:v>
                </c:pt>
                <c:pt idx="829">
                  <c:v>0.58138930811640765</c:v>
                </c:pt>
                <c:pt idx="830">
                  <c:v>0.58282509902475277</c:v>
                </c:pt>
                <c:pt idx="831">
                  <c:v>0.58427007834170253</c:v>
                </c:pt>
                <c:pt idx="832">
                  <c:v>0.58571548622455971</c:v>
                </c:pt>
                <c:pt idx="833">
                  <c:v>0.5871647208674482</c:v>
                </c:pt>
                <c:pt idx="834">
                  <c:v>0.58861041862138419</c:v>
                </c:pt>
                <c:pt idx="835">
                  <c:v>0.59006943027467518</c:v>
                </c:pt>
                <c:pt idx="836">
                  <c:v>0.59152640848888383</c:v>
                </c:pt>
                <c:pt idx="837">
                  <c:v>0.59298233126389055</c:v>
                </c:pt>
                <c:pt idx="838">
                  <c:v>0.59445090811577117</c:v>
                </c:pt>
                <c:pt idx="839">
                  <c:v>0.595918290209838</c:v>
                </c:pt>
                <c:pt idx="840">
                  <c:v>0.59739888927503282</c:v>
                </c:pt>
                <c:pt idx="841">
                  <c:v>0.59888043737737562</c:v>
                </c:pt>
                <c:pt idx="842">
                  <c:v>0.60036953803519699</c:v>
                </c:pt>
                <c:pt idx="843">
                  <c:v>0.60185626603872977</c:v>
                </c:pt>
                <c:pt idx="844">
                  <c:v>0.60335043185810544</c:v>
                </c:pt>
                <c:pt idx="845">
                  <c:v>0.60484446220713151</c:v>
                </c:pt>
                <c:pt idx="846">
                  <c:v>0.60635186544044894</c:v>
                </c:pt>
                <c:pt idx="847">
                  <c:v>0.60786033166362363</c:v>
                </c:pt>
                <c:pt idx="848">
                  <c:v>0.60937205281424267</c:v>
                </c:pt>
                <c:pt idx="849">
                  <c:v>0.6108920289328168</c:v>
                </c:pt>
                <c:pt idx="850">
                  <c:v>0.61241207979788859</c:v>
                </c:pt>
                <c:pt idx="851">
                  <c:v>0.61394015898649867</c:v>
                </c:pt>
                <c:pt idx="852">
                  <c:v>0.61547238616811717</c:v>
                </c:pt>
                <c:pt idx="853">
                  <c:v>0.6170083013688743</c:v>
                </c:pt>
                <c:pt idx="854">
                  <c:v>0.61854845095948774</c:v>
                </c:pt>
                <c:pt idx="855">
                  <c:v>0.62009166627163481</c:v>
                </c:pt>
                <c:pt idx="856">
                  <c:v>0.62163958333502012</c:v>
                </c:pt>
                <c:pt idx="857">
                  <c:v>0.62319334208555388</c:v>
                </c:pt>
                <c:pt idx="858">
                  <c:v>0.62475791590997198</c:v>
                </c:pt>
                <c:pt idx="859">
                  <c:v>0.62632182055516139</c:v>
                </c:pt>
                <c:pt idx="860">
                  <c:v>0.62788752498369349</c:v>
                </c:pt>
                <c:pt idx="861">
                  <c:v>0.6294656885904476</c:v>
                </c:pt>
                <c:pt idx="862">
                  <c:v>0.63104416073379233</c:v>
                </c:pt>
                <c:pt idx="863">
                  <c:v>0.63263534464915572</c:v>
                </c:pt>
                <c:pt idx="864">
                  <c:v>0.63422569845691035</c:v>
                </c:pt>
                <c:pt idx="865">
                  <c:v>0.63581976025446163</c:v>
                </c:pt>
                <c:pt idx="866">
                  <c:v>0.63741762355554354</c:v>
                </c:pt>
                <c:pt idx="867">
                  <c:v>0.63902188334612076</c:v>
                </c:pt>
                <c:pt idx="868">
                  <c:v>0.64063149710218192</c:v>
                </c:pt>
                <c:pt idx="869">
                  <c:v>0.64224221800235193</c:v>
                </c:pt>
                <c:pt idx="870">
                  <c:v>0.6438654789978967</c:v>
                </c:pt>
                <c:pt idx="871">
                  <c:v>0.64549435509759179</c:v>
                </c:pt>
                <c:pt idx="872">
                  <c:v>0.64713096647325052</c:v>
                </c:pt>
                <c:pt idx="873">
                  <c:v>0.64876602817382722</c:v>
                </c:pt>
                <c:pt idx="874">
                  <c:v>0.65040856941462311</c:v>
                </c:pt>
                <c:pt idx="875">
                  <c:v>0.65206079007158591</c:v>
                </c:pt>
                <c:pt idx="876">
                  <c:v>0.6537144215667714</c:v>
                </c:pt>
                <c:pt idx="877">
                  <c:v>0.65537497776720066</c:v>
                </c:pt>
                <c:pt idx="878">
                  <c:v>0.65704524398180075</c:v>
                </c:pt>
                <c:pt idx="879">
                  <c:v>0.65872309458977241</c:v>
                </c:pt>
                <c:pt idx="880">
                  <c:v>0.66039190446260709</c:v>
                </c:pt>
                <c:pt idx="881">
                  <c:v>0.66207819144427593</c:v>
                </c:pt>
                <c:pt idx="882">
                  <c:v>0.66376404625361085</c:v>
                </c:pt>
                <c:pt idx="883">
                  <c:v>0.66545765159952486</c:v>
                </c:pt>
                <c:pt idx="884">
                  <c:v>0.66715842710839979</c:v>
                </c:pt>
                <c:pt idx="885">
                  <c:v>0.6688797424669185</c:v>
                </c:pt>
                <c:pt idx="886">
                  <c:v>0.67058856568459324</c:v>
                </c:pt>
                <c:pt idx="887">
                  <c:v>0.67231347723177148</c:v>
                </c:pt>
                <c:pt idx="888">
                  <c:v>0.67404311018991414</c:v>
                </c:pt>
                <c:pt idx="889">
                  <c:v>0.6757819190157407</c:v>
                </c:pt>
                <c:pt idx="890">
                  <c:v>0.67752865318522204</c:v>
                </c:pt>
                <c:pt idx="891">
                  <c:v>0.67927674442473629</c:v>
                </c:pt>
                <c:pt idx="892">
                  <c:v>0.68103363910651216</c:v>
                </c:pt>
                <c:pt idx="893">
                  <c:v>0.68279436751165878</c:v>
                </c:pt>
                <c:pt idx="894">
                  <c:v>0.68456978991818718</c:v>
                </c:pt>
                <c:pt idx="895">
                  <c:v>0.68634441055797535</c:v>
                </c:pt>
                <c:pt idx="896">
                  <c:v>0.68812802933138906</c:v>
                </c:pt>
                <c:pt idx="897">
                  <c:v>0.68991766151082046</c:v>
                </c:pt>
                <c:pt idx="898">
                  <c:v>0.69171544208533253</c:v>
                </c:pt>
                <c:pt idx="899">
                  <c:v>0.69353203363589699</c:v>
                </c:pt>
                <c:pt idx="900">
                  <c:v>0.69534248437896939</c:v>
                </c:pt>
                <c:pt idx="901">
                  <c:v>0.697159914804655</c:v>
                </c:pt>
                <c:pt idx="902">
                  <c:v>0.69898911216279214</c:v>
                </c:pt>
                <c:pt idx="903">
                  <c:v>0.70083144516224805</c:v>
                </c:pt>
                <c:pt idx="904">
                  <c:v>0.7026817981438217</c:v>
                </c:pt>
                <c:pt idx="905">
                  <c:v>0.70453175363540577</c:v>
                </c:pt>
                <c:pt idx="906">
                  <c:v>0.7063914446279812</c:v>
                </c:pt>
                <c:pt idx="907">
                  <c:v>0.70825177454726118</c:v>
                </c:pt>
                <c:pt idx="908">
                  <c:v>0.71012875594557001</c:v>
                </c:pt>
                <c:pt idx="909">
                  <c:v>0.71201260505261499</c:v>
                </c:pt>
                <c:pt idx="910">
                  <c:v>0.71390436040019511</c:v>
                </c:pt>
                <c:pt idx="911">
                  <c:v>0.71580117929708997</c:v>
                </c:pt>
                <c:pt idx="912">
                  <c:v>0.71770703732455943</c:v>
                </c:pt>
                <c:pt idx="913">
                  <c:v>0.71962952171082972</c:v>
                </c:pt>
                <c:pt idx="914">
                  <c:v>0.72155387649269731</c:v>
                </c:pt>
                <c:pt idx="915">
                  <c:v>0.72348863868983415</c:v>
                </c:pt>
                <c:pt idx="916">
                  <c:v>0.72543479321555748</c:v>
                </c:pt>
                <c:pt idx="917">
                  <c:v>0.72739498043653728</c:v>
                </c:pt>
                <c:pt idx="918">
                  <c:v>0.72935620321435024</c:v>
                </c:pt>
                <c:pt idx="919">
                  <c:v>0.73133108388586332</c:v>
                </c:pt>
                <c:pt idx="920">
                  <c:v>0.73329982793402981</c:v>
                </c:pt>
                <c:pt idx="921">
                  <c:v>0.7352886741894078</c:v>
                </c:pt>
                <c:pt idx="922">
                  <c:v>0.73729340534996102</c:v>
                </c:pt>
                <c:pt idx="923">
                  <c:v>0.73930180771245868</c:v>
                </c:pt>
                <c:pt idx="924">
                  <c:v>0.74131964178586729</c:v>
                </c:pt>
                <c:pt idx="925">
                  <c:v>0.74334956100751337</c:v>
                </c:pt>
                <c:pt idx="926">
                  <c:v>0.74540057468153953</c:v>
                </c:pt>
                <c:pt idx="927">
                  <c:v>0.74745724373883471</c:v>
                </c:pt>
                <c:pt idx="928">
                  <c:v>0.74952104909054373</c:v>
                </c:pt>
                <c:pt idx="929">
                  <c:v>0.75160621191040666</c:v>
                </c:pt>
                <c:pt idx="930">
                  <c:v>0.75369136471327158</c:v>
                </c:pt>
                <c:pt idx="931">
                  <c:v>0.75579715501951528</c:v>
                </c:pt>
                <c:pt idx="932">
                  <c:v>0.75791443803353287</c:v>
                </c:pt>
                <c:pt idx="933">
                  <c:v>0.76004440466103729</c:v>
                </c:pt>
                <c:pt idx="934">
                  <c:v>0.7621909188990359</c:v>
                </c:pt>
                <c:pt idx="935">
                  <c:v>0.76434496250505324</c:v>
                </c:pt>
                <c:pt idx="936">
                  <c:v>0.76652644149785731</c:v>
                </c:pt>
                <c:pt idx="937">
                  <c:v>0.76871605026437484</c:v>
                </c:pt>
                <c:pt idx="938">
                  <c:v>0.77091440702746727</c:v>
                </c:pt>
                <c:pt idx="939">
                  <c:v>0.77313587677456397</c:v>
                </c:pt>
                <c:pt idx="940">
                  <c:v>0.77537219200446639</c:v>
                </c:pt>
                <c:pt idx="941">
                  <c:v>0.77762182341964925</c:v>
                </c:pt>
                <c:pt idx="942">
                  <c:v>0.77989434880376751</c:v>
                </c:pt>
                <c:pt idx="943">
                  <c:v>0.78218164641743493</c:v>
                </c:pt>
                <c:pt idx="944">
                  <c:v>0.78448232372518656</c:v>
                </c:pt>
                <c:pt idx="945">
                  <c:v>0.78680864231184944</c:v>
                </c:pt>
                <c:pt idx="946">
                  <c:v>0.78914344629772781</c:v>
                </c:pt>
                <c:pt idx="947">
                  <c:v>0.79149432438701484</c:v>
                </c:pt>
                <c:pt idx="948">
                  <c:v>0.79386405796935988</c:v>
                </c:pt>
                <c:pt idx="949">
                  <c:v>0.7962558197595051</c:v>
                </c:pt>
                <c:pt idx="950">
                  <c:v>0.79866380159720773</c:v>
                </c:pt>
                <c:pt idx="951">
                  <c:v>0.80108983847021309</c:v>
                </c:pt>
                <c:pt idx="952">
                  <c:v>0.80353815570720732</c:v>
                </c:pt>
                <c:pt idx="953">
                  <c:v>0.80601468361861273</c:v>
                </c:pt>
                <c:pt idx="954">
                  <c:v>0.80851394762998996</c:v>
                </c:pt>
                <c:pt idx="955">
                  <c:v>0.81103241814585114</c:v>
                </c:pt>
                <c:pt idx="956">
                  <c:v>0.81357568135559766</c:v>
                </c:pt>
                <c:pt idx="957">
                  <c:v>0.81614554496941671</c:v>
                </c:pt>
                <c:pt idx="958">
                  <c:v>0.81875102333161875</c:v>
                </c:pt>
                <c:pt idx="959">
                  <c:v>0.82137873769627001</c:v>
                </c:pt>
                <c:pt idx="960">
                  <c:v>0.82403584616524395</c:v>
                </c:pt>
                <c:pt idx="961">
                  <c:v>0.82672622762189341</c:v>
                </c:pt>
                <c:pt idx="962">
                  <c:v>0.82944794624056506</c:v>
                </c:pt>
                <c:pt idx="963">
                  <c:v>0.83221041362140047</c:v>
                </c:pt>
                <c:pt idx="964">
                  <c:v>0.83500534573774554</c:v>
                </c:pt>
                <c:pt idx="965">
                  <c:v>0.83783007089749928</c:v>
                </c:pt>
                <c:pt idx="966">
                  <c:v>0.8406908341048942</c:v>
                </c:pt>
                <c:pt idx="967">
                  <c:v>0.84358240854832689</c:v>
                </c:pt>
                <c:pt idx="968">
                  <c:v>0.84652669892269139</c:v>
                </c:pt>
                <c:pt idx="969">
                  <c:v>0.84949345397265663</c:v>
                </c:pt>
                <c:pt idx="970">
                  <c:v>0.85250615470661906</c:v>
                </c:pt>
                <c:pt idx="971">
                  <c:v>0.85556085745606558</c:v>
                </c:pt>
                <c:pt idx="972">
                  <c:v>0.85867017713196447</c:v>
                </c:pt>
                <c:pt idx="973">
                  <c:v>0.86182814432708366</c:v>
                </c:pt>
                <c:pt idx="974">
                  <c:v>0.86502915134589753</c:v>
                </c:pt>
                <c:pt idx="975">
                  <c:v>0.8682769192526979</c:v>
                </c:pt>
                <c:pt idx="976">
                  <c:v>0.87158072916754226</c:v>
                </c:pt>
                <c:pt idx="977">
                  <c:v>0.87495915664687662</c:v>
                </c:pt>
                <c:pt idx="978">
                  <c:v>0.87839790492403746</c:v>
                </c:pt>
                <c:pt idx="979">
                  <c:v>0.88189629503503753</c:v>
                </c:pt>
                <c:pt idx="980">
                  <c:v>0.88546700706562986</c:v>
                </c:pt>
                <c:pt idx="981">
                  <c:v>0.88913265360479954</c:v>
                </c:pt>
                <c:pt idx="982">
                  <c:v>0.89286009773405239</c:v>
                </c:pt>
                <c:pt idx="983">
                  <c:v>0.89667576331914689</c:v>
                </c:pt>
                <c:pt idx="984">
                  <c:v>0.90058971014579081</c:v>
                </c:pt>
                <c:pt idx="985">
                  <c:v>0.90460568348106296</c:v>
                </c:pt>
                <c:pt idx="986">
                  <c:v>0.90875000391718053</c:v>
                </c:pt>
                <c:pt idx="987">
                  <c:v>0.91302206306978206</c:v>
                </c:pt>
                <c:pt idx="988">
                  <c:v>0.91744636661764134</c:v>
                </c:pt>
                <c:pt idx="989">
                  <c:v>0.92202153994034619</c:v>
                </c:pt>
                <c:pt idx="990">
                  <c:v>0.92677857116348616</c:v>
                </c:pt>
                <c:pt idx="991">
                  <c:v>0.93172497116422759</c:v>
                </c:pt>
                <c:pt idx="992">
                  <c:v>0.93691313176344515</c:v>
                </c:pt>
                <c:pt idx="993">
                  <c:v>0.94240128692020519</c:v>
                </c:pt>
                <c:pt idx="994">
                  <c:v>0.94825416642581717</c:v>
                </c:pt>
                <c:pt idx="995">
                  <c:v>0.95455879633917118</c:v>
                </c:pt>
                <c:pt idx="996">
                  <c:v>0.961541434788311</c:v>
                </c:pt>
                <c:pt idx="997">
                  <c:v>0.96959163141200333</c:v>
                </c:pt>
                <c:pt idx="998">
                  <c:v>0.97954817252574733</c:v>
                </c:pt>
                <c:pt idx="999">
                  <c:v>0.99999999999999967</c:v>
                </c:pt>
              </c:numCache>
            </c:numRef>
          </c:val>
          <c:smooth val="0"/>
          <c:extLst xmlns:c15="http://schemas.microsoft.com/office/drawing/2012/char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2-80E9-4345-ADD7-E8D52CD3F413}"/>
            </c:ext>
          </c:extLst>
        </c:ser>
        <c:dLbls>
          <c:showLegendKey val="0"/>
          <c:showVal val="0"/>
          <c:showCatName val="0"/>
          <c:showSerName val="0"/>
          <c:showPercent val="0"/>
          <c:showBubbleSize val="0"/>
        </c:dLbls>
        <c:smooth val="0"/>
        <c:axId val="818220240"/>
        <c:axId val="818229648"/>
        <c:extLst xmlns:mc="http://schemas.openxmlformats.org/markup-compatibility/2006" xmlns:c14="http://schemas.microsoft.com/office/drawing/2007/8/2/chart" xmlns:c16="http://schemas.microsoft.com/office/drawing/2014/chart" xmlns:c15="http://schemas.microsoft.com/office/drawing/2012/chart"/>
      </c:lineChart>
      <c:catAx>
        <c:axId val="8182202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u-HU"/>
                  <a:t>Cumulative income percentiles</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8229648"/>
        <c:crosses val="autoZero"/>
        <c:auto val="1"/>
        <c:lblAlgn val="ctr"/>
        <c:lblOffset val="100"/>
        <c:tickLblSkip val="100"/>
        <c:noMultiLvlLbl val="0"/>
      </c:catAx>
      <c:valAx>
        <c:axId val="818229648"/>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u-HU"/>
                  <a:t>Cumulative share</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8220240"/>
        <c:crosses val="autoZero"/>
        <c:crossBetween val="between"/>
        <c:majorUnit val="0.2"/>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'Lorenz 20072011jó'!$B$1</c:f>
              <c:strCache>
                <c:ptCount val="1"/>
              </c:strCache>
            </c:strRef>
          </c:tx>
          <c:spPr>
            <a:ln w="28575" cap="rnd">
              <a:solidFill>
                <a:schemeClr val="dk1">
                  <a:tint val="88500"/>
                </a:schemeClr>
              </a:solidFill>
              <a:prstDash val="sysDot"/>
              <a:round/>
            </a:ln>
            <a:effectLst/>
          </c:spPr>
          <c:marker>
            <c:symbol val="none"/>
          </c:marker>
          <c:cat>
            <c:numRef>
              <c:f>'Lorenz 20072011jó'!$A$2:$A$1001</c:f>
              <c:numCache>
                <c:formatCode>General</c:formatCode>
                <c:ptCount val="10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numCache>
            </c:numRef>
          </c:cat>
          <c:val>
            <c:numRef>
              <c:f>'Lorenz 20072011jó'!$B$2:$B$1001</c:f>
              <c:numCache>
                <c:formatCode>General</c:formatCode>
                <c:ptCount val="1000"/>
                <c:pt idx="0">
                  <c:v>1E-3</c:v>
                </c:pt>
                <c:pt idx="1">
                  <c:v>2E-3</c:v>
                </c:pt>
                <c:pt idx="2">
                  <c:v>3.0000000000000001E-3</c:v>
                </c:pt>
                <c:pt idx="3">
                  <c:v>4.0000000000000001E-3</c:v>
                </c:pt>
                <c:pt idx="4">
                  <c:v>5.0000000000000001E-3</c:v>
                </c:pt>
                <c:pt idx="5">
                  <c:v>6.0000000000000001E-3</c:v>
                </c:pt>
                <c:pt idx="6">
                  <c:v>7.0000000000000001E-3</c:v>
                </c:pt>
                <c:pt idx="7">
                  <c:v>8.0000000000000002E-3</c:v>
                </c:pt>
                <c:pt idx="8">
                  <c:v>9.0000000000000011E-3</c:v>
                </c:pt>
                <c:pt idx="9">
                  <c:v>1.0000000000000002E-2</c:v>
                </c:pt>
                <c:pt idx="10">
                  <c:v>1.1000000000000003E-2</c:v>
                </c:pt>
                <c:pt idx="11">
                  <c:v>1.2000000000000004E-2</c:v>
                </c:pt>
                <c:pt idx="12">
                  <c:v>1.3000000000000005E-2</c:v>
                </c:pt>
                <c:pt idx="13">
                  <c:v>1.4000000000000005E-2</c:v>
                </c:pt>
                <c:pt idx="14">
                  <c:v>1.5000000000000006E-2</c:v>
                </c:pt>
                <c:pt idx="15">
                  <c:v>1.6000000000000007E-2</c:v>
                </c:pt>
                <c:pt idx="16">
                  <c:v>1.7000000000000008E-2</c:v>
                </c:pt>
                <c:pt idx="17">
                  <c:v>1.8000000000000009E-2</c:v>
                </c:pt>
                <c:pt idx="18">
                  <c:v>1.900000000000001E-2</c:v>
                </c:pt>
                <c:pt idx="19">
                  <c:v>2.0000000000000011E-2</c:v>
                </c:pt>
                <c:pt idx="20">
                  <c:v>2.1000000000000012E-2</c:v>
                </c:pt>
                <c:pt idx="21">
                  <c:v>2.2000000000000013E-2</c:v>
                </c:pt>
                <c:pt idx="22">
                  <c:v>2.3000000000000013E-2</c:v>
                </c:pt>
                <c:pt idx="23">
                  <c:v>2.4000000000000014E-2</c:v>
                </c:pt>
                <c:pt idx="24">
                  <c:v>2.5000000000000015E-2</c:v>
                </c:pt>
                <c:pt idx="25">
                  <c:v>2.6000000000000016E-2</c:v>
                </c:pt>
                <c:pt idx="26">
                  <c:v>2.7000000000000017E-2</c:v>
                </c:pt>
                <c:pt idx="27">
                  <c:v>2.8000000000000018E-2</c:v>
                </c:pt>
                <c:pt idx="28">
                  <c:v>2.9000000000000019E-2</c:v>
                </c:pt>
                <c:pt idx="29">
                  <c:v>3.000000000000002E-2</c:v>
                </c:pt>
                <c:pt idx="30">
                  <c:v>3.1000000000000021E-2</c:v>
                </c:pt>
                <c:pt idx="31">
                  <c:v>3.2000000000000021E-2</c:v>
                </c:pt>
                <c:pt idx="32">
                  <c:v>3.3000000000000022E-2</c:v>
                </c:pt>
                <c:pt idx="33">
                  <c:v>3.4000000000000023E-2</c:v>
                </c:pt>
                <c:pt idx="34">
                  <c:v>3.5000000000000024E-2</c:v>
                </c:pt>
                <c:pt idx="35">
                  <c:v>3.6000000000000025E-2</c:v>
                </c:pt>
                <c:pt idx="36">
                  <c:v>3.7000000000000026E-2</c:v>
                </c:pt>
                <c:pt idx="37">
                  <c:v>3.8000000000000027E-2</c:v>
                </c:pt>
                <c:pt idx="38">
                  <c:v>3.9000000000000028E-2</c:v>
                </c:pt>
                <c:pt idx="39">
                  <c:v>4.0000000000000029E-2</c:v>
                </c:pt>
                <c:pt idx="40">
                  <c:v>4.1000000000000029E-2</c:v>
                </c:pt>
                <c:pt idx="41">
                  <c:v>4.200000000000003E-2</c:v>
                </c:pt>
                <c:pt idx="42">
                  <c:v>4.3000000000000031E-2</c:v>
                </c:pt>
                <c:pt idx="43">
                  <c:v>4.4000000000000032E-2</c:v>
                </c:pt>
                <c:pt idx="44">
                  <c:v>4.5000000000000033E-2</c:v>
                </c:pt>
                <c:pt idx="45">
                  <c:v>4.6000000000000034E-2</c:v>
                </c:pt>
                <c:pt idx="46">
                  <c:v>4.7000000000000035E-2</c:v>
                </c:pt>
                <c:pt idx="47">
                  <c:v>4.8000000000000036E-2</c:v>
                </c:pt>
                <c:pt idx="48">
                  <c:v>4.9000000000000037E-2</c:v>
                </c:pt>
                <c:pt idx="49">
                  <c:v>5.0000000000000037E-2</c:v>
                </c:pt>
                <c:pt idx="50">
                  <c:v>5.1000000000000038E-2</c:v>
                </c:pt>
                <c:pt idx="51">
                  <c:v>5.2000000000000039E-2</c:v>
                </c:pt>
                <c:pt idx="52">
                  <c:v>5.300000000000004E-2</c:v>
                </c:pt>
                <c:pt idx="53">
                  <c:v>5.4000000000000041E-2</c:v>
                </c:pt>
                <c:pt idx="54">
                  <c:v>5.5000000000000042E-2</c:v>
                </c:pt>
                <c:pt idx="55">
                  <c:v>5.6000000000000043E-2</c:v>
                </c:pt>
                <c:pt idx="56">
                  <c:v>5.7000000000000044E-2</c:v>
                </c:pt>
                <c:pt idx="57">
                  <c:v>5.8000000000000045E-2</c:v>
                </c:pt>
                <c:pt idx="58">
                  <c:v>5.9000000000000045E-2</c:v>
                </c:pt>
                <c:pt idx="59">
                  <c:v>6.0000000000000046E-2</c:v>
                </c:pt>
                <c:pt idx="60">
                  <c:v>6.1000000000000047E-2</c:v>
                </c:pt>
                <c:pt idx="61">
                  <c:v>6.2000000000000048E-2</c:v>
                </c:pt>
                <c:pt idx="62">
                  <c:v>6.3000000000000042E-2</c:v>
                </c:pt>
                <c:pt idx="63">
                  <c:v>6.4000000000000043E-2</c:v>
                </c:pt>
                <c:pt idx="64">
                  <c:v>6.5000000000000044E-2</c:v>
                </c:pt>
                <c:pt idx="65">
                  <c:v>6.6000000000000045E-2</c:v>
                </c:pt>
                <c:pt idx="66">
                  <c:v>6.7000000000000046E-2</c:v>
                </c:pt>
                <c:pt idx="67">
                  <c:v>6.8000000000000047E-2</c:v>
                </c:pt>
                <c:pt idx="68">
                  <c:v>6.9000000000000047E-2</c:v>
                </c:pt>
                <c:pt idx="69">
                  <c:v>7.0000000000000048E-2</c:v>
                </c:pt>
                <c:pt idx="70">
                  <c:v>7.1000000000000049E-2</c:v>
                </c:pt>
                <c:pt idx="71">
                  <c:v>7.200000000000005E-2</c:v>
                </c:pt>
                <c:pt idx="72">
                  <c:v>7.3000000000000051E-2</c:v>
                </c:pt>
                <c:pt idx="73">
                  <c:v>7.4000000000000052E-2</c:v>
                </c:pt>
                <c:pt idx="74">
                  <c:v>7.5000000000000053E-2</c:v>
                </c:pt>
                <c:pt idx="75">
                  <c:v>7.6000000000000054E-2</c:v>
                </c:pt>
                <c:pt idx="76">
                  <c:v>7.7000000000000055E-2</c:v>
                </c:pt>
                <c:pt idx="77">
                  <c:v>7.8000000000000055E-2</c:v>
                </c:pt>
                <c:pt idx="78">
                  <c:v>7.9000000000000056E-2</c:v>
                </c:pt>
                <c:pt idx="79">
                  <c:v>8.0000000000000057E-2</c:v>
                </c:pt>
                <c:pt idx="80">
                  <c:v>8.1000000000000058E-2</c:v>
                </c:pt>
                <c:pt idx="81">
                  <c:v>8.2000000000000059E-2</c:v>
                </c:pt>
                <c:pt idx="82">
                  <c:v>8.300000000000006E-2</c:v>
                </c:pt>
                <c:pt idx="83">
                  <c:v>8.4000000000000061E-2</c:v>
                </c:pt>
                <c:pt idx="84">
                  <c:v>8.5000000000000062E-2</c:v>
                </c:pt>
                <c:pt idx="85">
                  <c:v>8.6000000000000063E-2</c:v>
                </c:pt>
                <c:pt idx="86">
                  <c:v>8.7000000000000063E-2</c:v>
                </c:pt>
                <c:pt idx="87">
                  <c:v>8.8000000000000064E-2</c:v>
                </c:pt>
                <c:pt idx="88">
                  <c:v>8.9000000000000065E-2</c:v>
                </c:pt>
                <c:pt idx="89">
                  <c:v>9.0000000000000066E-2</c:v>
                </c:pt>
                <c:pt idx="90">
                  <c:v>9.1000000000000067E-2</c:v>
                </c:pt>
                <c:pt idx="91">
                  <c:v>9.2000000000000068E-2</c:v>
                </c:pt>
                <c:pt idx="92">
                  <c:v>9.3000000000000069E-2</c:v>
                </c:pt>
                <c:pt idx="93">
                  <c:v>9.400000000000007E-2</c:v>
                </c:pt>
                <c:pt idx="94">
                  <c:v>9.500000000000007E-2</c:v>
                </c:pt>
                <c:pt idx="95">
                  <c:v>9.6000000000000071E-2</c:v>
                </c:pt>
                <c:pt idx="96">
                  <c:v>9.7000000000000072E-2</c:v>
                </c:pt>
                <c:pt idx="97">
                  <c:v>9.8000000000000073E-2</c:v>
                </c:pt>
                <c:pt idx="98">
                  <c:v>9.9000000000000074E-2</c:v>
                </c:pt>
                <c:pt idx="99">
                  <c:v>0.10000000000000007</c:v>
                </c:pt>
                <c:pt idx="100">
                  <c:v>0.10100000000000008</c:v>
                </c:pt>
                <c:pt idx="101">
                  <c:v>0.10200000000000008</c:v>
                </c:pt>
                <c:pt idx="102">
                  <c:v>0.10300000000000008</c:v>
                </c:pt>
                <c:pt idx="103">
                  <c:v>0.10400000000000008</c:v>
                </c:pt>
                <c:pt idx="104">
                  <c:v>0.10500000000000008</c:v>
                </c:pt>
                <c:pt idx="105">
                  <c:v>0.10600000000000008</c:v>
                </c:pt>
                <c:pt idx="106">
                  <c:v>0.10700000000000008</c:v>
                </c:pt>
                <c:pt idx="107">
                  <c:v>0.10800000000000008</c:v>
                </c:pt>
                <c:pt idx="108">
                  <c:v>0.10900000000000008</c:v>
                </c:pt>
                <c:pt idx="109">
                  <c:v>0.11000000000000008</c:v>
                </c:pt>
                <c:pt idx="110">
                  <c:v>0.11100000000000008</c:v>
                </c:pt>
                <c:pt idx="111">
                  <c:v>0.11200000000000009</c:v>
                </c:pt>
                <c:pt idx="112">
                  <c:v>0.11300000000000009</c:v>
                </c:pt>
                <c:pt idx="113">
                  <c:v>0.11400000000000009</c:v>
                </c:pt>
                <c:pt idx="114">
                  <c:v>0.11500000000000009</c:v>
                </c:pt>
                <c:pt idx="115">
                  <c:v>0.11600000000000009</c:v>
                </c:pt>
                <c:pt idx="116">
                  <c:v>0.11700000000000009</c:v>
                </c:pt>
                <c:pt idx="117">
                  <c:v>0.11800000000000009</c:v>
                </c:pt>
                <c:pt idx="118">
                  <c:v>0.11900000000000009</c:v>
                </c:pt>
                <c:pt idx="119">
                  <c:v>0.12000000000000009</c:v>
                </c:pt>
                <c:pt idx="120">
                  <c:v>0.12100000000000009</c:v>
                </c:pt>
                <c:pt idx="121">
                  <c:v>0.12200000000000009</c:v>
                </c:pt>
                <c:pt idx="122">
                  <c:v>0.1230000000000001</c:v>
                </c:pt>
                <c:pt idx="123">
                  <c:v>0.1240000000000001</c:v>
                </c:pt>
                <c:pt idx="124">
                  <c:v>0.12500000000000008</c:v>
                </c:pt>
                <c:pt idx="125">
                  <c:v>0.12600000000000008</c:v>
                </c:pt>
                <c:pt idx="126">
                  <c:v>0.12700000000000009</c:v>
                </c:pt>
                <c:pt idx="127">
                  <c:v>0.12800000000000009</c:v>
                </c:pt>
                <c:pt idx="128">
                  <c:v>0.12900000000000009</c:v>
                </c:pt>
                <c:pt idx="129">
                  <c:v>0.13000000000000009</c:v>
                </c:pt>
                <c:pt idx="130">
                  <c:v>0.13100000000000009</c:v>
                </c:pt>
                <c:pt idx="131">
                  <c:v>0.13200000000000009</c:v>
                </c:pt>
                <c:pt idx="132">
                  <c:v>0.13300000000000009</c:v>
                </c:pt>
                <c:pt idx="133">
                  <c:v>0.13400000000000009</c:v>
                </c:pt>
                <c:pt idx="134">
                  <c:v>0.13500000000000009</c:v>
                </c:pt>
                <c:pt idx="135">
                  <c:v>0.13600000000000009</c:v>
                </c:pt>
                <c:pt idx="136">
                  <c:v>0.13700000000000009</c:v>
                </c:pt>
                <c:pt idx="137">
                  <c:v>0.13800000000000009</c:v>
                </c:pt>
                <c:pt idx="138">
                  <c:v>0.1390000000000001</c:v>
                </c:pt>
                <c:pt idx="139">
                  <c:v>0.1400000000000001</c:v>
                </c:pt>
                <c:pt idx="140">
                  <c:v>0.1410000000000001</c:v>
                </c:pt>
                <c:pt idx="141">
                  <c:v>0.1420000000000001</c:v>
                </c:pt>
                <c:pt idx="142">
                  <c:v>0.1430000000000001</c:v>
                </c:pt>
                <c:pt idx="143">
                  <c:v>0.1440000000000001</c:v>
                </c:pt>
                <c:pt idx="144">
                  <c:v>0.1450000000000001</c:v>
                </c:pt>
                <c:pt idx="145">
                  <c:v>0.1460000000000001</c:v>
                </c:pt>
                <c:pt idx="146">
                  <c:v>0.1470000000000001</c:v>
                </c:pt>
                <c:pt idx="147">
                  <c:v>0.1480000000000001</c:v>
                </c:pt>
                <c:pt idx="148">
                  <c:v>0.1490000000000001</c:v>
                </c:pt>
                <c:pt idx="149">
                  <c:v>0.15000000000000011</c:v>
                </c:pt>
                <c:pt idx="150">
                  <c:v>0.15100000000000011</c:v>
                </c:pt>
                <c:pt idx="151">
                  <c:v>0.15200000000000011</c:v>
                </c:pt>
                <c:pt idx="152">
                  <c:v>0.15300000000000011</c:v>
                </c:pt>
                <c:pt idx="153">
                  <c:v>0.15400000000000011</c:v>
                </c:pt>
                <c:pt idx="154">
                  <c:v>0.15500000000000011</c:v>
                </c:pt>
                <c:pt idx="155">
                  <c:v>0.15600000000000011</c:v>
                </c:pt>
                <c:pt idx="156">
                  <c:v>0.15700000000000011</c:v>
                </c:pt>
                <c:pt idx="157">
                  <c:v>0.15800000000000011</c:v>
                </c:pt>
                <c:pt idx="158">
                  <c:v>0.15900000000000011</c:v>
                </c:pt>
                <c:pt idx="159">
                  <c:v>0.16000000000000011</c:v>
                </c:pt>
                <c:pt idx="160">
                  <c:v>0.16100000000000012</c:v>
                </c:pt>
                <c:pt idx="161">
                  <c:v>0.16200000000000012</c:v>
                </c:pt>
                <c:pt idx="162">
                  <c:v>0.16300000000000012</c:v>
                </c:pt>
                <c:pt idx="163">
                  <c:v>0.16400000000000012</c:v>
                </c:pt>
                <c:pt idx="164">
                  <c:v>0.16500000000000012</c:v>
                </c:pt>
                <c:pt idx="165">
                  <c:v>0.16600000000000012</c:v>
                </c:pt>
                <c:pt idx="166">
                  <c:v>0.16700000000000012</c:v>
                </c:pt>
                <c:pt idx="167">
                  <c:v>0.16800000000000012</c:v>
                </c:pt>
                <c:pt idx="168">
                  <c:v>0.16900000000000012</c:v>
                </c:pt>
                <c:pt idx="169">
                  <c:v>0.17000000000000012</c:v>
                </c:pt>
                <c:pt idx="170">
                  <c:v>0.17100000000000012</c:v>
                </c:pt>
                <c:pt idx="171">
                  <c:v>0.17200000000000013</c:v>
                </c:pt>
                <c:pt idx="172">
                  <c:v>0.17300000000000013</c:v>
                </c:pt>
                <c:pt idx="173">
                  <c:v>0.17400000000000013</c:v>
                </c:pt>
                <c:pt idx="174">
                  <c:v>0.17500000000000013</c:v>
                </c:pt>
                <c:pt idx="175">
                  <c:v>0.17600000000000013</c:v>
                </c:pt>
                <c:pt idx="176">
                  <c:v>0.17700000000000013</c:v>
                </c:pt>
                <c:pt idx="177">
                  <c:v>0.17800000000000013</c:v>
                </c:pt>
                <c:pt idx="178">
                  <c:v>0.17900000000000013</c:v>
                </c:pt>
                <c:pt idx="179">
                  <c:v>0.18000000000000013</c:v>
                </c:pt>
                <c:pt idx="180">
                  <c:v>0.18100000000000013</c:v>
                </c:pt>
                <c:pt idx="181">
                  <c:v>0.18200000000000013</c:v>
                </c:pt>
                <c:pt idx="182">
                  <c:v>0.18300000000000013</c:v>
                </c:pt>
                <c:pt idx="183">
                  <c:v>0.18400000000000014</c:v>
                </c:pt>
                <c:pt idx="184">
                  <c:v>0.18500000000000014</c:v>
                </c:pt>
                <c:pt idx="185">
                  <c:v>0.18600000000000014</c:v>
                </c:pt>
                <c:pt idx="186">
                  <c:v>0.18700000000000014</c:v>
                </c:pt>
                <c:pt idx="187">
                  <c:v>0.18800000000000014</c:v>
                </c:pt>
                <c:pt idx="188">
                  <c:v>0.18900000000000014</c:v>
                </c:pt>
                <c:pt idx="189">
                  <c:v>0.19000000000000014</c:v>
                </c:pt>
                <c:pt idx="190">
                  <c:v>0.19100000000000014</c:v>
                </c:pt>
                <c:pt idx="191">
                  <c:v>0.19200000000000014</c:v>
                </c:pt>
                <c:pt idx="192">
                  <c:v>0.19300000000000014</c:v>
                </c:pt>
                <c:pt idx="193">
                  <c:v>0.19400000000000014</c:v>
                </c:pt>
                <c:pt idx="194">
                  <c:v>0.19500000000000015</c:v>
                </c:pt>
                <c:pt idx="195">
                  <c:v>0.19600000000000015</c:v>
                </c:pt>
                <c:pt idx="196">
                  <c:v>0.19700000000000015</c:v>
                </c:pt>
                <c:pt idx="197">
                  <c:v>0.19800000000000015</c:v>
                </c:pt>
                <c:pt idx="198">
                  <c:v>0.19900000000000015</c:v>
                </c:pt>
                <c:pt idx="199">
                  <c:v>0.20000000000000015</c:v>
                </c:pt>
                <c:pt idx="200">
                  <c:v>0.20100000000000015</c:v>
                </c:pt>
                <c:pt idx="201">
                  <c:v>0.20200000000000015</c:v>
                </c:pt>
                <c:pt idx="202">
                  <c:v>0.20300000000000015</c:v>
                </c:pt>
                <c:pt idx="203">
                  <c:v>0.20400000000000015</c:v>
                </c:pt>
                <c:pt idx="204">
                  <c:v>0.20500000000000015</c:v>
                </c:pt>
                <c:pt idx="205">
                  <c:v>0.20600000000000016</c:v>
                </c:pt>
                <c:pt idx="206">
                  <c:v>0.20700000000000016</c:v>
                </c:pt>
                <c:pt idx="207">
                  <c:v>0.20800000000000016</c:v>
                </c:pt>
                <c:pt idx="208">
                  <c:v>0.20900000000000016</c:v>
                </c:pt>
                <c:pt idx="209">
                  <c:v>0.21000000000000016</c:v>
                </c:pt>
                <c:pt idx="210">
                  <c:v>0.21100000000000016</c:v>
                </c:pt>
                <c:pt idx="211">
                  <c:v>0.21200000000000016</c:v>
                </c:pt>
                <c:pt idx="212">
                  <c:v>0.21300000000000016</c:v>
                </c:pt>
                <c:pt idx="213">
                  <c:v>0.21400000000000016</c:v>
                </c:pt>
                <c:pt idx="214">
                  <c:v>0.21500000000000016</c:v>
                </c:pt>
                <c:pt idx="215">
                  <c:v>0.21600000000000016</c:v>
                </c:pt>
                <c:pt idx="216">
                  <c:v>0.21700000000000016</c:v>
                </c:pt>
                <c:pt idx="217">
                  <c:v>0.21800000000000017</c:v>
                </c:pt>
                <c:pt idx="218">
                  <c:v>0.21900000000000017</c:v>
                </c:pt>
                <c:pt idx="219">
                  <c:v>0.22000000000000017</c:v>
                </c:pt>
                <c:pt idx="220">
                  <c:v>0.22100000000000017</c:v>
                </c:pt>
                <c:pt idx="221">
                  <c:v>0.22200000000000017</c:v>
                </c:pt>
                <c:pt idx="222">
                  <c:v>0.22300000000000017</c:v>
                </c:pt>
                <c:pt idx="223">
                  <c:v>0.22400000000000017</c:v>
                </c:pt>
                <c:pt idx="224">
                  <c:v>0.22500000000000017</c:v>
                </c:pt>
                <c:pt idx="225">
                  <c:v>0.22600000000000017</c:v>
                </c:pt>
                <c:pt idx="226">
                  <c:v>0.22700000000000017</c:v>
                </c:pt>
                <c:pt idx="227">
                  <c:v>0.22800000000000017</c:v>
                </c:pt>
                <c:pt idx="228">
                  <c:v>0.22900000000000018</c:v>
                </c:pt>
                <c:pt idx="229">
                  <c:v>0.23000000000000018</c:v>
                </c:pt>
                <c:pt idx="230">
                  <c:v>0.23100000000000018</c:v>
                </c:pt>
                <c:pt idx="231">
                  <c:v>0.23200000000000018</c:v>
                </c:pt>
                <c:pt idx="232">
                  <c:v>0.23300000000000018</c:v>
                </c:pt>
                <c:pt idx="233">
                  <c:v>0.23400000000000018</c:v>
                </c:pt>
                <c:pt idx="234">
                  <c:v>0.23500000000000018</c:v>
                </c:pt>
                <c:pt idx="235">
                  <c:v>0.23600000000000018</c:v>
                </c:pt>
                <c:pt idx="236">
                  <c:v>0.23700000000000018</c:v>
                </c:pt>
                <c:pt idx="237">
                  <c:v>0.23800000000000018</c:v>
                </c:pt>
                <c:pt idx="238">
                  <c:v>0.23900000000000018</c:v>
                </c:pt>
                <c:pt idx="239">
                  <c:v>0.24000000000000019</c:v>
                </c:pt>
                <c:pt idx="240">
                  <c:v>0.24100000000000019</c:v>
                </c:pt>
                <c:pt idx="241">
                  <c:v>0.24200000000000019</c:v>
                </c:pt>
                <c:pt idx="242">
                  <c:v>0.24300000000000019</c:v>
                </c:pt>
                <c:pt idx="243">
                  <c:v>0.24400000000000019</c:v>
                </c:pt>
                <c:pt idx="244">
                  <c:v>0.24500000000000019</c:v>
                </c:pt>
                <c:pt idx="245">
                  <c:v>0.24600000000000019</c:v>
                </c:pt>
                <c:pt idx="246">
                  <c:v>0.24700000000000019</c:v>
                </c:pt>
                <c:pt idx="247">
                  <c:v>0.24800000000000019</c:v>
                </c:pt>
                <c:pt idx="248">
                  <c:v>0.24900000000000019</c:v>
                </c:pt>
                <c:pt idx="249">
                  <c:v>0.25000000000000017</c:v>
                </c:pt>
                <c:pt idx="250">
                  <c:v>0.25100000000000017</c:v>
                </c:pt>
                <c:pt idx="251">
                  <c:v>0.25200000000000017</c:v>
                </c:pt>
                <c:pt idx="252">
                  <c:v>0.25300000000000017</c:v>
                </c:pt>
                <c:pt idx="253">
                  <c:v>0.25400000000000017</c:v>
                </c:pt>
                <c:pt idx="254">
                  <c:v>0.25500000000000017</c:v>
                </c:pt>
                <c:pt idx="255">
                  <c:v>0.25600000000000017</c:v>
                </c:pt>
                <c:pt idx="256">
                  <c:v>0.25700000000000017</c:v>
                </c:pt>
                <c:pt idx="257">
                  <c:v>0.25800000000000017</c:v>
                </c:pt>
                <c:pt idx="258">
                  <c:v>0.25900000000000017</c:v>
                </c:pt>
                <c:pt idx="259">
                  <c:v>0.26000000000000018</c:v>
                </c:pt>
                <c:pt idx="260">
                  <c:v>0.26100000000000018</c:v>
                </c:pt>
                <c:pt idx="261">
                  <c:v>0.26200000000000018</c:v>
                </c:pt>
                <c:pt idx="262">
                  <c:v>0.26300000000000018</c:v>
                </c:pt>
                <c:pt idx="263">
                  <c:v>0.26400000000000018</c:v>
                </c:pt>
                <c:pt idx="264">
                  <c:v>0.26500000000000018</c:v>
                </c:pt>
                <c:pt idx="265">
                  <c:v>0.26600000000000018</c:v>
                </c:pt>
                <c:pt idx="266">
                  <c:v>0.26700000000000018</c:v>
                </c:pt>
                <c:pt idx="267">
                  <c:v>0.26800000000000018</c:v>
                </c:pt>
                <c:pt idx="268">
                  <c:v>0.26900000000000018</c:v>
                </c:pt>
                <c:pt idx="269">
                  <c:v>0.27000000000000018</c:v>
                </c:pt>
                <c:pt idx="270">
                  <c:v>0.27100000000000019</c:v>
                </c:pt>
                <c:pt idx="271">
                  <c:v>0.27200000000000019</c:v>
                </c:pt>
                <c:pt idx="272">
                  <c:v>0.27300000000000019</c:v>
                </c:pt>
                <c:pt idx="273">
                  <c:v>0.27400000000000019</c:v>
                </c:pt>
                <c:pt idx="274">
                  <c:v>0.27500000000000019</c:v>
                </c:pt>
                <c:pt idx="275">
                  <c:v>0.27600000000000019</c:v>
                </c:pt>
                <c:pt idx="276">
                  <c:v>0.27700000000000019</c:v>
                </c:pt>
                <c:pt idx="277">
                  <c:v>0.27800000000000019</c:v>
                </c:pt>
                <c:pt idx="278">
                  <c:v>0.27900000000000019</c:v>
                </c:pt>
                <c:pt idx="279">
                  <c:v>0.28000000000000019</c:v>
                </c:pt>
                <c:pt idx="280">
                  <c:v>0.28100000000000019</c:v>
                </c:pt>
                <c:pt idx="281">
                  <c:v>0.28200000000000019</c:v>
                </c:pt>
                <c:pt idx="282">
                  <c:v>0.2830000000000002</c:v>
                </c:pt>
                <c:pt idx="283">
                  <c:v>0.2840000000000002</c:v>
                </c:pt>
                <c:pt idx="284">
                  <c:v>0.2850000000000002</c:v>
                </c:pt>
                <c:pt idx="285">
                  <c:v>0.2860000000000002</c:v>
                </c:pt>
                <c:pt idx="286">
                  <c:v>0.2870000000000002</c:v>
                </c:pt>
                <c:pt idx="287">
                  <c:v>0.2880000000000002</c:v>
                </c:pt>
                <c:pt idx="288">
                  <c:v>0.2890000000000002</c:v>
                </c:pt>
                <c:pt idx="289">
                  <c:v>0.2900000000000002</c:v>
                </c:pt>
                <c:pt idx="290">
                  <c:v>0.2910000000000002</c:v>
                </c:pt>
                <c:pt idx="291">
                  <c:v>0.2920000000000002</c:v>
                </c:pt>
                <c:pt idx="292">
                  <c:v>0.2930000000000002</c:v>
                </c:pt>
                <c:pt idx="293">
                  <c:v>0.29400000000000021</c:v>
                </c:pt>
                <c:pt idx="294">
                  <c:v>0.29500000000000021</c:v>
                </c:pt>
                <c:pt idx="295">
                  <c:v>0.29600000000000021</c:v>
                </c:pt>
                <c:pt idx="296">
                  <c:v>0.29700000000000021</c:v>
                </c:pt>
                <c:pt idx="297">
                  <c:v>0.29800000000000021</c:v>
                </c:pt>
                <c:pt idx="298">
                  <c:v>0.29900000000000021</c:v>
                </c:pt>
                <c:pt idx="299">
                  <c:v>0.30000000000000021</c:v>
                </c:pt>
                <c:pt idx="300">
                  <c:v>0.30100000000000021</c:v>
                </c:pt>
                <c:pt idx="301">
                  <c:v>0.30200000000000021</c:v>
                </c:pt>
                <c:pt idx="302">
                  <c:v>0.30300000000000021</c:v>
                </c:pt>
                <c:pt idx="303">
                  <c:v>0.30400000000000021</c:v>
                </c:pt>
                <c:pt idx="304">
                  <c:v>0.30500000000000022</c:v>
                </c:pt>
                <c:pt idx="305">
                  <c:v>0.30600000000000022</c:v>
                </c:pt>
                <c:pt idx="306">
                  <c:v>0.30700000000000022</c:v>
                </c:pt>
                <c:pt idx="307">
                  <c:v>0.30800000000000022</c:v>
                </c:pt>
                <c:pt idx="308">
                  <c:v>0.30900000000000022</c:v>
                </c:pt>
                <c:pt idx="309">
                  <c:v>0.31000000000000022</c:v>
                </c:pt>
                <c:pt idx="310">
                  <c:v>0.31100000000000022</c:v>
                </c:pt>
                <c:pt idx="311">
                  <c:v>0.31200000000000022</c:v>
                </c:pt>
                <c:pt idx="312">
                  <c:v>0.31300000000000022</c:v>
                </c:pt>
                <c:pt idx="313">
                  <c:v>0.31400000000000022</c:v>
                </c:pt>
                <c:pt idx="314">
                  <c:v>0.31500000000000022</c:v>
                </c:pt>
                <c:pt idx="315">
                  <c:v>0.31600000000000023</c:v>
                </c:pt>
                <c:pt idx="316">
                  <c:v>0.31700000000000023</c:v>
                </c:pt>
                <c:pt idx="317">
                  <c:v>0.31800000000000023</c:v>
                </c:pt>
                <c:pt idx="318">
                  <c:v>0.31900000000000023</c:v>
                </c:pt>
                <c:pt idx="319">
                  <c:v>0.32000000000000023</c:v>
                </c:pt>
                <c:pt idx="320">
                  <c:v>0.32100000000000023</c:v>
                </c:pt>
                <c:pt idx="321">
                  <c:v>0.32200000000000023</c:v>
                </c:pt>
                <c:pt idx="322">
                  <c:v>0.32300000000000023</c:v>
                </c:pt>
                <c:pt idx="323">
                  <c:v>0.32400000000000023</c:v>
                </c:pt>
                <c:pt idx="324">
                  <c:v>0.32500000000000023</c:v>
                </c:pt>
                <c:pt idx="325">
                  <c:v>0.32600000000000023</c:v>
                </c:pt>
                <c:pt idx="326">
                  <c:v>0.32700000000000023</c:v>
                </c:pt>
                <c:pt idx="327">
                  <c:v>0.32800000000000024</c:v>
                </c:pt>
                <c:pt idx="328">
                  <c:v>0.32900000000000024</c:v>
                </c:pt>
                <c:pt idx="329">
                  <c:v>0.33000000000000024</c:v>
                </c:pt>
                <c:pt idx="330">
                  <c:v>0.33100000000000024</c:v>
                </c:pt>
                <c:pt idx="331">
                  <c:v>0.33200000000000024</c:v>
                </c:pt>
                <c:pt idx="332">
                  <c:v>0.33300000000000024</c:v>
                </c:pt>
                <c:pt idx="333">
                  <c:v>0.33400000000000024</c:v>
                </c:pt>
                <c:pt idx="334">
                  <c:v>0.33500000000000024</c:v>
                </c:pt>
                <c:pt idx="335">
                  <c:v>0.33600000000000024</c:v>
                </c:pt>
                <c:pt idx="336">
                  <c:v>0.33700000000000024</c:v>
                </c:pt>
                <c:pt idx="337">
                  <c:v>0.33800000000000024</c:v>
                </c:pt>
                <c:pt idx="338">
                  <c:v>0.33900000000000025</c:v>
                </c:pt>
                <c:pt idx="339">
                  <c:v>0.34000000000000025</c:v>
                </c:pt>
                <c:pt idx="340">
                  <c:v>0.34100000000000025</c:v>
                </c:pt>
                <c:pt idx="341">
                  <c:v>0.34200000000000025</c:v>
                </c:pt>
                <c:pt idx="342">
                  <c:v>0.34300000000000025</c:v>
                </c:pt>
                <c:pt idx="343">
                  <c:v>0.34400000000000025</c:v>
                </c:pt>
                <c:pt idx="344">
                  <c:v>0.34500000000000025</c:v>
                </c:pt>
                <c:pt idx="345">
                  <c:v>0.34600000000000025</c:v>
                </c:pt>
                <c:pt idx="346">
                  <c:v>0.34700000000000025</c:v>
                </c:pt>
                <c:pt idx="347">
                  <c:v>0.34800000000000025</c:v>
                </c:pt>
                <c:pt idx="348">
                  <c:v>0.34900000000000025</c:v>
                </c:pt>
                <c:pt idx="349">
                  <c:v>0.35000000000000026</c:v>
                </c:pt>
                <c:pt idx="350">
                  <c:v>0.35100000000000026</c:v>
                </c:pt>
                <c:pt idx="351">
                  <c:v>0.35200000000000026</c:v>
                </c:pt>
                <c:pt idx="352">
                  <c:v>0.35300000000000026</c:v>
                </c:pt>
                <c:pt idx="353">
                  <c:v>0.35400000000000026</c:v>
                </c:pt>
                <c:pt idx="354">
                  <c:v>0.35500000000000026</c:v>
                </c:pt>
                <c:pt idx="355">
                  <c:v>0.35600000000000026</c:v>
                </c:pt>
                <c:pt idx="356">
                  <c:v>0.35700000000000026</c:v>
                </c:pt>
                <c:pt idx="357">
                  <c:v>0.35800000000000026</c:v>
                </c:pt>
                <c:pt idx="358">
                  <c:v>0.35900000000000026</c:v>
                </c:pt>
                <c:pt idx="359">
                  <c:v>0.36000000000000026</c:v>
                </c:pt>
                <c:pt idx="360">
                  <c:v>0.36100000000000027</c:v>
                </c:pt>
                <c:pt idx="361">
                  <c:v>0.36200000000000027</c:v>
                </c:pt>
                <c:pt idx="362">
                  <c:v>0.36300000000000027</c:v>
                </c:pt>
                <c:pt idx="363">
                  <c:v>0.36400000000000027</c:v>
                </c:pt>
                <c:pt idx="364">
                  <c:v>0.36500000000000027</c:v>
                </c:pt>
                <c:pt idx="365">
                  <c:v>0.36600000000000027</c:v>
                </c:pt>
                <c:pt idx="366">
                  <c:v>0.36700000000000027</c:v>
                </c:pt>
                <c:pt idx="367">
                  <c:v>0.36800000000000027</c:v>
                </c:pt>
                <c:pt idx="368">
                  <c:v>0.36900000000000027</c:v>
                </c:pt>
                <c:pt idx="369">
                  <c:v>0.37000000000000027</c:v>
                </c:pt>
                <c:pt idx="370">
                  <c:v>0.37100000000000027</c:v>
                </c:pt>
                <c:pt idx="371">
                  <c:v>0.37200000000000027</c:v>
                </c:pt>
                <c:pt idx="372">
                  <c:v>0.37300000000000028</c:v>
                </c:pt>
                <c:pt idx="373">
                  <c:v>0.37400000000000028</c:v>
                </c:pt>
                <c:pt idx="374">
                  <c:v>0.37500000000000028</c:v>
                </c:pt>
                <c:pt idx="375">
                  <c:v>0.37600000000000028</c:v>
                </c:pt>
                <c:pt idx="376">
                  <c:v>0.37700000000000028</c:v>
                </c:pt>
                <c:pt idx="377">
                  <c:v>0.37800000000000028</c:v>
                </c:pt>
                <c:pt idx="378">
                  <c:v>0.37900000000000028</c:v>
                </c:pt>
                <c:pt idx="379">
                  <c:v>0.38000000000000028</c:v>
                </c:pt>
                <c:pt idx="380">
                  <c:v>0.38100000000000028</c:v>
                </c:pt>
                <c:pt idx="381">
                  <c:v>0.38200000000000028</c:v>
                </c:pt>
                <c:pt idx="382">
                  <c:v>0.38300000000000028</c:v>
                </c:pt>
                <c:pt idx="383">
                  <c:v>0.38400000000000029</c:v>
                </c:pt>
                <c:pt idx="384">
                  <c:v>0.38500000000000029</c:v>
                </c:pt>
                <c:pt idx="385">
                  <c:v>0.38600000000000029</c:v>
                </c:pt>
                <c:pt idx="386">
                  <c:v>0.38700000000000029</c:v>
                </c:pt>
                <c:pt idx="387">
                  <c:v>0.38800000000000029</c:v>
                </c:pt>
                <c:pt idx="388">
                  <c:v>0.38900000000000029</c:v>
                </c:pt>
                <c:pt idx="389">
                  <c:v>0.39000000000000029</c:v>
                </c:pt>
                <c:pt idx="390">
                  <c:v>0.39100000000000029</c:v>
                </c:pt>
                <c:pt idx="391">
                  <c:v>0.39200000000000029</c:v>
                </c:pt>
                <c:pt idx="392">
                  <c:v>0.39300000000000029</c:v>
                </c:pt>
                <c:pt idx="393">
                  <c:v>0.39400000000000029</c:v>
                </c:pt>
                <c:pt idx="394">
                  <c:v>0.3950000000000003</c:v>
                </c:pt>
                <c:pt idx="395">
                  <c:v>0.3960000000000003</c:v>
                </c:pt>
                <c:pt idx="396">
                  <c:v>0.3970000000000003</c:v>
                </c:pt>
                <c:pt idx="397">
                  <c:v>0.3980000000000003</c:v>
                </c:pt>
                <c:pt idx="398">
                  <c:v>0.3990000000000003</c:v>
                </c:pt>
                <c:pt idx="399">
                  <c:v>0.4000000000000003</c:v>
                </c:pt>
                <c:pt idx="400">
                  <c:v>0.4010000000000003</c:v>
                </c:pt>
                <c:pt idx="401">
                  <c:v>0.4020000000000003</c:v>
                </c:pt>
                <c:pt idx="402">
                  <c:v>0.4030000000000003</c:v>
                </c:pt>
                <c:pt idx="403">
                  <c:v>0.4040000000000003</c:v>
                </c:pt>
                <c:pt idx="404">
                  <c:v>0.4050000000000003</c:v>
                </c:pt>
                <c:pt idx="405">
                  <c:v>0.40600000000000031</c:v>
                </c:pt>
                <c:pt idx="406">
                  <c:v>0.40700000000000031</c:v>
                </c:pt>
                <c:pt idx="407">
                  <c:v>0.40800000000000031</c:v>
                </c:pt>
                <c:pt idx="408">
                  <c:v>0.40900000000000031</c:v>
                </c:pt>
                <c:pt idx="409">
                  <c:v>0.41000000000000031</c:v>
                </c:pt>
                <c:pt idx="410">
                  <c:v>0.41100000000000031</c:v>
                </c:pt>
                <c:pt idx="411">
                  <c:v>0.41200000000000031</c:v>
                </c:pt>
                <c:pt idx="412">
                  <c:v>0.41300000000000031</c:v>
                </c:pt>
                <c:pt idx="413">
                  <c:v>0.41400000000000031</c:v>
                </c:pt>
                <c:pt idx="414">
                  <c:v>0.41500000000000031</c:v>
                </c:pt>
                <c:pt idx="415">
                  <c:v>0.41600000000000031</c:v>
                </c:pt>
                <c:pt idx="416">
                  <c:v>0.41700000000000031</c:v>
                </c:pt>
                <c:pt idx="417">
                  <c:v>0.41800000000000032</c:v>
                </c:pt>
                <c:pt idx="418">
                  <c:v>0.41900000000000032</c:v>
                </c:pt>
                <c:pt idx="419">
                  <c:v>0.42000000000000032</c:v>
                </c:pt>
                <c:pt idx="420">
                  <c:v>0.42100000000000032</c:v>
                </c:pt>
                <c:pt idx="421">
                  <c:v>0.42200000000000032</c:v>
                </c:pt>
                <c:pt idx="422">
                  <c:v>0.42300000000000032</c:v>
                </c:pt>
                <c:pt idx="423">
                  <c:v>0.42400000000000032</c:v>
                </c:pt>
                <c:pt idx="424">
                  <c:v>0.42500000000000032</c:v>
                </c:pt>
                <c:pt idx="425">
                  <c:v>0.42600000000000032</c:v>
                </c:pt>
                <c:pt idx="426">
                  <c:v>0.42700000000000032</c:v>
                </c:pt>
                <c:pt idx="427">
                  <c:v>0.42800000000000032</c:v>
                </c:pt>
                <c:pt idx="428">
                  <c:v>0.42900000000000033</c:v>
                </c:pt>
                <c:pt idx="429">
                  <c:v>0.43000000000000033</c:v>
                </c:pt>
                <c:pt idx="430">
                  <c:v>0.43100000000000033</c:v>
                </c:pt>
                <c:pt idx="431">
                  <c:v>0.43200000000000033</c:v>
                </c:pt>
                <c:pt idx="432">
                  <c:v>0.43300000000000033</c:v>
                </c:pt>
                <c:pt idx="433">
                  <c:v>0.43400000000000033</c:v>
                </c:pt>
                <c:pt idx="434">
                  <c:v>0.43500000000000033</c:v>
                </c:pt>
                <c:pt idx="435">
                  <c:v>0.43600000000000033</c:v>
                </c:pt>
                <c:pt idx="436">
                  <c:v>0.43700000000000033</c:v>
                </c:pt>
                <c:pt idx="437">
                  <c:v>0.43800000000000033</c:v>
                </c:pt>
                <c:pt idx="438">
                  <c:v>0.43900000000000033</c:v>
                </c:pt>
                <c:pt idx="439">
                  <c:v>0.44000000000000034</c:v>
                </c:pt>
                <c:pt idx="440">
                  <c:v>0.44100000000000034</c:v>
                </c:pt>
                <c:pt idx="441">
                  <c:v>0.44200000000000034</c:v>
                </c:pt>
                <c:pt idx="442">
                  <c:v>0.44300000000000034</c:v>
                </c:pt>
                <c:pt idx="443">
                  <c:v>0.44400000000000034</c:v>
                </c:pt>
                <c:pt idx="444">
                  <c:v>0.44500000000000034</c:v>
                </c:pt>
                <c:pt idx="445">
                  <c:v>0.44600000000000034</c:v>
                </c:pt>
                <c:pt idx="446">
                  <c:v>0.44700000000000034</c:v>
                </c:pt>
                <c:pt idx="447">
                  <c:v>0.44800000000000034</c:v>
                </c:pt>
                <c:pt idx="448">
                  <c:v>0.44900000000000034</c:v>
                </c:pt>
                <c:pt idx="449">
                  <c:v>0.45000000000000034</c:v>
                </c:pt>
                <c:pt idx="450">
                  <c:v>0.45100000000000035</c:v>
                </c:pt>
                <c:pt idx="451">
                  <c:v>0.45200000000000035</c:v>
                </c:pt>
                <c:pt idx="452">
                  <c:v>0.45300000000000035</c:v>
                </c:pt>
                <c:pt idx="453">
                  <c:v>0.45400000000000035</c:v>
                </c:pt>
                <c:pt idx="454">
                  <c:v>0.45500000000000035</c:v>
                </c:pt>
                <c:pt idx="455">
                  <c:v>0.45600000000000035</c:v>
                </c:pt>
                <c:pt idx="456">
                  <c:v>0.45700000000000035</c:v>
                </c:pt>
                <c:pt idx="457">
                  <c:v>0.45800000000000035</c:v>
                </c:pt>
                <c:pt idx="458">
                  <c:v>0.45900000000000035</c:v>
                </c:pt>
                <c:pt idx="459">
                  <c:v>0.46000000000000035</c:v>
                </c:pt>
                <c:pt idx="460">
                  <c:v>0.46100000000000035</c:v>
                </c:pt>
                <c:pt idx="461">
                  <c:v>0.46200000000000035</c:v>
                </c:pt>
                <c:pt idx="462">
                  <c:v>0.46300000000000036</c:v>
                </c:pt>
                <c:pt idx="463">
                  <c:v>0.46400000000000036</c:v>
                </c:pt>
                <c:pt idx="464">
                  <c:v>0.46500000000000036</c:v>
                </c:pt>
                <c:pt idx="465">
                  <c:v>0.46600000000000036</c:v>
                </c:pt>
                <c:pt idx="466">
                  <c:v>0.46700000000000036</c:v>
                </c:pt>
                <c:pt idx="467">
                  <c:v>0.46800000000000036</c:v>
                </c:pt>
                <c:pt idx="468">
                  <c:v>0.46900000000000036</c:v>
                </c:pt>
                <c:pt idx="469">
                  <c:v>0.47000000000000036</c:v>
                </c:pt>
                <c:pt idx="470">
                  <c:v>0.47100000000000036</c:v>
                </c:pt>
                <c:pt idx="471">
                  <c:v>0.47200000000000036</c:v>
                </c:pt>
                <c:pt idx="472">
                  <c:v>0.47300000000000036</c:v>
                </c:pt>
                <c:pt idx="473">
                  <c:v>0.47400000000000037</c:v>
                </c:pt>
                <c:pt idx="474">
                  <c:v>0.47500000000000037</c:v>
                </c:pt>
                <c:pt idx="475">
                  <c:v>0.47600000000000037</c:v>
                </c:pt>
                <c:pt idx="476">
                  <c:v>0.47700000000000037</c:v>
                </c:pt>
                <c:pt idx="477">
                  <c:v>0.47800000000000037</c:v>
                </c:pt>
                <c:pt idx="478">
                  <c:v>0.47900000000000037</c:v>
                </c:pt>
                <c:pt idx="479">
                  <c:v>0.48000000000000037</c:v>
                </c:pt>
                <c:pt idx="480">
                  <c:v>0.48100000000000037</c:v>
                </c:pt>
                <c:pt idx="481">
                  <c:v>0.48200000000000037</c:v>
                </c:pt>
                <c:pt idx="482">
                  <c:v>0.48300000000000037</c:v>
                </c:pt>
                <c:pt idx="483">
                  <c:v>0.48400000000000037</c:v>
                </c:pt>
                <c:pt idx="484">
                  <c:v>0.48500000000000038</c:v>
                </c:pt>
                <c:pt idx="485">
                  <c:v>0.48600000000000038</c:v>
                </c:pt>
                <c:pt idx="486">
                  <c:v>0.48700000000000038</c:v>
                </c:pt>
                <c:pt idx="487">
                  <c:v>0.48800000000000038</c:v>
                </c:pt>
                <c:pt idx="488">
                  <c:v>0.48900000000000038</c:v>
                </c:pt>
                <c:pt idx="489">
                  <c:v>0.49000000000000038</c:v>
                </c:pt>
                <c:pt idx="490">
                  <c:v>0.49100000000000038</c:v>
                </c:pt>
                <c:pt idx="491">
                  <c:v>0.49200000000000038</c:v>
                </c:pt>
                <c:pt idx="492">
                  <c:v>0.49300000000000038</c:v>
                </c:pt>
                <c:pt idx="493">
                  <c:v>0.49400000000000038</c:v>
                </c:pt>
                <c:pt idx="494">
                  <c:v>0.49500000000000038</c:v>
                </c:pt>
                <c:pt idx="495">
                  <c:v>0.49600000000000039</c:v>
                </c:pt>
                <c:pt idx="496">
                  <c:v>0.49700000000000039</c:v>
                </c:pt>
                <c:pt idx="497">
                  <c:v>0.49800000000000039</c:v>
                </c:pt>
                <c:pt idx="498">
                  <c:v>0.49900000000000039</c:v>
                </c:pt>
                <c:pt idx="499">
                  <c:v>0.50000000000000033</c:v>
                </c:pt>
                <c:pt idx="500">
                  <c:v>0.50100000000000033</c:v>
                </c:pt>
                <c:pt idx="501">
                  <c:v>0.50200000000000033</c:v>
                </c:pt>
                <c:pt idx="502">
                  <c:v>0.50300000000000034</c:v>
                </c:pt>
                <c:pt idx="503">
                  <c:v>0.50400000000000034</c:v>
                </c:pt>
                <c:pt idx="504">
                  <c:v>0.50500000000000034</c:v>
                </c:pt>
                <c:pt idx="505">
                  <c:v>0.50600000000000034</c:v>
                </c:pt>
                <c:pt idx="506">
                  <c:v>0.50700000000000034</c:v>
                </c:pt>
                <c:pt idx="507">
                  <c:v>0.50800000000000034</c:v>
                </c:pt>
                <c:pt idx="508">
                  <c:v>0.50900000000000034</c:v>
                </c:pt>
                <c:pt idx="509">
                  <c:v>0.51000000000000034</c:v>
                </c:pt>
                <c:pt idx="510">
                  <c:v>0.51100000000000034</c:v>
                </c:pt>
                <c:pt idx="511">
                  <c:v>0.51200000000000034</c:v>
                </c:pt>
                <c:pt idx="512">
                  <c:v>0.51300000000000034</c:v>
                </c:pt>
                <c:pt idx="513">
                  <c:v>0.51400000000000035</c:v>
                </c:pt>
                <c:pt idx="514">
                  <c:v>0.51500000000000035</c:v>
                </c:pt>
                <c:pt idx="515">
                  <c:v>0.51600000000000035</c:v>
                </c:pt>
                <c:pt idx="516">
                  <c:v>0.51700000000000035</c:v>
                </c:pt>
                <c:pt idx="517">
                  <c:v>0.51800000000000035</c:v>
                </c:pt>
                <c:pt idx="518">
                  <c:v>0.51900000000000035</c:v>
                </c:pt>
                <c:pt idx="519">
                  <c:v>0.52000000000000035</c:v>
                </c:pt>
                <c:pt idx="520">
                  <c:v>0.52100000000000035</c:v>
                </c:pt>
                <c:pt idx="521">
                  <c:v>0.52200000000000035</c:v>
                </c:pt>
                <c:pt idx="522">
                  <c:v>0.52300000000000035</c:v>
                </c:pt>
                <c:pt idx="523">
                  <c:v>0.52400000000000035</c:v>
                </c:pt>
                <c:pt idx="524">
                  <c:v>0.52500000000000036</c:v>
                </c:pt>
                <c:pt idx="525">
                  <c:v>0.52600000000000036</c:v>
                </c:pt>
                <c:pt idx="526">
                  <c:v>0.52700000000000036</c:v>
                </c:pt>
                <c:pt idx="527">
                  <c:v>0.52800000000000036</c:v>
                </c:pt>
                <c:pt idx="528">
                  <c:v>0.52900000000000036</c:v>
                </c:pt>
                <c:pt idx="529">
                  <c:v>0.53000000000000036</c:v>
                </c:pt>
                <c:pt idx="530">
                  <c:v>0.53100000000000036</c:v>
                </c:pt>
                <c:pt idx="531">
                  <c:v>0.53200000000000036</c:v>
                </c:pt>
                <c:pt idx="532">
                  <c:v>0.53300000000000036</c:v>
                </c:pt>
                <c:pt idx="533">
                  <c:v>0.53400000000000036</c:v>
                </c:pt>
                <c:pt idx="534">
                  <c:v>0.53500000000000036</c:v>
                </c:pt>
                <c:pt idx="535">
                  <c:v>0.53600000000000037</c:v>
                </c:pt>
                <c:pt idx="536">
                  <c:v>0.53700000000000037</c:v>
                </c:pt>
                <c:pt idx="537">
                  <c:v>0.53800000000000037</c:v>
                </c:pt>
                <c:pt idx="538">
                  <c:v>0.53900000000000037</c:v>
                </c:pt>
                <c:pt idx="539">
                  <c:v>0.54000000000000037</c:v>
                </c:pt>
                <c:pt idx="540">
                  <c:v>0.54100000000000037</c:v>
                </c:pt>
                <c:pt idx="541">
                  <c:v>0.54200000000000037</c:v>
                </c:pt>
                <c:pt idx="542">
                  <c:v>0.54300000000000037</c:v>
                </c:pt>
                <c:pt idx="543">
                  <c:v>0.54400000000000037</c:v>
                </c:pt>
                <c:pt idx="544">
                  <c:v>0.54500000000000037</c:v>
                </c:pt>
                <c:pt idx="545">
                  <c:v>0.54600000000000037</c:v>
                </c:pt>
                <c:pt idx="546">
                  <c:v>0.54700000000000037</c:v>
                </c:pt>
                <c:pt idx="547">
                  <c:v>0.54800000000000038</c:v>
                </c:pt>
                <c:pt idx="548">
                  <c:v>0.54900000000000038</c:v>
                </c:pt>
                <c:pt idx="549">
                  <c:v>0.55000000000000038</c:v>
                </c:pt>
                <c:pt idx="550">
                  <c:v>0.55100000000000038</c:v>
                </c:pt>
                <c:pt idx="551">
                  <c:v>0.55200000000000038</c:v>
                </c:pt>
                <c:pt idx="552">
                  <c:v>0.55300000000000038</c:v>
                </c:pt>
                <c:pt idx="553">
                  <c:v>0.55400000000000038</c:v>
                </c:pt>
                <c:pt idx="554">
                  <c:v>0.55500000000000038</c:v>
                </c:pt>
                <c:pt idx="555">
                  <c:v>0.55600000000000038</c:v>
                </c:pt>
                <c:pt idx="556">
                  <c:v>0.55700000000000038</c:v>
                </c:pt>
                <c:pt idx="557">
                  <c:v>0.55800000000000038</c:v>
                </c:pt>
                <c:pt idx="558">
                  <c:v>0.55900000000000039</c:v>
                </c:pt>
                <c:pt idx="559">
                  <c:v>0.56000000000000039</c:v>
                </c:pt>
                <c:pt idx="560">
                  <c:v>0.56100000000000039</c:v>
                </c:pt>
                <c:pt idx="561">
                  <c:v>0.56200000000000039</c:v>
                </c:pt>
                <c:pt idx="562">
                  <c:v>0.56300000000000039</c:v>
                </c:pt>
                <c:pt idx="563">
                  <c:v>0.56400000000000039</c:v>
                </c:pt>
                <c:pt idx="564">
                  <c:v>0.56500000000000039</c:v>
                </c:pt>
                <c:pt idx="565">
                  <c:v>0.56600000000000039</c:v>
                </c:pt>
                <c:pt idx="566">
                  <c:v>0.56700000000000039</c:v>
                </c:pt>
                <c:pt idx="567">
                  <c:v>0.56800000000000039</c:v>
                </c:pt>
                <c:pt idx="568">
                  <c:v>0.56900000000000039</c:v>
                </c:pt>
                <c:pt idx="569">
                  <c:v>0.5700000000000004</c:v>
                </c:pt>
                <c:pt idx="570">
                  <c:v>0.5710000000000004</c:v>
                </c:pt>
                <c:pt idx="571">
                  <c:v>0.5720000000000004</c:v>
                </c:pt>
                <c:pt idx="572">
                  <c:v>0.5730000000000004</c:v>
                </c:pt>
                <c:pt idx="573">
                  <c:v>0.5740000000000004</c:v>
                </c:pt>
                <c:pt idx="574">
                  <c:v>0.5750000000000004</c:v>
                </c:pt>
                <c:pt idx="575">
                  <c:v>0.5760000000000004</c:v>
                </c:pt>
                <c:pt idx="576">
                  <c:v>0.5770000000000004</c:v>
                </c:pt>
                <c:pt idx="577">
                  <c:v>0.5780000000000004</c:v>
                </c:pt>
                <c:pt idx="578">
                  <c:v>0.5790000000000004</c:v>
                </c:pt>
                <c:pt idx="579">
                  <c:v>0.5800000000000004</c:v>
                </c:pt>
                <c:pt idx="580">
                  <c:v>0.58100000000000041</c:v>
                </c:pt>
                <c:pt idx="581">
                  <c:v>0.58200000000000041</c:v>
                </c:pt>
                <c:pt idx="582">
                  <c:v>0.58300000000000041</c:v>
                </c:pt>
                <c:pt idx="583">
                  <c:v>0.58400000000000041</c:v>
                </c:pt>
                <c:pt idx="584">
                  <c:v>0.58500000000000041</c:v>
                </c:pt>
                <c:pt idx="585">
                  <c:v>0.58600000000000041</c:v>
                </c:pt>
                <c:pt idx="586">
                  <c:v>0.58700000000000041</c:v>
                </c:pt>
                <c:pt idx="587">
                  <c:v>0.58800000000000041</c:v>
                </c:pt>
                <c:pt idx="588">
                  <c:v>0.58900000000000041</c:v>
                </c:pt>
                <c:pt idx="589">
                  <c:v>0.59000000000000041</c:v>
                </c:pt>
                <c:pt idx="590">
                  <c:v>0.59100000000000041</c:v>
                </c:pt>
                <c:pt idx="591">
                  <c:v>0.59200000000000041</c:v>
                </c:pt>
                <c:pt idx="592">
                  <c:v>0.59300000000000042</c:v>
                </c:pt>
                <c:pt idx="593">
                  <c:v>0.59400000000000042</c:v>
                </c:pt>
                <c:pt idx="594">
                  <c:v>0.59500000000000042</c:v>
                </c:pt>
                <c:pt idx="595">
                  <c:v>0.59600000000000042</c:v>
                </c:pt>
                <c:pt idx="596">
                  <c:v>0.59700000000000042</c:v>
                </c:pt>
                <c:pt idx="597">
                  <c:v>0.59800000000000042</c:v>
                </c:pt>
                <c:pt idx="598">
                  <c:v>0.59900000000000042</c:v>
                </c:pt>
                <c:pt idx="599">
                  <c:v>0.60000000000000042</c:v>
                </c:pt>
                <c:pt idx="600">
                  <c:v>0.60100000000000042</c:v>
                </c:pt>
                <c:pt idx="601">
                  <c:v>0.60200000000000042</c:v>
                </c:pt>
                <c:pt idx="602">
                  <c:v>0.60300000000000042</c:v>
                </c:pt>
                <c:pt idx="603">
                  <c:v>0.60400000000000043</c:v>
                </c:pt>
                <c:pt idx="604">
                  <c:v>0.60500000000000043</c:v>
                </c:pt>
                <c:pt idx="605">
                  <c:v>0.60600000000000043</c:v>
                </c:pt>
                <c:pt idx="606">
                  <c:v>0.60700000000000043</c:v>
                </c:pt>
                <c:pt idx="607">
                  <c:v>0.60800000000000043</c:v>
                </c:pt>
                <c:pt idx="608">
                  <c:v>0.60900000000000043</c:v>
                </c:pt>
                <c:pt idx="609">
                  <c:v>0.61000000000000043</c:v>
                </c:pt>
                <c:pt idx="610">
                  <c:v>0.61100000000000043</c:v>
                </c:pt>
                <c:pt idx="611">
                  <c:v>0.61200000000000043</c:v>
                </c:pt>
                <c:pt idx="612">
                  <c:v>0.61300000000000043</c:v>
                </c:pt>
                <c:pt idx="613">
                  <c:v>0.61400000000000043</c:v>
                </c:pt>
                <c:pt idx="614">
                  <c:v>0.61500000000000044</c:v>
                </c:pt>
                <c:pt idx="615">
                  <c:v>0.61600000000000044</c:v>
                </c:pt>
                <c:pt idx="616">
                  <c:v>0.61700000000000044</c:v>
                </c:pt>
                <c:pt idx="617">
                  <c:v>0.61800000000000044</c:v>
                </c:pt>
                <c:pt idx="618">
                  <c:v>0.61900000000000044</c:v>
                </c:pt>
                <c:pt idx="619">
                  <c:v>0.62000000000000044</c:v>
                </c:pt>
                <c:pt idx="620">
                  <c:v>0.62100000000000044</c:v>
                </c:pt>
                <c:pt idx="621">
                  <c:v>0.62200000000000044</c:v>
                </c:pt>
                <c:pt idx="622">
                  <c:v>0.62300000000000044</c:v>
                </c:pt>
                <c:pt idx="623">
                  <c:v>0.62400000000000044</c:v>
                </c:pt>
                <c:pt idx="624">
                  <c:v>0.62500000000000044</c:v>
                </c:pt>
                <c:pt idx="625">
                  <c:v>0.62600000000000044</c:v>
                </c:pt>
                <c:pt idx="626">
                  <c:v>0.62700000000000045</c:v>
                </c:pt>
                <c:pt idx="627">
                  <c:v>0.62800000000000045</c:v>
                </c:pt>
                <c:pt idx="628">
                  <c:v>0.62900000000000045</c:v>
                </c:pt>
                <c:pt idx="629">
                  <c:v>0.63000000000000045</c:v>
                </c:pt>
                <c:pt idx="630">
                  <c:v>0.63100000000000045</c:v>
                </c:pt>
                <c:pt idx="631">
                  <c:v>0.63200000000000045</c:v>
                </c:pt>
                <c:pt idx="632">
                  <c:v>0.63300000000000045</c:v>
                </c:pt>
                <c:pt idx="633">
                  <c:v>0.63400000000000045</c:v>
                </c:pt>
                <c:pt idx="634">
                  <c:v>0.63500000000000045</c:v>
                </c:pt>
                <c:pt idx="635">
                  <c:v>0.63600000000000045</c:v>
                </c:pt>
                <c:pt idx="636">
                  <c:v>0.63700000000000045</c:v>
                </c:pt>
                <c:pt idx="637">
                  <c:v>0.63800000000000046</c:v>
                </c:pt>
                <c:pt idx="638">
                  <c:v>0.63900000000000046</c:v>
                </c:pt>
                <c:pt idx="639">
                  <c:v>0.64000000000000046</c:v>
                </c:pt>
                <c:pt idx="640">
                  <c:v>0.64100000000000046</c:v>
                </c:pt>
                <c:pt idx="641">
                  <c:v>0.64200000000000046</c:v>
                </c:pt>
                <c:pt idx="642">
                  <c:v>0.64300000000000046</c:v>
                </c:pt>
                <c:pt idx="643">
                  <c:v>0.64400000000000046</c:v>
                </c:pt>
                <c:pt idx="644">
                  <c:v>0.64500000000000046</c:v>
                </c:pt>
                <c:pt idx="645">
                  <c:v>0.64600000000000046</c:v>
                </c:pt>
                <c:pt idx="646">
                  <c:v>0.64700000000000046</c:v>
                </c:pt>
                <c:pt idx="647">
                  <c:v>0.64800000000000046</c:v>
                </c:pt>
                <c:pt idx="648">
                  <c:v>0.64900000000000047</c:v>
                </c:pt>
                <c:pt idx="649">
                  <c:v>0.65000000000000047</c:v>
                </c:pt>
                <c:pt idx="650">
                  <c:v>0.65100000000000047</c:v>
                </c:pt>
                <c:pt idx="651">
                  <c:v>0.65200000000000047</c:v>
                </c:pt>
                <c:pt idx="652">
                  <c:v>0.65300000000000047</c:v>
                </c:pt>
                <c:pt idx="653">
                  <c:v>0.65400000000000047</c:v>
                </c:pt>
                <c:pt idx="654">
                  <c:v>0.65500000000000047</c:v>
                </c:pt>
                <c:pt idx="655">
                  <c:v>0.65600000000000047</c:v>
                </c:pt>
                <c:pt idx="656">
                  <c:v>0.65700000000000047</c:v>
                </c:pt>
                <c:pt idx="657">
                  <c:v>0.65800000000000047</c:v>
                </c:pt>
                <c:pt idx="658">
                  <c:v>0.65900000000000047</c:v>
                </c:pt>
                <c:pt idx="659">
                  <c:v>0.66000000000000048</c:v>
                </c:pt>
                <c:pt idx="660">
                  <c:v>0.66100000000000048</c:v>
                </c:pt>
                <c:pt idx="661">
                  <c:v>0.66200000000000048</c:v>
                </c:pt>
                <c:pt idx="662">
                  <c:v>0.66300000000000048</c:v>
                </c:pt>
                <c:pt idx="663">
                  <c:v>0.66400000000000048</c:v>
                </c:pt>
                <c:pt idx="664">
                  <c:v>0.66500000000000048</c:v>
                </c:pt>
                <c:pt idx="665">
                  <c:v>0.66600000000000048</c:v>
                </c:pt>
                <c:pt idx="666">
                  <c:v>0.66700000000000048</c:v>
                </c:pt>
                <c:pt idx="667">
                  <c:v>0.66800000000000048</c:v>
                </c:pt>
                <c:pt idx="668">
                  <c:v>0.66900000000000048</c:v>
                </c:pt>
                <c:pt idx="669">
                  <c:v>0.67000000000000048</c:v>
                </c:pt>
                <c:pt idx="670">
                  <c:v>0.67100000000000048</c:v>
                </c:pt>
                <c:pt idx="671">
                  <c:v>0.67200000000000049</c:v>
                </c:pt>
                <c:pt idx="672">
                  <c:v>0.67300000000000049</c:v>
                </c:pt>
                <c:pt idx="673">
                  <c:v>0.67400000000000049</c:v>
                </c:pt>
                <c:pt idx="674">
                  <c:v>0.67500000000000049</c:v>
                </c:pt>
                <c:pt idx="675">
                  <c:v>0.67600000000000049</c:v>
                </c:pt>
                <c:pt idx="676">
                  <c:v>0.67700000000000049</c:v>
                </c:pt>
                <c:pt idx="677">
                  <c:v>0.67800000000000049</c:v>
                </c:pt>
                <c:pt idx="678">
                  <c:v>0.67900000000000049</c:v>
                </c:pt>
                <c:pt idx="679">
                  <c:v>0.68000000000000049</c:v>
                </c:pt>
                <c:pt idx="680">
                  <c:v>0.68100000000000049</c:v>
                </c:pt>
                <c:pt idx="681">
                  <c:v>0.68200000000000049</c:v>
                </c:pt>
                <c:pt idx="682">
                  <c:v>0.6830000000000005</c:v>
                </c:pt>
                <c:pt idx="683">
                  <c:v>0.6840000000000005</c:v>
                </c:pt>
                <c:pt idx="684">
                  <c:v>0.6850000000000005</c:v>
                </c:pt>
                <c:pt idx="685">
                  <c:v>0.6860000000000005</c:v>
                </c:pt>
                <c:pt idx="686">
                  <c:v>0.6870000000000005</c:v>
                </c:pt>
                <c:pt idx="687">
                  <c:v>0.6880000000000005</c:v>
                </c:pt>
                <c:pt idx="688">
                  <c:v>0.6890000000000005</c:v>
                </c:pt>
                <c:pt idx="689">
                  <c:v>0.6900000000000005</c:v>
                </c:pt>
                <c:pt idx="690">
                  <c:v>0.6910000000000005</c:v>
                </c:pt>
                <c:pt idx="691">
                  <c:v>0.6920000000000005</c:v>
                </c:pt>
                <c:pt idx="692">
                  <c:v>0.6930000000000005</c:v>
                </c:pt>
                <c:pt idx="693">
                  <c:v>0.69400000000000051</c:v>
                </c:pt>
                <c:pt idx="694">
                  <c:v>0.69500000000000051</c:v>
                </c:pt>
                <c:pt idx="695">
                  <c:v>0.69600000000000051</c:v>
                </c:pt>
                <c:pt idx="696">
                  <c:v>0.69700000000000051</c:v>
                </c:pt>
                <c:pt idx="697">
                  <c:v>0.69800000000000051</c:v>
                </c:pt>
                <c:pt idx="698">
                  <c:v>0.69900000000000051</c:v>
                </c:pt>
                <c:pt idx="699">
                  <c:v>0.70000000000000051</c:v>
                </c:pt>
                <c:pt idx="700">
                  <c:v>0.70100000000000051</c:v>
                </c:pt>
                <c:pt idx="701">
                  <c:v>0.70200000000000051</c:v>
                </c:pt>
                <c:pt idx="702">
                  <c:v>0.70300000000000051</c:v>
                </c:pt>
                <c:pt idx="703">
                  <c:v>0.70400000000000051</c:v>
                </c:pt>
                <c:pt idx="704">
                  <c:v>0.70500000000000052</c:v>
                </c:pt>
                <c:pt idx="705">
                  <c:v>0.70600000000000052</c:v>
                </c:pt>
                <c:pt idx="706">
                  <c:v>0.70700000000000052</c:v>
                </c:pt>
                <c:pt idx="707">
                  <c:v>0.70800000000000052</c:v>
                </c:pt>
                <c:pt idx="708">
                  <c:v>0.70900000000000052</c:v>
                </c:pt>
                <c:pt idx="709">
                  <c:v>0.71000000000000052</c:v>
                </c:pt>
                <c:pt idx="710">
                  <c:v>0.71100000000000052</c:v>
                </c:pt>
                <c:pt idx="711">
                  <c:v>0.71200000000000052</c:v>
                </c:pt>
                <c:pt idx="712">
                  <c:v>0.71300000000000052</c:v>
                </c:pt>
                <c:pt idx="713">
                  <c:v>0.71400000000000052</c:v>
                </c:pt>
                <c:pt idx="714">
                  <c:v>0.71500000000000052</c:v>
                </c:pt>
                <c:pt idx="715">
                  <c:v>0.71600000000000052</c:v>
                </c:pt>
                <c:pt idx="716">
                  <c:v>0.71700000000000053</c:v>
                </c:pt>
                <c:pt idx="717">
                  <c:v>0.71800000000000053</c:v>
                </c:pt>
                <c:pt idx="718">
                  <c:v>0.71900000000000053</c:v>
                </c:pt>
                <c:pt idx="719">
                  <c:v>0.72000000000000053</c:v>
                </c:pt>
                <c:pt idx="720">
                  <c:v>0.72100000000000053</c:v>
                </c:pt>
                <c:pt idx="721">
                  <c:v>0.72200000000000053</c:v>
                </c:pt>
                <c:pt idx="722">
                  <c:v>0.72300000000000053</c:v>
                </c:pt>
                <c:pt idx="723">
                  <c:v>0.72400000000000053</c:v>
                </c:pt>
                <c:pt idx="724">
                  <c:v>0.72500000000000053</c:v>
                </c:pt>
                <c:pt idx="725">
                  <c:v>0.72600000000000053</c:v>
                </c:pt>
                <c:pt idx="726">
                  <c:v>0.72700000000000053</c:v>
                </c:pt>
                <c:pt idx="727">
                  <c:v>0.72800000000000054</c:v>
                </c:pt>
                <c:pt idx="728">
                  <c:v>0.72900000000000054</c:v>
                </c:pt>
                <c:pt idx="729">
                  <c:v>0.73000000000000054</c:v>
                </c:pt>
                <c:pt idx="730">
                  <c:v>0.73100000000000054</c:v>
                </c:pt>
                <c:pt idx="731">
                  <c:v>0.73200000000000054</c:v>
                </c:pt>
                <c:pt idx="732">
                  <c:v>0.73300000000000054</c:v>
                </c:pt>
                <c:pt idx="733">
                  <c:v>0.73400000000000054</c:v>
                </c:pt>
                <c:pt idx="734">
                  <c:v>0.73500000000000054</c:v>
                </c:pt>
                <c:pt idx="735">
                  <c:v>0.73600000000000054</c:v>
                </c:pt>
                <c:pt idx="736">
                  <c:v>0.73700000000000054</c:v>
                </c:pt>
                <c:pt idx="737">
                  <c:v>0.73800000000000054</c:v>
                </c:pt>
                <c:pt idx="738">
                  <c:v>0.73900000000000055</c:v>
                </c:pt>
                <c:pt idx="739">
                  <c:v>0.74000000000000055</c:v>
                </c:pt>
                <c:pt idx="740">
                  <c:v>0.74100000000000055</c:v>
                </c:pt>
                <c:pt idx="741">
                  <c:v>0.74200000000000055</c:v>
                </c:pt>
                <c:pt idx="742">
                  <c:v>0.74300000000000055</c:v>
                </c:pt>
                <c:pt idx="743">
                  <c:v>0.74400000000000055</c:v>
                </c:pt>
                <c:pt idx="744">
                  <c:v>0.74500000000000055</c:v>
                </c:pt>
                <c:pt idx="745">
                  <c:v>0.74600000000000055</c:v>
                </c:pt>
                <c:pt idx="746">
                  <c:v>0.74700000000000055</c:v>
                </c:pt>
                <c:pt idx="747">
                  <c:v>0.74800000000000055</c:v>
                </c:pt>
                <c:pt idx="748">
                  <c:v>0.74900000000000055</c:v>
                </c:pt>
                <c:pt idx="749">
                  <c:v>0.75000000000000056</c:v>
                </c:pt>
                <c:pt idx="750">
                  <c:v>0.75100000000000056</c:v>
                </c:pt>
                <c:pt idx="751">
                  <c:v>0.75200000000000056</c:v>
                </c:pt>
                <c:pt idx="752">
                  <c:v>0.75300000000000056</c:v>
                </c:pt>
                <c:pt idx="753">
                  <c:v>0.75400000000000056</c:v>
                </c:pt>
                <c:pt idx="754">
                  <c:v>0.75500000000000056</c:v>
                </c:pt>
                <c:pt idx="755">
                  <c:v>0.75600000000000056</c:v>
                </c:pt>
                <c:pt idx="756">
                  <c:v>0.75700000000000056</c:v>
                </c:pt>
                <c:pt idx="757">
                  <c:v>0.75800000000000056</c:v>
                </c:pt>
                <c:pt idx="758">
                  <c:v>0.75900000000000056</c:v>
                </c:pt>
                <c:pt idx="759">
                  <c:v>0.76000000000000056</c:v>
                </c:pt>
                <c:pt idx="760">
                  <c:v>0.76100000000000056</c:v>
                </c:pt>
                <c:pt idx="761">
                  <c:v>0.76200000000000057</c:v>
                </c:pt>
                <c:pt idx="762">
                  <c:v>0.76300000000000057</c:v>
                </c:pt>
                <c:pt idx="763">
                  <c:v>0.76400000000000057</c:v>
                </c:pt>
                <c:pt idx="764">
                  <c:v>0.76500000000000057</c:v>
                </c:pt>
                <c:pt idx="765">
                  <c:v>0.76600000000000057</c:v>
                </c:pt>
                <c:pt idx="766">
                  <c:v>0.76700000000000057</c:v>
                </c:pt>
                <c:pt idx="767">
                  <c:v>0.76800000000000057</c:v>
                </c:pt>
                <c:pt idx="768">
                  <c:v>0.76900000000000057</c:v>
                </c:pt>
                <c:pt idx="769">
                  <c:v>0.77000000000000057</c:v>
                </c:pt>
                <c:pt idx="770">
                  <c:v>0.77100000000000057</c:v>
                </c:pt>
                <c:pt idx="771">
                  <c:v>0.77200000000000057</c:v>
                </c:pt>
                <c:pt idx="772">
                  <c:v>0.77300000000000058</c:v>
                </c:pt>
                <c:pt idx="773">
                  <c:v>0.77400000000000058</c:v>
                </c:pt>
                <c:pt idx="774">
                  <c:v>0.77500000000000058</c:v>
                </c:pt>
                <c:pt idx="775">
                  <c:v>0.77600000000000058</c:v>
                </c:pt>
                <c:pt idx="776">
                  <c:v>0.77700000000000058</c:v>
                </c:pt>
                <c:pt idx="777">
                  <c:v>0.77800000000000058</c:v>
                </c:pt>
                <c:pt idx="778">
                  <c:v>0.77900000000000058</c:v>
                </c:pt>
                <c:pt idx="779">
                  <c:v>0.78000000000000058</c:v>
                </c:pt>
                <c:pt idx="780">
                  <c:v>0.78100000000000058</c:v>
                </c:pt>
                <c:pt idx="781">
                  <c:v>0.78200000000000058</c:v>
                </c:pt>
                <c:pt idx="782">
                  <c:v>0.78300000000000058</c:v>
                </c:pt>
                <c:pt idx="783">
                  <c:v>0.78400000000000059</c:v>
                </c:pt>
                <c:pt idx="784">
                  <c:v>0.78500000000000059</c:v>
                </c:pt>
                <c:pt idx="785">
                  <c:v>0.78600000000000059</c:v>
                </c:pt>
                <c:pt idx="786">
                  <c:v>0.78700000000000059</c:v>
                </c:pt>
                <c:pt idx="787">
                  <c:v>0.78800000000000059</c:v>
                </c:pt>
                <c:pt idx="788">
                  <c:v>0.78900000000000059</c:v>
                </c:pt>
                <c:pt idx="789">
                  <c:v>0.79000000000000059</c:v>
                </c:pt>
                <c:pt idx="790">
                  <c:v>0.79100000000000059</c:v>
                </c:pt>
                <c:pt idx="791">
                  <c:v>0.79200000000000059</c:v>
                </c:pt>
                <c:pt idx="792">
                  <c:v>0.79300000000000059</c:v>
                </c:pt>
                <c:pt idx="793">
                  <c:v>0.79400000000000059</c:v>
                </c:pt>
                <c:pt idx="794">
                  <c:v>0.7950000000000006</c:v>
                </c:pt>
                <c:pt idx="795">
                  <c:v>0.7960000000000006</c:v>
                </c:pt>
                <c:pt idx="796">
                  <c:v>0.7970000000000006</c:v>
                </c:pt>
                <c:pt idx="797">
                  <c:v>0.7980000000000006</c:v>
                </c:pt>
                <c:pt idx="798">
                  <c:v>0.7990000000000006</c:v>
                </c:pt>
                <c:pt idx="799">
                  <c:v>0.8000000000000006</c:v>
                </c:pt>
                <c:pt idx="800">
                  <c:v>0.8010000000000006</c:v>
                </c:pt>
                <c:pt idx="801">
                  <c:v>0.8020000000000006</c:v>
                </c:pt>
                <c:pt idx="802">
                  <c:v>0.8030000000000006</c:v>
                </c:pt>
                <c:pt idx="803">
                  <c:v>0.8040000000000006</c:v>
                </c:pt>
                <c:pt idx="804">
                  <c:v>0.8050000000000006</c:v>
                </c:pt>
                <c:pt idx="805">
                  <c:v>0.8060000000000006</c:v>
                </c:pt>
                <c:pt idx="806">
                  <c:v>0.80700000000000061</c:v>
                </c:pt>
                <c:pt idx="807">
                  <c:v>0.80800000000000061</c:v>
                </c:pt>
                <c:pt idx="808">
                  <c:v>0.80900000000000061</c:v>
                </c:pt>
                <c:pt idx="809">
                  <c:v>0.81000000000000061</c:v>
                </c:pt>
                <c:pt idx="810">
                  <c:v>0.81100000000000061</c:v>
                </c:pt>
                <c:pt idx="811">
                  <c:v>0.81200000000000061</c:v>
                </c:pt>
                <c:pt idx="812">
                  <c:v>0.81300000000000061</c:v>
                </c:pt>
                <c:pt idx="813">
                  <c:v>0.81400000000000061</c:v>
                </c:pt>
                <c:pt idx="814">
                  <c:v>0.81500000000000061</c:v>
                </c:pt>
                <c:pt idx="815">
                  <c:v>0.81600000000000061</c:v>
                </c:pt>
                <c:pt idx="816">
                  <c:v>0.81700000000000061</c:v>
                </c:pt>
                <c:pt idx="817">
                  <c:v>0.81800000000000062</c:v>
                </c:pt>
                <c:pt idx="818">
                  <c:v>0.81900000000000062</c:v>
                </c:pt>
                <c:pt idx="819">
                  <c:v>0.82000000000000062</c:v>
                </c:pt>
                <c:pt idx="820">
                  <c:v>0.82100000000000062</c:v>
                </c:pt>
                <c:pt idx="821">
                  <c:v>0.82200000000000062</c:v>
                </c:pt>
                <c:pt idx="822">
                  <c:v>0.82300000000000062</c:v>
                </c:pt>
                <c:pt idx="823">
                  <c:v>0.82400000000000062</c:v>
                </c:pt>
                <c:pt idx="824">
                  <c:v>0.82500000000000062</c:v>
                </c:pt>
                <c:pt idx="825">
                  <c:v>0.82600000000000062</c:v>
                </c:pt>
                <c:pt idx="826">
                  <c:v>0.82700000000000062</c:v>
                </c:pt>
                <c:pt idx="827">
                  <c:v>0.82800000000000062</c:v>
                </c:pt>
                <c:pt idx="828">
                  <c:v>0.82900000000000063</c:v>
                </c:pt>
                <c:pt idx="829">
                  <c:v>0.83000000000000063</c:v>
                </c:pt>
                <c:pt idx="830">
                  <c:v>0.83100000000000063</c:v>
                </c:pt>
                <c:pt idx="831">
                  <c:v>0.83200000000000063</c:v>
                </c:pt>
                <c:pt idx="832">
                  <c:v>0.83300000000000063</c:v>
                </c:pt>
                <c:pt idx="833">
                  <c:v>0.83400000000000063</c:v>
                </c:pt>
                <c:pt idx="834">
                  <c:v>0.83500000000000063</c:v>
                </c:pt>
                <c:pt idx="835">
                  <c:v>0.83600000000000063</c:v>
                </c:pt>
                <c:pt idx="836">
                  <c:v>0.83700000000000063</c:v>
                </c:pt>
                <c:pt idx="837">
                  <c:v>0.83800000000000063</c:v>
                </c:pt>
                <c:pt idx="838">
                  <c:v>0.83900000000000063</c:v>
                </c:pt>
                <c:pt idx="839">
                  <c:v>0.84000000000000064</c:v>
                </c:pt>
                <c:pt idx="840">
                  <c:v>0.84100000000000064</c:v>
                </c:pt>
                <c:pt idx="841">
                  <c:v>0.84200000000000064</c:v>
                </c:pt>
                <c:pt idx="842">
                  <c:v>0.84300000000000064</c:v>
                </c:pt>
                <c:pt idx="843">
                  <c:v>0.84400000000000064</c:v>
                </c:pt>
                <c:pt idx="844">
                  <c:v>0.84500000000000064</c:v>
                </c:pt>
                <c:pt idx="845">
                  <c:v>0.84600000000000064</c:v>
                </c:pt>
                <c:pt idx="846">
                  <c:v>0.84700000000000064</c:v>
                </c:pt>
                <c:pt idx="847">
                  <c:v>0.84800000000000064</c:v>
                </c:pt>
                <c:pt idx="848">
                  <c:v>0.84900000000000064</c:v>
                </c:pt>
                <c:pt idx="849">
                  <c:v>0.85000000000000064</c:v>
                </c:pt>
                <c:pt idx="850">
                  <c:v>0.85100000000000064</c:v>
                </c:pt>
                <c:pt idx="851">
                  <c:v>0.85200000000000065</c:v>
                </c:pt>
                <c:pt idx="852">
                  <c:v>0.85300000000000065</c:v>
                </c:pt>
                <c:pt idx="853">
                  <c:v>0.85400000000000065</c:v>
                </c:pt>
                <c:pt idx="854">
                  <c:v>0.85500000000000065</c:v>
                </c:pt>
                <c:pt idx="855">
                  <c:v>0.85600000000000065</c:v>
                </c:pt>
                <c:pt idx="856">
                  <c:v>0.85700000000000065</c:v>
                </c:pt>
                <c:pt idx="857">
                  <c:v>0.85800000000000065</c:v>
                </c:pt>
                <c:pt idx="858">
                  <c:v>0.85900000000000065</c:v>
                </c:pt>
                <c:pt idx="859">
                  <c:v>0.86000000000000065</c:v>
                </c:pt>
                <c:pt idx="860">
                  <c:v>0.86100000000000065</c:v>
                </c:pt>
                <c:pt idx="861">
                  <c:v>0.86200000000000065</c:v>
                </c:pt>
                <c:pt idx="862">
                  <c:v>0.86300000000000066</c:v>
                </c:pt>
                <c:pt idx="863">
                  <c:v>0.86400000000000066</c:v>
                </c:pt>
                <c:pt idx="864">
                  <c:v>0.86500000000000066</c:v>
                </c:pt>
                <c:pt idx="865">
                  <c:v>0.86600000000000066</c:v>
                </c:pt>
                <c:pt idx="866">
                  <c:v>0.86700000000000066</c:v>
                </c:pt>
                <c:pt idx="867">
                  <c:v>0.86800000000000066</c:v>
                </c:pt>
                <c:pt idx="868">
                  <c:v>0.86900000000000066</c:v>
                </c:pt>
                <c:pt idx="869">
                  <c:v>0.87000000000000066</c:v>
                </c:pt>
                <c:pt idx="870">
                  <c:v>0.87100000000000066</c:v>
                </c:pt>
                <c:pt idx="871">
                  <c:v>0.87200000000000066</c:v>
                </c:pt>
                <c:pt idx="872">
                  <c:v>0.87300000000000066</c:v>
                </c:pt>
                <c:pt idx="873">
                  <c:v>0.87400000000000067</c:v>
                </c:pt>
                <c:pt idx="874">
                  <c:v>0.87500000000000067</c:v>
                </c:pt>
                <c:pt idx="875">
                  <c:v>0.87600000000000067</c:v>
                </c:pt>
                <c:pt idx="876">
                  <c:v>0.87700000000000067</c:v>
                </c:pt>
                <c:pt idx="877">
                  <c:v>0.87800000000000067</c:v>
                </c:pt>
                <c:pt idx="878">
                  <c:v>0.87900000000000067</c:v>
                </c:pt>
                <c:pt idx="879">
                  <c:v>0.88000000000000067</c:v>
                </c:pt>
                <c:pt idx="880">
                  <c:v>0.88100000000000067</c:v>
                </c:pt>
                <c:pt idx="881">
                  <c:v>0.88200000000000067</c:v>
                </c:pt>
                <c:pt idx="882">
                  <c:v>0.88300000000000067</c:v>
                </c:pt>
                <c:pt idx="883">
                  <c:v>0.88400000000000067</c:v>
                </c:pt>
                <c:pt idx="884">
                  <c:v>0.88500000000000068</c:v>
                </c:pt>
                <c:pt idx="885">
                  <c:v>0.88600000000000068</c:v>
                </c:pt>
                <c:pt idx="886">
                  <c:v>0.88700000000000068</c:v>
                </c:pt>
                <c:pt idx="887">
                  <c:v>0.88800000000000068</c:v>
                </c:pt>
                <c:pt idx="888">
                  <c:v>0.88900000000000068</c:v>
                </c:pt>
                <c:pt idx="889">
                  <c:v>0.89000000000000068</c:v>
                </c:pt>
                <c:pt idx="890">
                  <c:v>0.89100000000000068</c:v>
                </c:pt>
                <c:pt idx="891">
                  <c:v>0.89200000000000068</c:v>
                </c:pt>
                <c:pt idx="892">
                  <c:v>0.89300000000000068</c:v>
                </c:pt>
                <c:pt idx="893">
                  <c:v>0.89400000000000068</c:v>
                </c:pt>
                <c:pt idx="894">
                  <c:v>0.89500000000000068</c:v>
                </c:pt>
                <c:pt idx="895">
                  <c:v>0.89600000000000068</c:v>
                </c:pt>
                <c:pt idx="896">
                  <c:v>0.89700000000000069</c:v>
                </c:pt>
                <c:pt idx="897">
                  <c:v>0.89800000000000069</c:v>
                </c:pt>
                <c:pt idx="898">
                  <c:v>0.89900000000000069</c:v>
                </c:pt>
                <c:pt idx="899">
                  <c:v>0.90000000000000069</c:v>
                </c:pt>
                <c:pt idx="900">
                  <c:v>0.90100000000000069</c:v>
                </c:pt>
                <c:pt idx="901">
                  <c:v>0.90200000000000069</c:v>
                </c:pt>
                <c:pt idx="902">
                  <c:v>0.90300000000000069</c:v>
                </c:pt>
                <c:pt idx="903">
                  <c:v>0.90400000000000069</c:v>
                </c:pt>
                <c:pt idx="904">
                  <c:v>0.90500000000000069</c:v>
                </c:pt>
                <c:pt idx="905">
                  <c:v>0.90600000000000069</c:v>
                </c:pt>
                <c:pt idx="906">
                  <c:v>0.90700000000000069</c:v>
                </c:pt>
                <c:pt idx="907">
                  <c:v>0.9080000000000007</c:v>
                </c:pt>
                <c:pt idx="908">
                  <c:v>0.9090000000000007</c:v>
                </c:pt>
                <c:pt idx="909">
                  <c:v>0.9100000000000007</c:v>
                </c:pt>
                <c:pt idx="910">
                  <c:v>0.9110000000000007</c:v>
                </c:pt>
                <c:pt idx="911">
                  <c:v>0.9120000000000007</c:v>
                </c:pt>
                <c:pt idx="912">
                  <c:v>0.9130000000000007</c:v>
                </c:pt>
                <c:pt idx="913">
                  <c:v>0.9140000000000007</c:v>
                </c:pt>
                <c:pt idx="914">
                  <c:v>0.9150000000000007</c:v>
                </c:pt>
                <c:pt idx="915">
                  <c:v>0.9160000000000007</c:v>
                </c:pt>
                <c:pt idx="916">
                  <c:v>0.9170000000000007</c:v>
                </c:pt>
                <c:pt idx="917">
                  <c:v>0.9180000000000007</c:v>
                </c:pt>
                <c:pt idx="918">
                  <c:v>0.91900000000000071</c:v>
                </c:pt>
                <c:pt idx="919">
                  <c:v>0.92000000000000071</c:v>
                </c:pt>
                <c:pt idx="920">
                  <c:v>0.92100000000000071</c:v>
                </c:pt>
                <c:pt idx="921">
                  <c:v>0.92200000000000071</c:v>
                </c:pt>
                <c:pt idx="922">
                  <c:v>0.92300000000000071</c:v>
                </c:pt>
                <c:pt idx="923">
                  <c:v>0.92400000000000071</c:v>
                </c:pt>
                <c:pt idx="924">
                  <c:v>0.92500000000000071</c:v>
                </c:pt>
                <c:pt idx="925">
                  <c:v>0.92600000000000071</c:v>
                </c:pt>
                <c:pt idx="926">
                  <c:v>0.92700000000000071</c:v>
                </c:pt>
                <c:pt idx="927">
                  <c:v>0.92800000000000071</c:v>
                </c:pt>
                <c:pt idx="928">
                  <c:v>0.92900000000000071</c:v>
                </c:pt>
                <c:pt idx="929">
                  <c:v>0.93000000000000071</c:v>
                </c:pt>
                <c:pt idx="930">
                  <c:v>0.93100000000000072</c:v>
                </c:pt>
                <c:pt idx="931">
                  <c:v>0.93200000000000072</c:v>
                </c:pt>
                <c:pt idx="932">
                  <c:v>0.93300000000000072</c:v>
                </c:pt>
                <c:pt idx="933">
                  <c:v>0.93400000000000072</c:v>
                </c:pt>
                <c:pt idx="934">
                  <c:v>0.93500000000000072</c:v>
                </c:pt>
                <c:pt idx="935">
                  <c:v>0.93600000000000072</c:v>
                </c:pt>
                <c:pt idx="936">
                  <c:v>0.93700000000000072</c:v>
                </c:pt>
                <c:pt idx="937">
                  <c:v>0.93800000000000072</c:v>
                </c:pt>
                <c:pt idx="938">
                  <c:v>0.93900000000000072</c:v>
                </c:pt>
                <c:pt idx="939">
                  <c:v>0.94000000000000072</c:v>
                </c:pt>
                <c:pt idx="940">
                  <c:v>0.94100000000000072</c:v>
                </c:pt>
                <c:pt idx="941">
                  <c:v>0.94200000000000073</c:v>
                </c:pt>
                <c:pt idx="942">
                  <c:v>0.94300000000000073</c:v>
                </c:pt>
                <c:pt idx="943">
                  <c:v>0.94400000000000073</c:v>
                </c:pt>
                <c:pt idx="944">
                  <c:v>0.94500000000000073</c:v>
                </c:pt>
                <c:pt idx="945">
                  <c:v>0.94600000000000073</c:v>
                </c:pt>
                <c:pt idx="946">
                  <c:v>0.94700000000000073</c:v>
                </c:pt>
                <c:pt idx="947">
                  <c:v>0.94800000000000073</c:v>
                </c:pt>
                <c:pt idx="948">
                  <c:v>0.94900000000000073</c:v>
                </c:pt>
                <c:pt idx="949">
                  <c:v>0.95000000000000073</c:v>
                </c:pt>
                <c:pt idx="950">
                  <c:v>0.95100000000000073</c:v>
                </c:pt>
                <c:pt idx="951">
                  <c:v>0.95200000000000073</c:v>
                </c:pt>
                <c:pt idx="952">
                  <c:v>0.95300000000000074</c:v>
                </c:pt>
                <c:pt idx="953">
                  <c:v>0.95400000000000074</c:v>
                </c:pt>
                <c:pt idx="954">
                  <c:v>0.95500000000000074</c:v>
                </c:pt>
                <c:pt idx="955">
                  <c:v>0.95600000000000074</c:v>
                </c:pt>
                <c:pt idx="956">
                  <c:v>0.95700000000000074</c:v>
                </c:pt>
                <c:pt idx="957">
                  <c:v>0.95800000000000074</c:v>
                </c:pt>
                <c:pt idx="958">
                  <c:v>0.95900000000000074</c:v>
                </c:pt>
                <c:pt idx="959">
                  <c:v>0.96000000000000074</c:v>
                </c:pt>
                <c:pt idx="960">
                  <c:v>0.96100000000000074</c:v>
                </c:pt>
                <c:pt idx="961">
                  <c:v>0.96200000000000074</c:v>
                </c:pt>
                <c:pt idx="962">
                  <c:v>0.96300000000000074</c:v>
                </c:pt>
                <c:pt idx="963">
                  <c:v>0.96400000000000075</c:v>
                </c:pt>
                <c:pt idx="964">
                  <c:v>0.96500000000000075</c:v>
                </c:pt>
                <c:pt idx="965">
                  <c:v>0.96600000000000075</c:v>
                </c:pt>
                <c:pt idx="966">
                  <c:v>0.96700000000000075</c:v>
                </c:pt>
                <c:pt idx="967">
                  <c:v>0.96800000000000075</c:v>
                </c:pt>
                <c:pt idx="968">
                  <c:v>0.96900000000000075</c:v>
                </c:pt>
                <c:pt idx="969">
                  <c:v>0.97000000000000075</c:v>
                </c:pt>
                <c:pt idx="970">
                  <c:v>0.97100000000000075</c:v>
                </c:pt>
                <c:pt idx="971">
                  <c:v>0.97200000000000075</c:v>
                </c:pt>
                <c:pt idx="972">
                  <c:v>0.97300000000000075</c:v>
                </c:pt>
                <c:pt idx="973">
                  <c:v>0.97400000000000075</c:v>
                </c:pt>
                <c:pt idx="974">
                  <c:v>0.97500000000000075</c:v>
                </c:pt>
                <c:pt idx="975">
                  <c:v>0.97600000000000076</c:v>
                </c:pt>
                <c:pt idx="976">
                  <c:v>0.97700000000000076</c:v>
                </c:pt>
                <c:pt idx="977">
                  <c:v>0.97800000000000076</c:v>
                </c:pt>
                <c:pt idx="978">
                  <c:v>0.97900000000000076</c:v>
                </c:pt>
                <c:pt idx="979">
                  <c:v>0.98000000000000076</c:v>
                </c:pt>
                <c:pt idx="980">
                  <c:v>0.98100000000000076</c:v>
                </c:pt>
                <c:pt idx="981">
                  <c:v>0.98200000000000076</c:v>
                </c:pt>
                <c:pt idx="982">
                  <c:v>0.98300000000000076</c:v>
                </c:pt>
                <c:pt idx="983">
                  <c:v>0.98400000000000076</c:v>
                </c:pt>
                <c:pt idx="984">
                  <c:v>0.98500000000000076</c:v>
                </c:pt>
                <c:pt idx="985">
                  <c:v>0.98600000000000076</c:v>
                </c:pt>
                <c:pt idx="986">
                  <c:v>0.98700000000000077</c:v>
                </c:pt>
                <c:pt idx="987">
                  <c:v>0.98800000000000077</c:v>
                </c:pt>
                <c:pt idx="988">
                  <c:v>0.98900000000000077</c:v>
                </c:pt>
                <c:pt idx="989">
                  <c:v>0.99000000000000077</c:v>
                </c:pt>
                <c:pt idx="990">
                  <c:v>0.99100000000000077</c:v>
                </c:pt>
                <c:pt idx="991">
                  <c:v>0.99200000000000077</c:v>
                </c:pt>
                <c:pt idx="992">
                  <c:v>0.99300000000000077</c:v>
                </c:pt>
                <c:pt idx="993">
                  <c:v>0.99400000000000077</c:v>
                </c:pt>
                <c:pt idx="994">
                  <c:v>0.99500000000000077</c:v>
                </c:pt>
                <c:pt idx="995">
                  <c:v>0.99600000000000077</c:v>
                </c:pt>
                <c:pt idx="996">
                  <c:v>0.99700000000000077</c:v>
                </c:pt>
                <c:pt idx="997">
                  <c:v>0.99800000000000078</c:v>
                </c:pt>
                <c:pt idx="998">
                  <c:v>0.99900000000000078</c:v>
                </c:pt>
                <c:pt idx="999">
                  <c:v>1.0000000000000007</c:v>
                </c:pt>
              </c:numCache>
            </c:numRef>
          </c:val>
          <c:smooth val="0"/>
          <c:extLst xmlns:mc="http://schemas.openxmlformats.org/markup-compatibility/2006" xmlns:c14="http://schemas.microsoft.com/office/drawing/2007/8/2/chart" xmlns:c16="http://schemas.microsoft.com/office/drawing/2014/chart" xmlns:c15="http://schemas.microsoft.com/office/drawing/2012/chart">
            <c:ext xmlns:c16="http://schemas.microsoft.com/office/drawing/2014/chart" uri="{C3380CC4-5D6E-409C-BE32-E72D297353CC}">
              <c16:uniqueId val="{00000000-3726-49B0-B87A-3E1CA84C40C1}"/>
            </c:ext>
          </c:extLst>
        </c:ser>
        <c:ser>
          <c:idx val="1"/>
          <c:order val="1"/>
          <c:tx>
            <c:strRef>
              <c:f>'Lorenz 20072011jó'!$E$1</c:f>
              <c:strCache>
                <c:ptCount val="1"/>
                <c:pt idx="0">
                  <c:v>2011 tax base before tax</c:v>
                </c:pt>
              </c:strCache>
            </c:strRef>
          </c:tx>
          <c:spPr>
            <a:ln w="28575" cap="rnd">
              <a:solidFill>
                <a:schemeClr val="dk1">
                  <a:tint val="55000"/>
                </a:schemeClr>
              </a:solidFill>
              <a:round/>
            </a:ln>
            <a:effectLst/>
          </c:spPr>
          <c:marker>
            <c:symbol val="none"/>
          </c:marker>
          <c:cat>
            <c:numRef>
              <c:f>'Lorenz 20072011jó'!$A$2:$A$1001</c:f>
              <c:numCache>
                <c:formatCode>General</c:formatCode>
                <c:ptCount val="10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numCache>
            </c:numRef>
          </c:cat>
          <c:val>
            <c:numRef>
              <c:f>'Lorenz 20072011jó'!$E$2:$E$1001</c:f>
              <c:numCache>
                <c:formatCode>General</c:formatCode>
                <c:ptCount val="1000"/>
                <c:pt idx="0">
                  <c:v>1.4456089225503052E-6</c:v>
                </c:pt>
                <c:pt idx="1">
                  <c:v>4.3030373887526072E-6</c:v>
                </c:pt>
                <c:pt idx="2">
                  <c:v>9.2329829301076368E-6</c:v>
                </c:pt>
                <c:pt idx="3">
                  <c:v>1.5219787829613959E-5</c:v>
                </c:pt>
                <c:pt idx="4">
                  <c:v>2.3424708832957545E-5</c:v>
                </c:pt>
                <c:pt idx="5">
                  <c:v>3.3700505781478432E-5</c:v>
                </c:pt>
                <c:pt idx="6">
                  <c:v>4.5576474354347135E-5</c:v>
                </c:pt>
                <c:pt idx="7">
                  <c:v>5.9513532556553094E-5</c:v>
                </c:pt>
                <c:pt idx="8">
                  <c:v>7.5270366511305235E-5</c:v>
                </c:pt>
                <c:pt idx="9">
                  <c:v>9.2821316913004897E-5</c:v>
                </c:pt>
                <c:pt idx="10">
                  <c:v>1.1205973952881219E-4</c:v>
                </c:pt>
                <c:pt idx="11">
                  <c:v>1.3302110613764629E-4</c:v>
                </c:pt>
                <c:pt idx="12">
                  <c:v>1.5576785233240679E-4</c:v>
                </c:pt>
                <c:pt idx="13">
                  <c:v>1.8060994925740747E-4</c:v>
                </c:pt>
                <c:pt idx="14">
                  <c:v>2.0680657738868013E-4</c:v>
                </c:pt>
                <c:pt idx="15">
                  <c:v>2.3523215633299694E-4</c:v>
                </c:pt>
                <c:pt idx="16">
                  <c:v>2.6535978113628137E-4</c:v>
                </c:pt>
                <c:pt idx="17">
                  <c:v>2.9835413566737753E-4</c:v>
                </c:pt>
                <c:pt idx="18">
                  <c:v>3.3077739864115273E-4</c:v>
                </c:pt>
                <c:pt idx="19">
                  <c:v>3.6594559386718292E-4</c:v>
                </c:pt>
                <c:pt idx="20">
                  <c:v>4.0292823623867862E-4</c:v>
                </c:pt>
                <c:pt idx="21">
                  <c:v>4.9074867896986172E-4</c:v>
                </c:pt>
                <c:pt idx="22">
                  <c:v>4.9074867896986172E-4</c:v>
                </c:pt>
                <c:pt idx="23">
                  <c:v>5.2046333519785307E-4</c:v>
                </c:pt>
                <c:pt idx="24">
                  <c:v>5.6232582223449134E-4</c:v>
                </c:pt>
                <c:pt idx="25">
                  <c:v>6.0536252066403925E-4</c:v>
                </c:pt>
                <c:pt idx="26">
                  <c:v>6.5032435773500197E-4</c:v>
                </c:pt>
                <c:pt idx="27">
                  <c:v>6.9689839714349164E-4</c:v>
                </c:pt>
                <c:pt idx="28">
                  <c:v>7.6383281782164047E-4</c:v>
                </c:pt>
                <c:pt idx="29">
                  <c:v>7.9200357669755213E-4</c:v>
                </c:pt>
                <c:pt idx="30">
                  <c:v>8.4788111701686298E-4</c:v>
                </c:pt>
                <c:pt idx="31">
                  <c:v>8.9271040669045574E-4</c:v>
                </c:pt>
                <c:pt idx="32">
                  <c:v>9.4545483377684117E-4</c:v>
                </c:pt>
                <c:pt idx="33">
                  <c:v>9.9970959561489973E-4</c:v>
                </c:pt>
                <c:pt idx="34">
                  <c:v>1.0552247402631303E-3</c:v>
                </c:pt>
                <c:pt idx="35">
                  <c:v>1.1124746948937029E-3</c:v>
                </c:pt>
                <c:pt idx="36">
                  <c:v>1.2056191241758014E-3</c:v>
                </c:pt>
                <c:pt idx="37">
                  <c:v>1.2306409209111144E-3</c:v>
                </c:pt>
                <c:pt idx="38">
                  <c:v>1.2907016082925283E-3</c:v>
                </c:pt>
                <c:pt idx="39">
                  <c:v>1.3521769791333602E-3</c:v>
                </c:pt>
                <c:pt idx="40">
                  <c:v>1.4155078516665503E-3</c:v>
                </c:pt>
                <c:pt idx="41">
                  <c:v>1.4805327185606818E-3</c:v>
                </c:pt>
                <c:pt idx="42">
                  <c:v>1.5472812876221984E-3</c:v>
                </c:pt>
                <c:pt idx="43">
                  <c:v>1.6155769456334833E-3</c:v>
                </c:pt>
                <c:pt idx="44">
                  <c:v>1.6857568531107774E-3</c:v>
                </c:pt>
                <c:pt idx="45">
                  <c:v>1.7574417467813653E-3</c:v>
                </c:pt>
                <c:pt idx="46">
                  <c:v>1.8314963180047351E-3</c:v>
                </c:pt>
                <c:pt idx="47">
                  <c:v>1.9131083184623283E-3</c:v>
                </c:pt>
                <c:pt idx="48">
                  <c:v>1.9820599491725249E-3</c:v>
                </c:pt>
                <c:pt idx="49">
                  <c:v>2.1106976618882954E-3</c:v>
                </c:pt>
                <c:pt idx="50">
                  <c:v>2.1387622864659601E-3</c:v>
                </c:pt>
                <c:pt idx="51">
                  <c:v>2.2188729642277989E-3</c:v>
                </c:pt>
                <c:pt idx="52">
                  <c:v>2.3005567187875603E-3</c:v>
                </c:pt>
                <c:pt idx="53">
                  <c:v>2.3839691319684285E-3</c:v>
                </c:pt>
                <c:pt idx="54">
                  <c:v>2.469773155738186E-3</c:v>
                </c:pt>
                <c:pt idx="55">
                  <c:v>2.5558110616597145E-3</c:v>
                </c:pt>
                <c:pt idx="56">
                  <c:v>2.6432053715640968E-3</c:v>
                </c:pt>
                <c:pt idx="57">
                  <c:v>2.7321239912010248E-3</c:v>
                </c:pt>
                <c:pt idx="58">
                  <c:v>2.8224274689185409E-3</c:v>
                </c:pt>
                <c:pt idx="59">
                  <c:v>2.915252980417862E-3</c:v>
                </c:pt>
                <c:pt idx="60">
                  <c:v>3.0084559389240771E-3</c:v>
                </c:pt>
                <c:pt idx="61">
                  <c:v>3.1041585220253302E-3</c:v>
                </c:pt>
                <c:pt idx="62">
                  <c:v>3.2008135470540083E-3</c:v>
                </c:pt>
                <c:pt idx="63">
                  <c:v>3.2992010495109044E-3</c:v>
                </c:pt>
                <c:pt idx="64">
                  <c:v>3.3995871935943748E-3</c:v>
                </c:pt>
                <c:pt idx="65">
                  <c:v>3.5024150119189849E-3</c:v>
                </c:pt>
                <c:pt idx="66">
                  <c:v>3.6052896364556198E-3</c:v>
                </c:pt>
                <c:pt idx="67">
                  <c:v>3.7109354566351276E-3</c:v>
                </c:pt>
                <c:pt idx="68">
                  <c:v>3.8181066507098006E-3</c:v>
                </c:pt>
                <c:pt idx="69">
                  <c:v>3.926827256396483E-3</c:v>
                </c:pt>
                <c:pt idx="70">
                  <c:v>4.0368169798264911E-3</c:v>
                </c:pt>
                <c:pt idx="71">
                  <c:v>4.1485979033656683E-3</c:v>
                </c:pt>
                <c:pt idx="72">
                  <c:v>4.2645921050239802E-3</c:v>
                </c:pt>
                <c:pt idx="73">
                  <c:v>4.3773102194467443E-3</c:v>
                </c:pt>
                <c:pt idx="74">
                  <c:v>4.4944087957608696E-3</c:v>
                </c:pt>
                <c:pt idx="75">
                  <c:v>4.6151881918326696E-3</c:v>
                </c:pt>
                <c:pt idx="76">
                  <c:v>4.7316169324283282E-3</c:v>
                </c:pt>
                <c:pt idx="77">
                  <c:v>4.8526835648306744E-3</c:v>
                </c:pt>
                <c:pt idx="78">
                  <c:v>4.9747664396682292E-3</c:v>
                </c:pt>
                <c:pt idx="79">
                  <c:v>5.0981774856130244E-3</c:v>
                </c:pt>
                <c:pt idx="80">
                  <c:v>5.2237993111160091E-3</c:v>
                </c:pt>
                <c:pt idx="81">
                  <c:v>5.3506788395889177E-3</c:v>
                </c:pt>
                <c:pt idx="82">
                  <c:v>5.4793611702000514E-3</c:v>
                </c:pt>
                <c:pt idx="83">
                  <c:v>5.6099990440917225E-3</c:v>
                </c:pt>
                <c:pt idx="84">
                  <c:v>5.7425186144833117E-3</c:v>
                </c:pt>
                <c:pt idx="85">
                  <c:v>5.8773565871447359E-3</c:v>
                </c:pt>
                <c:pt idx="86">
                  <c:v>6.0128903422449493E-3</c:v>
                </c:pt>
                <c:pt idx="87">
                  <c:v>6.1509143207301858E-3</c:v>
                </c:pt>
                <c:pt idx="88">
                  <c:v>6.2910468309653631E-3</c:v>
                </c:pt>
                <c:pt idx="89">
                  <c:v>6.4646328354730402E-3</c:v>
                </c:pt>
                <c:pt idx="90">
                  <c:v>6.5757099881324083E-3</c:v>
                </c:pt>
                <c:pt idx="91">
                  <c:v>6.7204224368798146E-3</c:v>
                </c:pt>
                <c:pt idx="92">
                  <c:v>6.8668776359714287E-3</c:v>
                </c:pt>
                <c:pt idx="93">
                  <c:v>7.0153220587364151E-3</c:v>
                </c:pt>
                <c:pt idx="94">
                  <c:v>7.2160458676727842E-3</c:v>
                </c:pt>
                <c:pt idx="95">
                  <c:v>7.3171832778992866E-3</c:v>
                </c:pt>
                <c:pt idx="96">
                  <c:v>7.4710842708894656E-3</c:v>
                </c:pt>
                <c:pt idx="97">
                  <c:v>7.6270546288121207E-3</c:v>
                </c:pt>
                <c:pt idx="98">
                  <c:v>7.7846536673198043E-3</c:v>
                </c:pt>
                <c:pt idx="99">
                  <c:v>7.9441019162419697E-3</c:v>
                </c:pt>
                <c:pt idx="100">
                  <c:v>8.1061319164963189E-3</c:v>
                </c:pt>
                <c:pt idx="101">
                  <c:v>8.2688363168782093E-3</c:v>
                </c:pt>
                <c:pt idx="102">
                  <c:v>8.4356154624622062E-3</c:v>
                </c:pt>
                <c:pt idx="103">
                  <c:v>8.6022600076179311E-3</c:v>
                </c:pt>
                <c:pt idx="104">
                  <c:v>8.7714458366007202E-3</c:v>
                </c:pt>
                <c:pt idx="105">
                  <c:v>8.9436673349028595E-3</c:v>
                </c:pt>
                <c:pt idx="106">
                  <c:v>9.1171833653672964E-3</c:v>
                </c:pt>
                <c:pt idx="107">
                  <c:v>9.3179757831669714E-3</c:v>
                </c:pt>
                <c:pt idx="108">
                  <c:v>9.4706269929151626E-3</c:v>
                </c:pt>
                <c:pt idx="109">
                  <c:v>9.6504226823230285E-3</c:v>
                </c:pt>
                <c:pt idx="110">
                  <c:v>9.8319721993042359E-3</c:v>
                </c:pt>
                <c:pt idx="111">
                  <c:v>1.0015287764265581E-2</c:v>
                </c:pt>
                <c:pt idx="112">
                  <c:v>1.0200757860455288E-2</c:v>
                </c:pt>
                <c:pt idx="113">
                  <c:v>1.0388447644719389E-2</c:v>
                </c:pt>
                <c:pt idx="114">
                  <c:v>1.0592290525055082E-2</c:v>
                </c:pt>
                <c:pt idx="115">
                  <c:v>1.0769270857611665E-2</c:v>
                </c:pt>
                <c:pt idx="116">
                  <c:v>1.0962862995219227E-2</c:v>
                </c:pt>
                <c:pt idx="117">
                  <c:v>1.1205505248816711E-2</c:v>
                </c:pt>
                <c:pt idx="118">
                  <c:v>1.135650534138789E-2</c:v>
                </c:pt>
                <c:pt idx="119">
                  <c:v>1.1555722275811425E-2</c:v>
                </c:pt>
                <c:pt idx="120">
                  <c:v>1.1757368022447135E-2</c:v>
                </c:pt>
                <c:pt idx="121">
                  <c:v>1.1961016325774858E-2</c:v>
                </c:pt>
                <c:pt idx="122">
                  <c:v>1.2166837203886484E-2</c:v>
                </c:pt>
                <c:pt idx="123">
                  <c:v>1.237422694823433E-2</c:v>
                </c:pt>
                <c:pt idx="124">
                  <c:v>1.258427537328191E-2</c:v>
                </c:pt>
                <c:pt idx="125">
                  <c:v>1.2796220401807735E-2</c:v>
                </c:pt>
                <c:pt idx="126">
                  <c:v>1.300995506644494E-2</c:v>
                </c:pt>
                <c:pt idx="127">
                  <c:v>1.3225821438004699E-2</c:v>
                </c:pt>
                <c:pt idx="128">
                  <c:v>1.3443489532417184E-2</c:v>
                </c:pt>
                <c:pt idx="129">
                  <c:v>1.3663596184017315E-2</c:v>
                </c:pt>
                <c:pt idx="130">
                  <c:v>1.3884170861810853E-2</c:v>
                </c:pt>
                <c:pt idx="131">
                  <c:v>1.4107854382536188E-2</c:v>
                </c:pt>
                <c:pt idx="132">
                  <c:v>1.4333592353954289E-2</c:v>
                </c:pt>
                <c:pt idx="133">
                  <c:v>1.4561144283674778E-2</c:v>
                </c:pt>
                <c:pt idx="134">
                  <c:v>1.479061902942445E-2</c:v>
                </c:pt>
                <c:pt idx="135">
                  <c:v>1.5022000614881372E-2</c:v>
                </c:pt>
                <c:pt idx="136">
                  <c:v>1.526940751135928E-2</c:v>
                </c:pt>
                <c:pt idx="137">
                  <c:v>1.5489177853885287E-2</c:v>
                </c:pt>
                <c:pt idx="138">
                  <c:v>1.6473343626093356E-2</c:v>
                </c:pt>
                <c:pt idx="139">
                  <c:v>1.6473343626093356E-2</c:v>
                </c:pt>
                <c:pt idx="140">
                  <c:v>1.6473343626093356E-2</c:v>
                </c:pt>
                <c:pt idx="141">
                  <c:v>1.6473343626093356E-2</c:v>
                </c:pt>
                <c:pt idx="142">
                  <c:v>1.6669498043125598E-2</c:v>
                </c:pt>
                <c:pt idx="143">
                  <c:v>1.6907610219784628E-2</c:v>
                </c:pt>
                <c:pt idx="144">
                  <c:v>1.7148079999537432E-2</c:v>
                </c:pt>
                <c:pt idx="145">
                  <c:v>1.7386689128297435E-2</c:v>
                </c:pt>
                <c:pt idx="146">
                  <c:v>1.7705619925912533E-2</c:v>
                </c:pt>
                <c:pt idx="147">
                  <c:v>1.787135770681798E-2</c:v>
                </c:pt>
                <c:pt idx="148">
                  <c:v>1.8115689348719401E-2</c:v>
                </c:pt>
                <c:pt idx="149">
                  <c:v>1.8361865270776573E-2</c:v>
                </c:pt>
                <c:pt idx="150">
                  <c:v>1.8610046572063176E-2</c:v>
                </c:pt>
                <c:pt idx="151">
                  <c:v>1.8860173318767656E-2</c:v>
                </c:pt>
                <c:pt idx="152">
                  <c:v>1.9111553835953303E-2</c:v>
                </c:pt>
                <c:pt idx="153">
                  <c:v>1.9365645146321036E-2</c:v>
                </c:pt>
                <c:pt idx="154">
                  <c:v>1.9621796015034047E-2</c:v>
                </c:pt>
                <c:pt idx="155">
                  <c:v>1.9880072135560544E-2</c:v>
                </c:pt>
                <c:pt idx="156">
                  <c:v>2.0140584241264445E-2</c:v>
                </c:pt>
                <c:pt idx="157">
                  <c:v>2.0402975258558009E-2</c:v>
                </c:pt>
                <c:pt idx="158">
                  <c:v>2.0667459038879107E-2</c:v>
                </c:pt>
                <c:pt idx="159">
                  <c:v>2.0934632062679173E-2</c:v>
                </c:pt>
                <c:pt idx="160">
                  <c:v>2.1201860367644917E-2</c:v>
                </c:pt>
                <c:pt idx="161">
                  <c:v>2.1472615336576673E-2</c:v>
                </c:pt>
                <c:pt idx="162">
                  <c:v>2.174493009345612E-2</c:v>
                </c:pt>
                <c:pt idx="163">
                  <c:v>2.2018530033197734E-2</c:v>
                </c:pt>
                <c:pt idx="164">
                  <c:v>2.2294083496255279E-2</c:v>
                </c:pt>
                <c:pt idx="165">
                  <c:v>2.2571599406887955E-2</c:v>
                </c:pt>
                <c:pt idx="166">
                  <c:v>2.2850427404145345E-2</c:v>
                </c:pt>
                <c:pt idx="167">
                  <c:v>2.3131981119106488E-2</c:v>
                </c:pt>
                <c:pt idx="168">
                  <c:v>2.3415385536126126E-2</c:v>
                </c:pt>
                <c:pt idx="169">
                  <c:v>2.4609630871790609E-2</c:v>
                </c:pt>
                <c:pt idx="170">
                  <c:v>2.4609630871790609E-2</c:v>
                </c:pt>
                <c:pt idx="171">
                  <c:v>2.4609630871790609E-2</c:v>
                </c:pt>
                <c:pt idx="172">
                  <c:v>2.4609630871790609E-2</c:v>
                </c:pt>
                <c:pt idx="173">
                  <c:v>2.4844198686193829E-2</c:v>
                </c:pt>
                <c:pt idx="174">
                  <c:v>2.5124601602279868E-2</c:v>
                </c:pt>
                <c:pt idx="175">
                  <c:v>2.5413401401154275E-2</c:v>
                </c:pt>
                <c:pt idx="176">
                  <c:v>2.5704169975368639E-2</c:v>
                </c:pt>
                <c:pt idx="177">
                  <c:v>2.5996981990019388E-2</c:v>
                </c:pt>
                <c:pt idx="178">
                  <c:v>2.6291875438900637E-2</c:v>
                </c:pt>
                <c:pt idx="179">
                  <c:v>2.6588693678347028E-2</c:v>
                </c:pt>
                <c:pt idx="180">
                  <c:v>2.6887498879876178E-2</c:v>
                </c:pt>
                <c:pt idx="181">
                  <c:v>2.7187509819460994E-2</c:v>
                </c:pt>
                <c:pt idx="182">
                  <c:v>2.7676600433508631E-2</c:v>
                </c:pt>
                <c:pt idx="183">
                  <c:v>2.7792710885641336E-2</c:v>
                </c:pt>
                <c:pt idx="184">
                  <c:v>2.8098665288637078E-2</c:v>
                </c:pt>
                <c:pt idx="185">
                  <c:v>2.84035268740375E-2</c:v>
                </c:pt>
                <c:pt idx="186">
                  <c:v>2.8712045905585203E-2</c:v>
                </c:pt>
                <c:pt idx="187">
                  <c:v>2.9022830301264138E-2</c:v>
                </c:pt>
                <c:pt idx="188">
                  <c:v>2.9335065400520818E-2</c:v>
                </c:pt>
                <c:pt idx="189">
                  <c:v>2.9649796764352778E-2</c:v>
                </c:pt>
                <c:pt idx="190">
                  <c:v>2.9966079338899301E-2</c:v>
                </c:pt>
                <c:pt idx="191">
                  <c:v>3.0285937387665433E-2</c:v>
                </c:pt>
                <c:pt idx="192">
                  <c:v>3.0604575427178624E-2</c:v>
                </c:pt>
                <c:pt idx="193">
                  <c:v>3.09267769046997E-2</c:v>
                </c:pt>
                <c:pt idx="194">
                  <c:v>3.1250877620000603E-2</c:v>
                </c:pt>
                <c:pt idx="195">
                  <c:v>3.1576207878769781E-2</c:v>
                </c:pt>
                <c:pt idx="196">
                  <c:v>3.1904233734227599E-2</c:v>
                </c:pt>
                <c:pt idx="197">
                  <c:v>3.2234210210048617E-2</c:v>
                </c:pt>
                <c:pt idx="198">
                  <c:v>3.2566103609816946E-2</c:v>
                </c:pt>
                <c:pt idx="199">
                  <c:v>3.2900424850332483E-2</c:v>
                </c:pt>
                <c:pt idx="200">
                  <c:v>3.3234858933773606E-2</c:v>
                </c:pt>
                <c:pt idx="201">
                  <c:v>3.357214438412242E-2</c:v>
                </c:pt>
                <c:pt idx="202">
                  <c:v>3.3924480103921767E-2</c:v>
                </c:pt>
                <c:pt idx="203">
                  <c:v>3.4252141827087842E-2</c:v>
                </c:pt>
                <c:pt idx="204">
                  <c:v>3.4595590191031471E-2</c:v>
                </c:pt>
                <c:pt idx="205">
                  <c:v>3.4940954278613871E-2</c:v>
                </c:pt>
                <c:pt idx="206">
                  <c:v>3.5288389798362352E-2</c:v>
                </c:pt>
                <c:pt idx="207">
                  <c:v>3.5637925393330633E-2</c:v>
                </c:pt>
                <c:pt idx="208">
                  <c:v>3.5989247506456629E-2</c:v>
                </c:pt>
                <c:pt idx="209">
                  <c:v>3.6342290236952651E-2</c:v>
                </c:pt>
                <c:pt idx="210">
                  <c:v>3.6831191782441139E-2</c:v>
                </c:pt>
                <c:pt idx="211">
                  <c:v>3.7049940916926476E-2</c:v>
                </c:pt>
                <c:pt idx="212">
                  <c:v>3.74058689955203E-2</c:v>
                </c:pt>
                <c:pt idx="213">
                  <c:v>3.7763393467031496E-2</c:v>
                </c:pt>
                <c:pt idx="214">
                  <c:v>3.8122893217680989E-2</c:v>
                </c:pt>
                <c:pt idx="215">
                  <c:v>3.8484402518714107E-2</c:v>
                </c:pt>
                <c:pt idx="216">
                  <c:v>3.8858523156498612E-2</c:v>
                </c:pt>
                <c:pt idx="217">
                  <c:v>3.92107250464164E-2</c:v>
                </c:pt>
                <c:pt idx="218">
                  <c:v>3.9576913328659737E-2</c:v>
                </c:pt>
                <c:pt idx="219">
                  <c:v>3.9944975183316148E-2</c:v>
                </c:pt>
                <c:pt idx="220">
                  <c:v>4.0316742830685148E-2</c:v>
                </c:pt>
                <c:pt idx="221">
                  <c:v>4.0686609260537375E-2</c:v>
                </c:pt>
                <c:pt idx="222">
                  <c:v>4.1060422109878161E-2</c:v>
                </c:pt>
                <c:pt idx="223">
                  <c:v>4.143628613216762E-2</c:v>
                </c:pt>
                <c:pt idx="224">
                  <c:v>4.1813229017635442E-2</c:v>
                </c:pt>
                <c:pt idx="225">
                  <c:v>4.2192703468319881E-2</c:v>
                </c:pt>
                <c:pt idx="226">
                  <c:v>4.2573942838409574E-2</c:v>
                </c:pt>
                <c:pt idx="227">
                  <c:v>4.2957131474924672E-2</c:v>
                </c:pt>
                <c:pt idx="228">
                  <c:v>4.334231728666714E-2</c:v>
                </c:pt>
                <c:pt idx="229">
                  <c:v>4.3729529762131666E-2</c:v>
                </c:pt>
                <c:pt idx="230">
                  <c:v>4.4118843525926967E-2</c:v>
                </c:pt>
                <c:pt idx="231">
                  <c:v>4.4509147145873458E-2</c:v>
                </c:pt>
                <c:pt idx="232">
                  <c:v>4.4902260033351807E-2</c:v>
                </c:pt>
                <c:pt idx="233">
                  <c:v>4.5296934997533629E-2</c:v>
                </c:pt>
                <c:pt idx="234">
                  <c:v>4.5693784726596354E-2</c:v>
                </c:pt>
                <c:pt idx="235">
                  <c:v>4.6092590238045142E-2</c:v>
                </c:pt>
                <c:pt idx="236">
                  <c:v>4.6494378120625166E-2</c:v>
                </c:pt>
                <c:pt idx="237">
                  <c:v>4.6945157282072374E-2</c:v>
                </c:pt>
                <c:pt idx="238">
                  <c:v>4.7300320922075097E-2</c:v>
                </c:pt>
                <c:pt idx="239">
                  <c:v>4.7705597309595553E-2</c:v>
                </c:pt>
                <c:pt idx="240">
                  <c:v>4.8113952432115178E-2</c:v>
                </c:pt>
                <c:pt idx="241">
                  <c:v>4.8524212179280303E-2</c:v>
                </c:pt>
                <c:pt idx="242">
                  <c:v>4.9009851317197886E-2</c:v>
                </c:pt>
                <c:pt idx="243">
                  <c:v>4.9350212382511804E-2</c:v>
                </c:pt>
                <c:pt idx="244">
                  <c:v>4.9765861732671383E-2</c:v>
                </c:pt>
                <c:pt idx="245">
                  <c:v>5.018341861074925E-2</c:v>
                </c:pt>
                <c:pt idx="246">
                  <c:v>5.0602734330195097E-2</c:v>
                </c:pt>
                <c:pt idx="247">
                  <c:v>5.1022797101881637E-2</c:v>
                </c:pt>
                <c:pt idx="248">
                  <c:v>5.1514587567107972E-2</c:v>
                </c:pt>
                <c:pt idx="249">
                  <c:v>5.1870039175700662E-2</c:v>
                </c:pt>
                <c:pt idx="250">
                  <c:v>5.276609660905137E-2</c:v>
                </c:pt>
                <c:pt idx="251">
                  <c:v>5.276609660905137E-2</c:v>
                </c:pt>
                <c:pt idx="252">
                  <c:v>5.315015614282758E-2</c:v>
                </c:pt>
                <c:pt idx="253">
                  <c:v>5.3616352637455206E-2</c:v>
                </c:pt>
                <c:pt idx="254">
                  <c:v>5.4008700509192563E-2</c:v>
                </c:pt>
                <c:pt idx="255">
                  <c:v>5.4487180318755372E-2</c:v>
                </c:pt>
                <c:pt idx="256">
                  <c:v>5.4874623795083059E-2</c:v>
                </c:pt>
                <c:pt idx="257">
                  <c:v>5.5310051278250713E-2</c:v>
                </c:pt>
                <c:pt idx="258">
                  <c:v>5.5746719719059937E-2</c:v>
                </c:pt>
                <c:pt idx="259">
                  <c:v>5.6185152060280394E-2</c:v>
                </c:pt>
                <c:pt idx="260">
                  <c:v>5.6626451766654651E-2</c:v>
                </c:pt>
                <c:pt idx="261">
                  <c:v>5.7066172311312398E-2</c:v>
                </c:pt>
                <c:pt idx="262">
                  <c:v>5.7509799538692723E-2</c:v>
                </c:pt>
                <c:pt idx="263">
                  <c:v>5.7954928426793159E-2</c:v>
                </c:pt>
                <c:pt idx="264">
                  <c:v>5.8401749680324383E-2</c:v>
                </c:pt>
                <c:pt idx="265">
                  <c:v>5.8850199667090659E-2</c:v>
                </c:pt>
                <c:pt idx="266">
                  <c:v>5.9300391984321202E-2</c:v>
                </c:pt>
                <c:pt idx="267">
                  <c:v>5.9761351809553331E-2</c:v>
                </c:pt>
                <c:pt idx="268">
                  <c:v>6.0400149119666076E-2</c:v>
                </c:pt>
                <c:pt idx="269">
                  <c:v>6.0658521858909027E-2</c:v>
                </c:pt>
                <c:pt idx="270">
                  <c:v>6.111434083627032E-2</c:v>
                </c:pt>
                <c:pt idx="271">
                  <c:v>6.1571812709627319E-2</c:v>
                </c:pt>
                <c:pt idx="272">
                  <c:v>6.2046234758261869E-2</c:v>
                </c:pt>
                <c:pt idx="273">
                  <c:v>6.2491899070148391E-2</c:v>
                </c:pt>
                <c:pt idx="274">
                  <c:v>6.2954271796640607E-2</c:v>
                </c:pt>
                <c:pt idx="275">
                  <c:v>6.341682120925432E-2</c:v>
                </c:pt>
                <c:pt idx="276">
                  <c:v>6.3881913551808514E-2</c:v>
                </c:pt>
                <c:pt idx="277">
                  <c:v>6.4348398891673028E-2</c:v>
                </c:pt>
                <c:pt idx="278">
                  <c:v>6.4816172074906281E-2</c:v>
                </c:pt>
                <c:pt idx="279">
                  <c:v>6.5285131941207081E-2</c:v>
                </c:pt>
                <c:pt idx="280">
                  <c:v>6.5762242628885512E-2</c:v>
                </c:pt>
                <c:pt idx="281">
                  <c:v>6.6226134845252554E-2</c:v>
                </c:pt>
                <c:pt idx="282">
                  <c:v>6.6777303021909901E-2</c:v>
                </c:pt>
                <c:pt idx="283">
                  <c:v>7.2436912466298797E-2</c:v>
                </c:pt>
                <c:pt idx="284">
                  <c:v>7.2436912466298797E-2</c:v>
                </c:pt>
                <c:pt idx="285">
                  <c:v>7.2436912466298797E-2</c:v>
                </c:pt>
                <c:pt idx="286">
                  <c:v>7.2436912466298797E-2</c:v>
                </c:pt>
                <c:pt idx="287">
                  <c:v>7.2436912466298797E-2</c:v>
                </c:pt>
                <c:pt idx="288">
                  <c:v>7.2436912466298797E-2</c:v>
                </c:pt>
                <c:pt idx="289">
                  <c:v>7.2436912466298797E-2</c:v>
                </c:pt>
                <c:pt idx="290">
                  <c:v>7.2436912466298797E-2</c:v>
                </c:pt>
                <c:pt idx="291">
                  <c:v>7.2436912466298797E-2</c:v>
                </c:pt>
                <c:pt idx="292">
                  <c:v>7.2436912466298797E-2</c:v>
                </c:pt>
                <c:pt idx="293">
                  <c:v>7.2436912466298797E-2</c:v>
                </c:pt>
                <c:pt idx="294">
                  <c:v>7.2436912466298797E-2</c:v>
                </c:pt>
                <c:pt idx="295">
                  <c:v>7.2834022402665677E-2</c:v>
                </c:pt>
                <c:pt idx="296">
                  <c:v>7.3319903468807027E-2</c:v>
                </c:pt>
                <c:pt idx="297">
                  <c:v>7.3781480374012789E-2</c:v>
                </c:pt>
                <c:pt idx="298">
                  <c:v>7.4257621537251239E-2</c:v>
                </c:pt>
                <c:pt idx="299">
                  <c:v>7.4772788689939793E-2</c:v>
                </c:pt>
                <c:pt idx="300">
                  <c:v>7.5213969653545112E-2</c:v>
                </c:pt>
                <c:pt idx="301">
                  <c:v>7.5694120544166105E-2</c:v>
                </c:pt>
                <c:pt idx="302">
                  <c:v>7.6175596001308021E-2</c:v>
                </c:pt>
                <c:pt idx="303">
                  <c:v>7.6658451624357124E-2</c:v>
                </c:pt>
                <c:pt idx="304">
                  <c:v>7.8294131927749977E-2</c:v>
                </c:pt>
                <c:pt idx="305">
                  <c:v>7.8294131927749977E-2</c:v>
                </c:pt>
                <c:pt idx="306">
                  <c:v>7.8294131927749977E-2</c:v>
                </c:pt>
                <c:pt idx="307">
                  <c:v>7.8594256765261258E-2</c:v>
                </c:pt>
                <c:pt idx="308">
                  <c:v>7.9080039928441634E-2</c:v>
                </c:pt>
                <c:pt idx="309">
                  <c:v>7.9567398523428326E-2</c:v>
                </c:pt>
                <c:pt idx="310">
                  <c:v>8.0056198801795292E-2</c:v>
                </c:pt>
                <c:pt idx="311">
                  <c:v>8.0545258956363358E-2</c:v>
                </c:pt>
                <c:pt idx="312">
                  <c:v>8.1037033145850756E-2</c:v>
                </c:pt>
                <c:pt idx="313">
                  <c:v>8.1530386265250526E-2</c:v>
                </c:pt>
                <c:pt idx="314">
                  <c:v>8.2039198219332699E-2</c:v>
                </c:pt>
                <c:pt idx="315">
                  <c:v>8.2521671739628433E-2</c:v>
                </c:pt>
                <c:pt idx="316">
                  <c:v>8.3019260945190049E-2</c:v>
                </c:pt>
                <c:pt idx="317">
                  <c:v>8.3518154356195778E-2</c:v>
                </c:pt>
                <c:pt idx="318">
                  <c:v>8.4031270103331376E-2</c:v>
                </c:pt>
                <c:pt idx="319">
                  <c:v>8.45192527845057E-2</c:v>
                </c:pt>
                <c:pt idx="320">
                  <c:v>8.5022616883942151E-2</c:v>
                </c:pt>
                <c:pt idx="321">
                  <c:v>8.5528478657902349E-2</c:v>
                </c:pt>
                <c:pt idx="322">
                  <c:v>8.6035618765100519E-2</c:v>
                </c:pt>
                <c:pt idx="323">
                  <c:v>8.6540452438347654E-2</c:v>
                </c:pt>
                <c:pt idx="324">
                  <c:v>8.7049246873734221E-2</c:v>
                </c:pt>
                <c:pt idx="325">
                  <c:v>8.7559562709839459E-2</c:v>
                </c:pt>
                <c:pt idx="326">
                  <c:v>8.8070039108756271E-2</c:v>
                </c:pt>
                <c:pt idx="327">
                  <c:v>8.8583134324622656E-2</c:v>
                </c:pt>
                <c:pt idx="328">
                  <c:v>8.9122310914450623E-2</c:v>
                </c:pt>
                <c:pt idx="329">
                  <c:v>8.9612568494291583E-2</c:v>
                </c:pt>
                <c:pt idx="330">
                  <c:v>9.0129194172927279E-2</c:v>
                </c:pt>
                <c:pt idx="331">
                  <c:v>9.0647437847713661E-2</c:v>
                </c:pt>
                <c:pt idx="332">
                  <c:v>9.1167217729797911E-2</c:v>
                </c:pt>
                <c:pt idx="333">
                  <c:v>9.1757124861493261E-2</c:v>
                </c:pt>
                <c:pt idx="334">
                  <c:v>9.2209008166932366E-2</c:v>
                </c:pt>
                <c:pt idx="335">
                  <c:v>9.2732338179530721E-2</c:v>
                </c:pt>
                <c:pt idx="336">
                  <c:v>9.3257087026758889E-2</c:v>
                </c:pt>
                <c:pt idx="337">
                  <c:v>9.3784661804531599E-2</c:v>
                </c:pt>
                <c:pt idx="338">
                  <c:v>9.4310927150745127E-2</c:v>
                </c:pt>
                <c:pt idx="339">
                  <c:v>9.4854790026054056E-2</c:v>
                </c:pt>
                <c:pt idx="340">
                  <c:v>9.5368990000189294E-2</c:v>
                </c:pt>
                <c:pt idx="341">
                  <c:v>9.5902101949933982E-2</c:v>
                </c:pt>
                <c:pt idx="342">
                  <c:v>9.6433804582541013E-2</c:v>
                </c:pt>
                <c:pt idx="343">
                  <c:v>9.6977757490992494E-2</c:v>
                </c:pt>
                <c:pt idx="344">
                  <c:v>9.7504011524572068E-2</c:v>
                </c:pt>
                <c:pt idx="345">
                  <c:v>9.8041039891212739E-2</c:v>
                </c:pt>
                <c:pt idx="346">
                  <c:v>9.8579457287768318E-2</c:v>
                </c:pt>
                <c:pt idx="347">
                  <c:v>9.9117986780227263E-2</c:v>
                </c:pt>
                <c:pt idx="348">
                  <c:v>9.9758258434739025E-2</c:v>
                </c:pt>
                <c:pt idx="349">
                  <c:v>0.10020147603236478</c:v>
                </c:pt>
                <c:pt idx="350">
                  <c:v>0.10074636337601516</c:v>
                </c:pt>
                <c:pt idx="351">
                  <c:v>0.10192154163765904</c:v>
                </c:pt>
                <c:pt idx="352">
                  <c:v>0.10192154163765904</c:v>
                </c:pt>
                <c:pt idx="353">
                  <c:v>0.10237955387046188</c:v>
                </c:pt>
                <c:pt idx="354">
                  <c:v>0.10292726567797754</c:v>
                </c:pt>
                <c:pt idx="355">
                  <c:v>0.10347217876604972</c:v>
                </c:pt>
                <c:pt idx="356">
                  <c:v>0.10402123391446098</c:v>
                </c:pt>
                <c:pt idx="357">
                  <c:v>0.10457154775565064</c:v>
                </c:pt>
                <c:pt idx="358">
                  <c:v>0.10512300332334799</c:v>
                </c:pt>
                <c:pt idx="359">
                  <c:v>0.10567584540288082</c:v>
                </c:pt>
                <c:pt idx="360">
                  <c:v>0.10630892159599797</c:v>
                </c:pt>
                <c:pt idx="361">
                  <c:v>0.10678969220381473</c:v>
                </c:pt>
                <c:pt idx="362">
                  <c:v>0.1073407363470958</c:v>
                </c:pt>
                <c:pt idx="363">
                  <c:v>0.10789863794133341</c:v>
                </c:pt>
                <c:pt idx="364">
                  <c:v>0.10845776300532284</c:v>
                </c:pt>
                <c:pt idx="365">
                  <c:v>0.10901805539109338</c:v>
                </c:pt>
                <c:pt idx="366">
                  <c:v>0.10957936938017986</c:v>
                </c:pt>
                <c:pt idx="367">
                  <c:v>0.11014169801109679</c:v>
                </c:pt>
                <c:pt idx="368">
                  <c:v>0.11070494852506264</c:v>
                </c:pt>
                <c:pt idx="369">
                  <c:v>0.11126776977873623</c:v>
                </c:pt>
                <c:pt idx="370">
                  <c:v>0.11183570023817591</c:v>
                </c:pt>
                <c:pt idx="371">
                  <c:v>0.11239863462234984</c:v>
                </c:pt>
                <c:pt idx="372">
                  <c:v>0.11297962121539137</c:v>
                </c:pt>
                <c:pt idx="373">
                  <c:v>0.11353253521021706</c:v>
                </c:pt>
                <c:pt idx="374">
                  <c:v>0.11410079509157953</c:v>
                </c:pt>
                <c:pt idx="375">
                  <c:v>0.12514393845085697</c:v>
                </c:pt>
                <c:pt idx="376">
                  <c:v>0.12514393845085697</c:v>
                </c:pt>
                <c:pt idx="377">
                  <c:v>0.12514393845085697</c:v>
                </c:pt>
                <c:pt idx="378">
                  <c:v>0.12514393845085697</c:v>
                </c:pt>
                <c:pt idx="379">
                  <c:v>0.12514393845085697</c:v>
                </c:pt>
                <c:pt idx="380">
                  <c:v>0.12514393845085697</c:v>
                </c:pt>
                <c:pt idx="381">
                  <c:v>0.12514393845085697</c:v>
                </c:pt>
                <c:pt idx="382">
                  <c:v>0.12514393845085697</c:v>
                </c:pt>
                <c:pt idx="383">
                  <c:v>0.12514393845085697</c:v>
                </c:pt>
                <c:pt idx="384">
                  <c:v>0.12514393845085697</c:v>
                </c:pt>
                <c:pt idx="385">
                  <c:v>0.12514393845085697</c:v>
                </c:pt>
                <c:pt idx="386">
                  <c:v>0.12514393845085697</c:v>
                </c:pt>
                <c:pt idx="387">
                  <c:v>0.12514393845085697</c:v>
                </c:pt>
                <c:pt idx="388">
                  <c:v>0.12514393845085697</c:v>
                </c:pt>
                <c:pt idx="389">
                  <c:v>0.12514393845085697</c:v>
                </c:pt>
                <c:pt idx="390">
                  <c:v>0.12514393845085697</c:v>
                </c:pt>
                <c:pt idx="391">
                  <c:v>0.12514393845085697</c:v>
                </c:pt>
                <c:pt idx="392">
                  <c:v>0.12514393845085697</c:v>
                </c:pt>
                <c:pt idx="393">
                  <c:v>0.12514393845085697</c:v>
                </c:pt>
                <c:pt idx="394">
                  <c:v>0.12548763816961922</c:v>
                </c:pt>
                <c:pt idx="395">
                  <c:v>0.12604526914513031</c:v>
                </c:pt>
                <c:pt idx="396">
                  <c:v>0.12661686378207893</c:v>
                </c:pt>
                <c:pt idx="397">
                  <c:v>0.12720680722868874</c:v>
                </c:pt>
                <c:pt idx="398">
                  <c:v>0.12775695450968488</c:v>
                </c:pt>
                <c:pt idx="399">
                  <c:v>0.12832982847822158</c:v>
                </c:pt>
                <c:pt idx="400">
                  <c:v>0.12890374452197212</c:v>
                </c:pt>
                <c:pt idx="401">
                  <c:v>0.13063744188086779</c:v>
                </c:pt>
                <c:pt idx="402">
                  <c:v>0.13063744188086779</c:v>
                </c:pt>
                <c:pt idx="403">
                  <c:v>0.13063744188086779</c:v>
                </c:pt>
                <c:pt idx="404">
                  <c:v>0.13120425041212941</c:v>
                </c:pt>
                <c:pt idx="405">
                  <c:v>0.13177953528498856</c:v>
                </c:pt>
                <c:pt idx="406">
                  <c:v>0.13235887490780268</c:v>
                </c:pt>
                <c:pt idx="407">
                  <c:v>0.1329364222599238</c:v>
                </c:pt>
                <c:pt idx="408">
                  <c:v>0.13351657352927754</c:v>
                </c:pt>
                <c:pt idx="409">
                  <c:v>0.13409914831655539</c:v>
                </c:pt>
                <c:pt idx="410">
                  <c:v>0.13467972699112821</c:v>
                </c:pt>
                <c:pt idx="411">
                  <c:v>0.13526295222257234</c:v>
                </c:pt>
                <c:pt idx="412">
                  <c:v>0.13586823514473828</c:v>
                </c:pt>
                <c:pt idx="413">
                  <c:v>0.13643159009010816</c:v>
                </c:pt>
                <c:pt idx="414">
                  <c:v>0.13701834977260099</c:v>
                </c:pt>
                <c:pt idx="415">
                  <c:v>0.13760613838700514</c:v>
                </c:pt>
                <c:pt idx="416">
                  <c:v>0.13819526568925894</c:v>
                </c:pt>
                <c:pt idx="417">
                  <c:v>0.13878557425898913</c:v>
                </c:pt>
                <c:pt idx="418">
                  <c:v>0.13937708837025758</c:v>
                </c:pt>
                <c:pt idx="419">
                  <c:v>0.14004362070887205</c:v>
                </c:pt>
                <c:pt idx="420">
                  <c:v>0.14056200791610737</c:v>
                </c:pt>
                <c:pt idx="421">
                  <c:v>0.14115684344778293</c:v>
                </c:pt>
                <c:pt idx="422">
                  <c:v>0.14175282165718731</c:v>
                </c:pt>
                <c:pt idx="423">
                  <c:v>0.14234995453060273</c:v>
                </c:pt>
                <c:pt idx="424">
                  <c:v>0.14294830779014284</c:v>
                </c:pt>
                <c:pt idx="425">
                  <c:v>0.14354776426885876</c:v>
                </c:pt>
                <c:pt idx="426">
                  <c:v>0.14414834465212903</c:v>
                </c:pt>
                <c:pt idx="427">
                  <c:v>0.1447483747567048</c:v>
                </c:pt>
                <c:pt idx="428">
                  <c:v>0.14535089106874094</c:v>
                </c:pt>
                <c:pt idx="429">
                  <c:v>0.14595449071408659</c:v>
                </c:pt>
                <c:pt idx="430">
                  <c:v>0.14659618295684207</c:v>
                </c:pt>
                <c:pt idx="431">
                  <c:v>0.15061051522896926</c:v>
                </c:pt>
                <c:pt idx="432">
                  <c:v>0.15061051522896926</c:v>
                </c:pt>
                <c:pt idx="433">
                  <c:v>0.15061051522896926</c:v>
                </c:pt>
                <c:pt idx="434">
                  <c:v>0.15061051522896926</c:v>
                </c:pt>
                <c:pt idx="435">
                  <c:v>0.15061051522896926</c:v>
                </c:pt>
                <c:pt idx="436">
                  <c:v>0.15061051522896926</c:v>
                </c:pt>
                <c:pt idx="437">
                  <c:v>0.15079489729163456</c:v>
                </c:pt>
                <c:pt idx="438">
                  <c:v>0.1514010880186489</c:v>
                </c:pt>
                <c:pt idx="439">
                  <c:v>0.15200850829657295</c:v>
                </c:pt>
                <c:pt idx="440">
                  <c:v>0.15261706887897394</c:v>
                </c:pt>
                <c:pt idx="441">
                  <c:v>0.15322686528419882</c:v>
                </c:pt>
                <c:pt idx="442">
                  <c:v>0.15383638167418806</c:v>
                </c:pt>
                <c:pt idx="443">
                  <c:v>0.15445028838666613</c:v>
                </c:pt>
                <c:pt idx="444">
                  <c:v>0.15506231346391597</c:v>
                </c:pt>
                <c:pt idx="445">
                  <c:v>0.15567716846815127</c:v>
                </c:pt>
                <c:pt idx="446">
                  <c:v>0.15629331651922607</c:v>
                </c:pt>
                <c:pt idx="447">
                  <c:v>0.15691061199693387</c:v>
                </c:pt>
                <c:pt idx="448">
                  <c:v>0.15752915280423568</c:v>
                </c:pt>
                <c:pt idx="449">
                  <c:v>0.15819936982618346</c:v>
                </c:pt>
                <c:pt idx="450">
                  <c:v>0.15876842778654227</c:v>
                </c:pt>
                <c:pt idx="451">
                  <c:v>0.15939079570173539</c:v>
                </c:pt>
                <c:pt idx="452">
                  <c:v>0.16002072482860294</c:v>
                </c:pt>
                <c:pt idx="453">
                  <c:v>0.16063928800208332</c:v>
                </c:pt>
                <c:pt idx="454">
                  <c:v>0.16126524816428967</c:v>
                </c:pt>
                <c:pt idx="455">
                  <c:v>0.16189244412819587</c:v>
                </c:pt>
                <c:pt idx="456">
                  <c:v>0.16251936544620876</c:v>
                </c:pt>
                <c:pt idx="457">
                  <c:v>0.16314901520772443</c:v>
                </c:pt>
                <c:pt idx="458">
                  <c:v>0.16377978748697039</c:v>
                </c:pt>
                <c:pt idx="459">
                  <c:v>0.16441130881619742</c:v>
                </c:pt>
                <c:pt idx="460">
                  <c:v>0.16504697039341845</c:v>
                </c:pt>
                <c:pt idx="461">
                  <c:v>0.1656774150195584</c:v>
                </c:pt>
                <c:pt idx="462">
                  <c:v>0.16670113545267701</c:v>
                </c:pt>
                <c:pt idx="463">
                  <c:v>0.16694641292870771</c:v>
                </c:pt>
                <c:pt idx="464">
                  <c:v>0.16758319444556816</c:v>
                </c:pt>
                <c:pt idx="465">
                  <c:v>0.16822127977947879</c:v>
                </c:pt>
                <c:pt idx="466">
                  <c:v>0.16886070593300495</c:v>
                </c:pt>
                <c:pt idx="467">
                  <c:v>0.16962206676401151</c:v>
                </c:pt>
                <c:pt idx="468">
                  <c:v>0.17014367357290738</c:v>
                </c:pt>
                <c:pt idx="469">
                  <c:v>0.17078724284105337</c:v>
                </c:pt>
                <c:pt idx="470">
                  <c:v>0.17143228018360457</c:v>
                </c:pt>
                <c:pt idx="471">
                  <c:v>0.17207706798104172</c:v>
                </c:pt>
                <c:pt idx="472">
                  <c:v>0.17272490298219439</c:v>
                </c:pt>
                <c:pt idx="473">
                  <c:v>0.17337419493243397</c:v>
                </c:pt>
                <c:pt idx="474">
                  <c:v>0.17402488156966558</c:v>
                </c:pt>
                <c:pt idx="475">
                  <c:v>0.17467690965783295</c:v>
                </c:pt>
                <c:pt idx="476">
                  <c:v>0.17533036379672409</c:v>
                </c:pt>
                <c:pt idx="477">
                  <c:v>0.17598508529484375</c:v>
                </c:pt>
                <c:pt idx="478">
                  <c:v>0.17663936174726552</c:v>
                </c:pt>
                <c:pt idx="479">
                  <c:v>0.17729662645681926</c:v>
                </c:pt>
                <c:pt idx="480">
                  <c:v>0.17795524417038849</c:v>
                </c:pt>
                <c:pt idx="481">
                  <c:v>0.17861511697637059</c:v>
                </c:pt>
                <c:pt idx="482">
                  <c:v>0.17955785563194768</c:v>
                </c:pt>
                <c:pt idx="483">
                  <c:v>0.17993722090776493</c:v>
                </c:pt>
                <c:pt idx="484">
                  <c:v>0.18060970774653173</c:v>
                </c:pt>
                <c:pt idx="485">
                  <c:v>0.18126161136235924</c:v>
                </c:pt>
                <c:pt idx="486">
                  <c:v>0.18193174582570765</c:v>
                </c:pt>
                <c:pt idx="487">
                  <c:v>0.18312483059215673</c:v>
                </c:pt>
                <c:pt idx="488">
                  <c:v>0.18325834356441462</c:v>
                </c:pt>
                <c:pt idx="489">
                  <c:v>0.18394198402846074</c:v>
                </c:pt>
                <c:pt idx="490">
                  <c:v>0.18459309581320155</c:v>
                </c:pt>
                <c:pt idx="491">
                  <c:v>0.18526253453751942</c:v>
                </c:pt>
                <c:pt idx="492">
                  <c:v>0.18593348330759393</c:v>
                </c:pt>
                <c:pt idx="493">
                  <c:v>0.18660412300842086</c:v>
                </c:pt>
                <c:pt idx="494">
                  <c:v>0.18727798679240162</c:v>
                </c:pt>
                <c:pt idx="495">
                  <c:v>0.18795340727742232</c:v>
                </c:pt>
                <c:pt idx="496">
                  <c:v>0.1886303514578386</c:v>
                </c:pt>
                <c:pt idx="497">
                  <c:v>0.18930877778846014</c:v>
                </c:pt>
                <c:pt idx="498">
                  <c:v>0.18998874817067313</c:v>
                </c:pt>
                <c:pt idx="499">
                  <c:v>0.190668373115914</c:v>
                </c:pt>
                <c:pt idx="500">
                  <c:v>0.19135114658704241</c:v>
                </c:pt>
                <c:pt idx="501">
                  <c:v>0.19203551421050161</c:v>
                </c:pt>
                <c:pt idx="502">
                  <c:v>0.19272141127317</c:v>
                </c:pt>
                <c:pt idx="503">
                  <c:v>0.19340879106855455</c:v>
                </c:pt>
                <c:pt idx="504">
                  <c:v>0.19409770337877394</c:v>
                </c:pt>
                <c:pt idx="505">
                  <c:v>0.19479507292999404</c:v>
                </c:pt>
                <c:pt idx="506">
                  <c:v>0.19547993326230628</c:v>
                </c:pt>
                <c:pt idx="507">
                  <c:v>0.19617160557547741</c:v>
                </c:pt>
                <c:pt idx="508">
                  <c:v>0.19686649643586834</c:v>
                </c:pt>
                <c:pt idx="509">
                  <c:v>0.19756254881565558</c:v>
                </c:pt>
                <c:pt idx="510">
                  <c:v>0.19825974497770193</c:v>
                </c:pt>
                <c:pt idx="511">
                  <c:v>0.19895854052363515</c:v>
                </c:pt>
                <c:pt idx="512">
                  <c:v>0.19965896730111912</c:v>
                </c:pt>
                <c:pt idx="513">
                  <c:v>0.20036093324718479</c:v>
                </c:pt>
                <c:pt idx="514">
                  <c:v>0.20106267719706181</c:v>
                </c:pt>
                <c:pt idx="515">
                  <c:v>0.201767898227384</c:v>
                </c:pt>
                <c:pt idx="516">
                  <c:v>0.20247456572175673</c:v>
                </c:pt>
                <c:pt idx="517">
                  <c:v>0.20318269566530359</c:v>
                </c:pt>
                <c:pt idx="518">
                  <c:v>0.20389224960398283</c:v>
                </c:pt>
                <c:pt idx="519">
                  <c:v>0.20460340506199554</c:v>
                </c:pt>
                <c:pt idx="520">
                  <c:v>0.20531620974266451</c:v>
                </c:pt>
                <c:pt idx="521">
                  <c:v>0.20602873872796038</c:v>
                </c:pt>
                <c:pt idx="522">
                  <c:v>0.20676465576656256</c:v>
                </c:pt>
                <c:pt idx="523">
                  <c:v>0.20746211310169696</c:v>
                </c:pt>
                <c:pt idx="524">
                  <c:v>0.20818122183371376</c:v>
                </c:pt>
                <c:pt idx="525">
                  <c:v>0.20890384940660703</c:v>
                </c:pt>
                <c:pt idx="526">
                  <c:v>0.20962806961634251</c:v>
                </c:pt>
                <c:pt idx="527">
                  <c:v>0.21035020378104957</c:v>
                </c:pt>
                <c:pt idx="528">
                  <c:v>0.21107766021625082</c:v>
                </c:pt>
                <c:pt idx="529">
                  <c:v>0.21255803168283635</c:v>
                </c:pt>
                <c:pt idx="530">
                  <c:v>0.21255803168283635</c:v>
                </c:pt>
                <c:pt idx="531">
                  <c:v>0.21325182012084318</c:v>
                </c:pt>
                <c:pt idx="532">
                  <c:v>0.21398048439738054</c:v>
                </c:pt>
                <c:pt idx="533">
                  <c:v>0.21471086982498958</c:v>
                </c:pt>
                <c:pt idx="534">
                  <c:v>0.21544292644791854</c:v>
                </c:pt>
                <c:pt idx="535">
                  <c:v>0.21617679187396835</c:v>
                </c:pt>
                <c:pt idx="536">
                  <c:v>0.21691052865600399</c:v>
                </c:pt>
                <c:pt idx="537">
                  <c:v>0.21764798381258785</c:v>
                </c:pt>
                <c:pt idx="538">
                  <c:v>0.21838706662180099</c:v>
                </c:pt>
                <c:pt idx="539">
                  <c:v>0.21912801733834858</c:v>
                </c:pt>
                <c:pt idx="540">
                  <c:v>0.21987075556212218</c:v>
                </c:pt>
                <c:pt idx="541">
                  <c:v>0.22061533382968493</c:v>
                </c:pt>
                <c:pt idx="542">
                  <c:v>0.22136169045137094</c:v>
                </c:pt>
                <c:pt idx="543">
                  <c:v>0.22210785835872524</c:v>
                </c:pt>
                <c:pt idx="544">
                  <c:v>0.22285770926461207</c:v>
                </c:pt>
                <c:pt idx="545">
                  <c:v>0.22360920462872802</c:v>
                </c:pt>
                <c:pt idx="546">
                  <c:v>0.22436245053575191</c:v>
                </c:pt>
                <c:pt idx="547">
                  <c:v>0.22511745616391129</c:v>
                </c:pt>
                <c:pt idx="548">
                  <c:v>0.22615243075553101</c:v>
                </c:pt>
                <c:pt idx="549">
                  <c:v>0.22663092209784969</c:v>
                </c:pt>
                <c:pt idx="550">
                  <c:v>0.22738773145856445</c:v>
                </c:pt>
                <c:pt idx="551">
                  <c:v>0.22814813558357169</c:v>
                </c:pt>
                <c:pt idx="552">
                  <c:v>0.22891035699027412</c:v>
                </c:pt>
                <c:pt idx="553">
                  <c:v>0.22967423913254492</c:v>
                </c:pt>
                <c:pt idx="554">
                  <c:v>0.23049061815403835</c:v>
                </c:pt>
                <c:pt idx="555">
                  <c:v>0.23120753515722425</c:v>
                </c:pt>
                <c:pt idx="556">
                  <c:v>0.2319768031225698</c:v>
                </c:pt>
                <c:pt idx="557">
                  <c:v>0.23274591941503645</c:v>
                </c:pt>
                <c:pt idx="558">
                  <c:v>0.23351892880955985</c:v>
                </c:pt>
                <c:pt idx="559">
                  <c:v>0.23429380769907998</c:v>
                </c:pt>
                <c:pt idx="560">
                  <c:v>0.23507068441203091</c:v>
                </c:pt>
                <c:pt idx="561">
                  <c:v>0.23584935835917992</c:v>
                </c:pt>
                <c:pt idx="562">
                  <c:v>0.23662980485422666</c:v>
                </c:pt>
                <c:pt idx="563">
                  <c:v>0.23741198030727151</c:v>
                </c:pt>
                <c:pt idx="564">
                  <c:v>0.23819590414633363</c:v>
                </c:pt>
                <c:pt idx="565">
                  <c:v>0.23897953972010927</c:v>
                </c:pt>
                <c:pt idx="566">
                  <c:v>0.24019580801884333</c:v>
                </c:pt>
                <c:pt idx="567">
                  <c:v>0.24055350084624993</c:v>
                </c:pt>
                <c:pt idx="568">
                  <c:v>0.24134224803953125</c:v>
                </c:pt>
                <c:pt idx="569">
                  <c:v>0.24213295399712639</c:v>
                </c:pt>
                <c:pt idx="570">
                  <c:v>0.24314474708500736</c:v>
                </c:pt>
                <c:pt idx="571">
                  <c:v>0.24371872663364938</c:v>
                </c:pt>
                <c:pt idx="572">
                  <c:v>0.24451187739050068</c:v>
                </c:pt>
                <c:pt idx="573">
                  <c:v>0.24530889697966773</c:v>
                </c:pt>
                <c:pt idx="574">
                  <c:v>0.24610779634738952</c:v>
                </c:pt>
                <c:pt idx="575">
                  <c:v>0.2469087269272994</c:v>
                </c:pt>
                <c:pt idx="576">
                  <c:v>0.24771157585998865</c:v>
                </c:pt>
                <c:pt idx="577">
                  <c:v>0.24851653517321987</c:v>
                </c:pt>
                <c:pt idx="578">
                  <c:v>0.2493254346574699</c:v>
                </c:pt>
                <c:pt idx="579">
                  <c:v>0.25014026211090074</c:v>
                </c:pt>
                <c:pt idx="580">
                  <c:v>0.25094054922509307</c:v>
                </c:pt>
                <c:pt idx="581">
                  <c:v>0.25175286982137174</c:v>
                </c:pt>
                <c:pt idx="582">
                  <c:v>0.25257116196808921</c:v>
                </c:pt>
                <c:pt idx="583">
                  <c:v>0.2537481558459912</c:v>
                </c:pt>
                <c:pt idx="584">
                  <c:v>0.25420062352741701</c:v>
                </c:pt>
                <c:pt idx="585">
                  <c:v>0.25501995447928566</c:v>
                </c:pt>
                <c:pt idx="586">
                  <c:v>0.25583908030409758</c:v>
                </c:pt>
                <c:pt idx="587">
                  <c:v>0.25666219261226636</c:v>
                </c:pt>
                <c:pt idx="588">
                  <c:v>0.25748729159454303</c:v>
                </c:pt>
                <c:pt idx="589">
                  <c:v>0.2583142615764229</c:v>
                </c:pt>
                <c:pt idx="590">
                  <c:v>0.25914309544007075</c:v>
                </c:pt>
                <c:pt idx="591">
                  <c:v>0.25997380896561112</c:v>
                </c:pt>
                <c:pt idx="592">
                  <c:v>0.26080648831536951</c:v>
                </c:pt>
                <c:pt idx="593">
                  <c:v>0.26210747399939449</c:v>
                </c:pt>
                <c:pt idx="594">
                  <c:v>0.262474409241781</c:v>
                </c:pt>
                <c:pt idx="595">
                  <c:v>0.26331141182029344</c:v>
                </c:pt>
                <c:pt idx="596">
                  <c:v>0.26415458793026236</c:v>
                </c:pt>
                <c:pt idx="597">
                  <c:v>0.26499108333716798</c:v>
                </c:pt>
                <c:pt idx="598">
                  <c:v>0.26583358939187662</c:v>
                </c:pt>
                <c:pt idx="599">
                  <c:v>0.26667800439885475</c:v>
                </c:pt>
                <c:pt idx="600">
                  <c:v>0.26854826989668001</c:v>
                </c:pt>
                <c:pt idx="601">
                  <c:v>0.26854826989668001</c:v>
                </c:pt>
                <c:pt idx="602">
                  <c:v>0.26922632126742824</c:v>
                </c:pt>
                <c:pt idx="603">
                  <c:v>0.27006756153520778</c:v>
                </c:pt>
                <c:pt idx="604">
                  <c:v>0.27091932231876092</c:v>
                </c:pt>
                <c:pt idx="605">
                  <c:v>0.27177289929644216</c:v>
                </c:pt>
                <c:pt idx="606">
                  <c:v>0.27263056057610513</c:v>
                </c:pt>
                <c:pt idx="607">
                  <c:v>0.27348560150996742</c:v>
                </c:pt>
                <c:pt idx="608">
                  <c:v>0.2743424571552755</c:v>
                </c:pt>
                <c:pt idx="609">
                  <c:v>0.27520339061204951</c:v>
                </c:pt>
                <c:pt idx="610">
                  <c:v>0.27606634580960826</c:v>
                </c:pt>
                <c:pt idx="611">
                  <c:v>0.27766725160464406</c:v>
                </c:pt>
                <c:pt idx="612">
                  <c:v>0.27779688460758567</c:v>
                </c:pt>
                <c:pt idx="613">
                  <c:v>0.27866366733535614</c:v>
                </c:pt>
                <c:pt idx="614">
                  <c:v>0.27953224876048327</c:v>
                </c:pt>
                <c:pt idx="615">
                  <c:v>0.28040273473768207</c:v>
                </c:pt>
                <c:pt idx="616">
                  <c:v>0.28127511425701623</c:v>
                </c:pt>
                <c:pt idx="617">
                  <c:v>0.28214718579787051</c:v>
                </c:pt>
                <c:pt idx="618">
                  <c:v>0.28302339325821463</c:v>
                </c:pt>
                <c:pt idx="619">
                  <c:v>0.28390113315481857</c:v>
                </c:pt>
                <c:pt idx="620">
                  <c:v>0.28478047532641987</c:v>
                </c:pt>
                <c:pt idx="621">
                  <c:v>0.28566173834871617</c:v>
                </c:pt>
                <c:pt idx="622">
                  <c:v>0.2865449209291413</c:v>
                </c:pt>
                <c:pt idx="623">
                  <c:v>0.28742780114623567</c:v>
                </c:pt>
                <c:pt idx="624">
                  <c:v>0.28831486848136822</c:v>
                </c:pt>
                <c:pt idx="625">
                  <c:v>0.29136512962095912</c:v>
                </c:pt>
                <c:pt idx="626">
                  <c:v>0.29136512962095912</c:v>
                </c:pt>
                <c:pt idx="627">
                  <c:v>0.29136512962095912</c:v>
                </c:pt>
                <c:pt idx="628">
                  <c:v>0.29187351578236925</c:v>
                </c:pt>
                <c:pt idx="629">
                  <c:v>0.29277668179569211</c:v>
                </c:pt>
                <c:pt idx="630">
                  <c:v>0.29365686474225916</c:v>
                </c:pt>
                <c:pt idx="631">
                  <c:v>0.29455259954209961</c:v>
                </c:pt>
                <c:pt idx="632">
                  <c:v>0.29545019452012283</c:v>
                </c:pt>
                <c:pt idx="633">
                  <c:v>0.29635188907023524</c:v>
                </c:pt>
                <c:pt idx="634">
                  <c:v>0.29725094183014394</c:v>
                </c:pt>
                <c:pt idx="635">
                  <c:v>0.29815408144003952</c:v>
                </c:pt>
                <c:pt idx="636">
                  <c:v>0.29905904659624388</c:v>
                </c:pt>
                <c:pt idx="637">
                  <c:v>0.29999360446057699</c:v>
                </c:pt>
                <c:pt idx="638">
                  <c:v>0.30298015710798493</c:v>
                </c:pt>
                <c:pt idx="639">
                  <c:v>0.30298015710798493</c:v>
                </c:pt>
                <c:pt idx="640">
                  <c:v>0.30298015710798493</c:v>
                </c:pt>
                <c:pt idx="641">
                  <c:v>0.30359574991397958</c:v>
                </c:pt>
                <c:pt idx="642">
                  <c:v>0.30450599278067375</c:v>
                </c:pt>
                <c:pt idx="643">
                  <c:v>0.30541842072101166</c:v>
                </c:pt>
                <c:pt idx="644">
                  <c:v>0.30633052687544071</c:v>
                </c:pt>
                <c:pt idx="645">
                  <c:v>0.30724693232446665</c:v>
                </c:pt>
                <c:pt idx="646">
                  <c:v>0.30816535738491185</c:v>
                </c:pt>
                <c:pt idx="647">
                  <c:v>0.30908568906470235</c:v>
                </c:pt>
                <c:pt idx="648">
                  <c:v>0.31000805588206837</c:v>
                </c:pt>
                <c:pt idx="649">
                  <c:v>0.31093236836749466</c:v>
                </c:pt>
                <c:pt idx="650">
                  <c:v>0.31185867412252466</c:v>
                </c:pt>
                <c:pt idx="651">
                  <c:v>0.31278704159123033</c:v>
                </c:pt>
                <c:pt idx="652">
                  <c:v>0.3137152023759428</c:v>
                </c:pt>
                <c:pt idx="653">
                  <c:v>0.31464787593429916</c:v>
                </c:pt>
                <c:pt idx="654">
                  <c:v>0.31558275058502921</c:v>
                </c:pt>
                <c:pt idx="655">
                  <c:v>0.31681749172183976</c:v>
                </c:pt>
                <c:pt idx="656">
                  <c:v>0.31746094318403517</c:v>
                </c:pt>
                <c:pt idx="657">
                  <c:v>0.31839940607797612</c:v>
                </c:pt>
                <c:pt idx="658">
                  <c:v>0.31934232580034883</c:v>
                </c:pt>
                <c:pt idx="659">
                  <c:v>0.32070359473478183</c:v>
                </c:pt>
                <c:pt idx="660">
                  <c:v>0.32122870111576535</c:v>
                </c:pt>
                <c:pt idx="661">
                  <c:v>0.32217500233398366</c:v>
                </c:pt>
                <c:pt idx="662">
                  <c:v>0.32312357393872948</c:v>
                </c:pt>
                <c:pt idx="663">
                  <c:v>0.32407427019473445</c:v>
                </c:pt>
                <c:pt idx="664">
                  <c:v>0.32502714777342895</c:v>
                </c:pt>
                <c:pt idx="665">
                  <c:v>0.32598445529431597</c:v>
                </c:pt>
                <c:pt idx="666">
                  <c:v>0.32693653032788378</c:v>
                </c:pt>
                <c:pt idx="667">
                  <c:v>0.32789552364575092</c:v>
                </c:pt>
                <c:pt idx="668">
                  <c:v>0.32885667457539297</c:v>
                </c:pt>
                <c:pt idx="669">
                  <c:v>0.32981995021166471</c:v>
                </c:pt>
                <c:pt idx="670">
                  <c:v>0.3307852920472662</c:v>
                </c:pt>
                <c:pt idx="671">
                  <c:v>0.33283939777899113</c:v>
                </c:pt>
                <c:pt idx="672">
                  <c:v>0.33283939777899113</c:v>
                </c:pt>
                <c:pt idx="673">
                  <c:v>0.33368821691620715</c:v>
                </c:pt>
                <c:pt idx="674">
                  <c:v>0.33465993830377194</c:v>
                </c:pt>
                <c:pt idx="675">
                  <c:v>0.33563411804197313</c:v>
                </c:pt>
                <c:pt idx="676">
                  <c:v>0.33661065746162377</c:v>
                </c:pt>
                <c:pt idx="677">
                  <c:v>0.33758959896487739</c:v>
                </c:pt>
                <c:pt idx="678">
                  <c:v>0.33857093832452911</c:v>
                </c:pt>
                <c:pt idx="679">
                  <c:v>0.33955466889723407</c:v>
                </c:pt>
                <c:pt idx="680">
                  <c:v>0.34054072677866465</c:v>
                </c:pt>
                <c:pt idx="681">
                  <c:v>0.34152645934311404</c:v>
                </c:pt>
                <c:pt idx="682">
                  <c:v>0.34251710461047485</c:v>
                </c:pt>
                <c:pt idx="683">
                  <c:v>0.3435176985874559</c:v>
                </c:pt>
                <c:pt idx="684">
                  <c:v>0.34450553088866065</c:v>
                </c:pt>
                <c:pt idx="685">
                  <c:v>0.34558958762836928</c:v>
                </c:pt>
                <c:pt idx="686">
                  <c:v>0.3465032319774346</c:v>
                </c:pt>
                <c:pt idx="687">
                  <c:v>0.34750551040377925</c:v>
                </c:pt>
                <c:pt idx="688">
                  <c:v>0.34850997518881227</c:v>
                </c:pt>
                <c:pt idx="689">
                  <c:v>0.34951410860147114</c:v>
                </c:pt>
                <c:pt idx="690">
                  <c:v>0.35052309022396178</c:v>
                </c:pt>
                <c:pt idx="691">
                  <c:v>0.35153695221728776</c:v>
                </c:pt>
                <c:pt idx="692">
                  <c:v>0.35254817972260033</c:v>
                </c:pt>
                <c:pt idx="693">
                  <c:v>0.35356452098798613</c:v>
                </c:pt>
                <c:pt idx="694">
                  <c:v>0.35458335677841601</c:v>
                </c:pt>
                <c:pt idx="695">
                  <c:v>0.35560214620865882</c:v>
                </c:pt>
                <c:pt idx="696">
                  <c:v>0.35662592518460412</c:v>
                </c:pt>
                <c:pt idx="697">
                  <c:v>0.35765220935354469</c:v>
                </c:pt>
                <c:pt idx="698">
                  <c:v>0.35893415408636298</c:v>
                </c:pt>
                <c:pt idx="699">
                  <c:v>0.35971053728726793</c:v>
                </c:pt>
                <c:pt idx="700">
                  <c:v>0.36074531000861099</c:v>
                </c:pt>
                <c:pt idx="701">
                  <c:v>0.36177715448840925</c:v>
                </c:pt>
                <c:pt idx="702">
                  <c:v>0.36281133206859589</c:v>
                </c:pt>
                <c:pt idx="703">
                  <c:v>0.36385086168510422</c:v>
                </c:pt>
                <c:pt idx="704">
                  <c:v>0.3648980473204585</c:v>
                </c:pt>
                <c:pt idx="705">
                  <c:v>0.36593723295003078</c:v>
                </c:pt>
                <c:pt idx="706">
                  <c:v>0.36698442998291514</c:v>
                </c:pt>
                <c:pt idx="707">
                  <c:v>0.36803670171803604</c:v>
                </c:pt>
                <c:pt idx="708">
                  <c:v>0.3690862281342811</c:v>
                </c:pt>
                <c:pt idx="709">
                  <c:v>0.37014102656121073</c:v>
                </c:pt>
                <c:pt idx="710">
                  <c:v>0.371195870589623</c:v>
                </c:pt>
                <c:pt idx="711">
                  <c:v>0.372255601676864</c:v>
                </c:pt>
                <c:pt idx="712">
                  <c:v>0.37332599554696666</c:v>
                </c:pt>
                <c:pt idx="713">
                  <c:v>0.37438278952137372</c:v>
                </c:pt>
                <c:pt idx="714">
                  <c:v>0.37545022807101563</c:v>
                </c:pt>
                <c:pt idx="715">
                  <c:v>0.37653124931051712</c:v>
                </c:pt>
                <c:pt idx="716">
                  <c:v>0.37759316250635727</c:v>
                </c:pt>
                <c:pt idx="717">
                  <c:v>0.37866580478728318</c:v>
                </c:pt>
                <c:pt idx="718">
                  <c:v>0.37974363413872086</c:v>
                </c:pt>
                <c:pt idx="719">
                  <c:v>0.38082406728928869</c:v>
                </c:pt>
                <c:pt idx="720">
                  <c:v>0.38190704577505497</c:v>
                </c:pt>
                <c:pt idx="721">
                  <c:v>0.38299256411689647</c:v>
                </c:pt>
                <c:pt idx="722">
                  <c:v>0.38408069200488232</c:v>
                </c:pt>
                <c:pt idx="723">
                  <c:v>0.38525319019879434</c:v>
                </c:pt>
                <c:pt idx="724">
                  <c:v>0.38625794831407817</c:v>
                </c:pt>
                <c:pt idx="725">
                  <c:v>0.38735110097799447</c:v>
                </c:pt>
                <c:pt idx="726">
                  <c:v>0.38844682478586329</c:v>
                </c:pt>
                <c:pt idx="727">
                  <c:v>0.38954513089148834</c:v>
                </c:pt>
                <c:pt idx="728">
                  <c:v>0.39064624884289617</c:v>
                </c:pt>
                <c:pt idx="729">
                  <c:v>0.39175027021688319</c:v>
                </c:pt>
                <c:pt idx="730">
                  <c:v>0.3928572349311299</c:v>
                </c:pt>
                <c:pt idx="731">
                  <c:v>0.39396426066883561</c:v>
                </c:pt>
                <c:pt idx="732">
                  <c:v>0.39507695364175766</c:v>
                </c:pt>
                <c:pt idx="733">
                  <c:v>0.3961925686039941</c:v>
                </c:pt>
                <c:pt idx="734">
                  <c:v>0.39731134036825388</c:v>
                </c:pt>
                <c:pt idx="735">
                  <c:v>0.39843294959341363</c:v>
                </c:pt>
                <c:pt idx="736">
                  <c:v>0.39957176972181419</c:v>
                </c:pt>
                <c:pt idx="737">
                  <c:v>0.40068492925909133</c:v>
                </c:pt>
                <c:pt idx="738">
                  <c:v>0.40181515334918377</c:v>
                </c:pt>
                <c:pt idx="739">
                  <c:v>0.40294538595801821</c:v>
                </c:pt>
                <c:pt idx="740">
                  <c:v>0.40408142890451609</c:v>
                </c:pt>
                <c:pt idx="741">
                  <c:v>0.40522051417396021</c:v>
                </c:pt>
                <c:pt idx="742">
                  <c:v>0.40636256350024846</c:v>
                </c:pt>
                <c:pt idx="743">
                  <c:v>0.40750746017219874</c:v>
                </c:pt>
                <c:pt idx="744">
                  <c:v>0.40865524382039686</c:v>
                </c:pt>
                <c:pt idx="745">
                  <c:v>0.40980556769754117</c:v>
                </c:pt>
                <c:pt idx="746">
                  <c:v>0.41095582471139452</c:v>
                </c:pt>
                <c:pt idx="747">
                  <c:v>0.41211221481556426</c:v>
                </c:pt>
                <c:pt idx="748">
                  <c:v>0.41327184230606079</c:v>
                </c:pt>
                <c:pt idx="749">
                  <c:v>0.41443476673662333</c:v>
                </c:pt>
                <c:pt idx="750">
                  <c:v>0.41560096435680965</c:v>
                </c:pt>
                <c:pt idx="751">
                  <c:v>0.41677034018469505</c:v>
                </c:pt>
                <c:pt idx="752">
                  <c:v>0.41796387808478197</c:v>
                </c:pt>
                <c:pt idx="753">
                  <c:v>0.41911594406706765</c:v>
                </c:pt>
                <c:pt idx="754">
                  <c:v>0.4203130315790099</c:v>
                </c:pt>
                <c:pt idx="755">
                  <c:v>0.42147685131316054</c:v>
                </c:pt>
                <c:pt idx="756">
                  <c:v>0.4226618259290158</c:v>
                </c:pt>
                <c:pt idx="757">
                  <c:v>0.42385018346738834</c:v>
                </c:pt>
                <c:pt idx="758">
                  <c:v>0.42504200020456134</c:v>
                </c:pt>
                <c:pt idx="759">
                  <c:v>0.42623723726401264</c:v>
                </c:pt>
                <c:pt idx="760">
                  <c:v>0.42743276602956554</c:v>
                </c:pt>
                <c:pt idx="761">
                  <c:v>0.4286345283195977</c:v>
                </c:pt>
                <c:pt idx="762">
                  <c:v>0.42983972323024977</c:v>
                </c:pt>
                <c:pt idx="763">
                  <c:v>0.43104846957230364</c:v>
                </c:pt>
                <c:pt idx="764">
                  <c:v>0.43315318648068851</c:v>
                </c:pt>
                <c:pt idx="765">
                  <c:v>0.43346968905240307</c:v>
                </c:pt>
                <c:pt idx="766">
                  <c:v>0.43468244154731889</c:v>
                </c:pt>
                <c:pt idx="767">
                  <c:v>0.43589874904135584</c:v>
                </c:pt>
                <c:pt idx="768">
                  <c:v>0.4371155962026268</c:v>
                </c:pt>
                <c:pt idx="769">
                  <c:v>0.43833919474377808</c:v>
                </c:pt>
                <c:pt idx="770">
                  <c:v>0.43956609415982456</c:v>
                </c:pt>
                <c:pt idx="771">
                  <c:v>0.44079625629470121</c:v>
                </c:pt>
                <c:pt idx="772">
                  <c:v>0.44202990633496414</c:v>
                </c:pt>
                <c:pt idx="773">
                  <c:v>0.44326716045857395</c:v>
                </c:pt>
                <c:pt idx="774">
                  <c:v>0.44450792252754567</c:v>
                </c:pt>
                <c:pt idx="775">
                  <c:v>0.4457491394027937</c:v>
                </c:pt>
                <c:pt idx="776">
                  <c:v>0.44699733770268318</c:v>
                </c:pt>
                <c:pt idx="777">
                  <c:v>0.4482490477560197</c:v>
                </c:pt>
                <c:pt idx="778">
                  <c:v>0.4495045045544262</c:v>
                </c:pt>
                <c:pt idx="779">
                  <c:v>0.4507638609148395</c:v>
                </c:pt>
                <c:pt idx="780">
                  <c:v>0.45202678641562644</c:v>
                </c:pt>
                <c:pt idx="781">
                  <c:v>0.45329361042862026</c:v>
                </c:pt>
                <c:pt idx="782">
                  <c:v>0.45456077748869111</c:v>
                </c:pt>
                <c:pt idx="783">
                  <c:v>0.45583445642191961</c:v>
                </c:pt>
                <c:pt idx="784">
                  <c:v>0.45711219688815458</c:v>
                </c:pt>
                <c:pt idx="785">
                  <c:v>0.45839368023280336</c:v>
                </c:pt>
                <c:pt idx="786">
                  <c:v>0.45968231814482041</c:v>
                </c:pt>
                <c:pt idx="787">
                  <c:v>0.46099462942414826</c:v>
                </c:pt>
                <c:pt idx="788">
                  <c:v>0.46226161816226619</c:v>
                </c:pt>
                <c:pt idx="789">
                  <c:v>0.46355588293893291</c:v>
                </c:pt>
                <c:pt idx="790">
                  <c:v>0.46485730790291796</c:v>
                </c:pt>
                <c:pt idx="791">
                  <c:v>0.46616280290264844</c:v>
                </c:pt>
                <c:pt idx="792">
                  <c:v>0.46753892684119297</c:v>
                </c:pt>
                <c:pt idx="793">
                  <c:v>0.46878882211731115</c:v>
                </c:pt>
                <c:pt idx="794">
                  <c:v>0.47010247655125914</c:v>
                </c:pt>
                <c:pt idx="795">
                  <c:v>0.47142344250982049</c:v>
                </c:pt>
                <c:pt idx="796">
                  <c:v>0.47274856803893489</c:v>
                </c:pt>
                <c:pt idx="797">
                  <c:v>0.47407430095441727</c:v>
                </c:pt>
                <c:pt idx="798">
                  <c:v>0.47540633749764682</c:v>
                </c:pt>
                <c:pt idx="799">
                  <c:v>0.47674190061186467</c:v>
                </c:pt>
                <c:pt idx="800">
                  <c:v>0.47808166268045438</c:v>
                </c:pt>
                <c:pt idx="801">
                  <c:v>0.4794254658483999</c:v>
                </c:pt>
                <c:pt idx="802">
                  <c:v>0.48077312559896884</c:v>
                </c:pt>
                <c:pt idx="803">
                  <c:v>0.48212495622784385</c:v>
                </c:pt>
                <c:pt idx="804">
                  <c:v>0.48347809976109929</c:v>
                </c:pt>
                <c:pt idx="805">
                  <c:v>0.48483907275982535</c:v>
                </c:pt>
                <c:pt idx="806">
                  <c:v>0.4862041082715845</c:v>
                </c:pt>
                <c:pt idx="807">
                  <c:v>0.48757362705008933</c:v>
                </c:pt>
                <c:pt idx="808">
                  <c:v>0.48894751044810908</c:v>
                </c:pt>
                <c:pt idx="809">
                  <c:v>0.49032581710528889</c:v>
                </c:pt>
                <c:pt idx="810">
                  <c:v>0.49170871028983548</c:v>
                </c:pt>
                <c:pt idx="811">
                  <c:v>0.49309260717140857</c:v>
                </c:pt>
                <c:pt idx="812">
                  <c:v>0.49448432168515921</c:v>
                </c:pt>
                <c:pt idx="813">
                  <c:v>0.49587988828275664</c:v>
                </c:pt>
                <c:pt idx="814">
                  <c:v>0.49728016625037125</c:v>
                </c:pt>
                <c:pt idx="815">
                  <c:v>0.49868512488295663</c:v>
                </c:pt>
                <c:pt idx="816">
                  <c:v>0.50009471035650466</c:v>
                </c:pt>
                <c:pt idx="817">
                  <c:v>0.50150908773156322</c:v>
                </c:pt>
                <c:pt idx="818">
                  <c:v>0.50292441769247653</c:v>
                </c:pt>
                <c:pt idx="819">
                  <c:v>0.50434799746673586</c:v>
                </c:pt>
                <c:pt idx="820">
                  <c:v>0.50577626049845958</c:v>
                </c:pt>
                <c:pt idx="821">
                  <c:v>0.50720956146381901</c:v>
                </c:pt>
                <c:pt idx="822">
                  <c:v>0.50864793127077912</c:v>
                </c:pt>
                <c:pt idx="823">
                  <c:v>0.5100909245663835</c:v>
                </c:pt>
                <c:pt idx="824">
                  <c:v>0.5115390183761791</c:v>
                </c:pt>
                <c:pt idx="825">
                  <c:v>0.51299170664317129</c:v>
                </c:pt>
                <c:pt idx="826">
                  <c:v>0.51445295624490395</c:v>
                </c:pt>
                <c:pt idx="827">
                  <c:v>0.51590801860520974</c:v>
                </c:pt>
                <c:pt idx="828">
                  <c:v>0.51737562351781008</c:v>
                </c:pt>
                <c:pt idx="829">
                  <c:v>0.5188482644593635</c:v>
                </c:pt>
                <c:pt idx="830">
                  <c:v>0.5203257206537536</c:v>
                </c:pt>
                <c:pt idx="831">
                  <c:v>0.52180846636760203</c:v>
                </c:pt>
                <c:pt idx="832">
                  <c:v>0.52329628871589484</c:v>
                </c:pt>
                <c:pt idx="833">
                  <c:v>0.52478569527590568</c:v>
                </c:pt>
                <c:pt idx="834">
                  <c:v>0.5262840445245478</c:v>
                </c:pt>
                <c:pt idx="835">
                  <c:v>0.52778784062884543</c:v>
                </c:pt>
                <c:pt idx="836">
                  <c:v>0.52929696148618988</c:v>
                </c:pt>
                <c:pt idx="837">
                  <c:v>0.53082159201373602</c:v>
                </c:pt>
                <c:pt idx="838">
                  <c:v>0.53232572444191062</c:v>
                </c:pt>
                <c:pt idx="839">
                  <c:v>0.53384671354171942</c:v>
                </c:pt>
                <c:pt idx="840">
                  <c:v>0.53536953633818885</c:v>
                </c:pt>
                <c:pt idx="841">
                  <c:v>0.53690179616093259</c:v>
                </c:pt>
                <c:pt idx="842">
                  <c:v>0.53844004191861394</c:v>
                </c:pt>
                <c:pt idx="843">
                  <c:v>0.53998417909531693</c:v>
                </c:pt>
                <c:pt idx="844">
                  <c:v>0.54153419045864026</c:v>
                </c:pt>
                <c:pt idx="845">
                  <c:v>0.54308977031197869</c:v>
                </c:pt>
                <c:pt idx="846">
                  <c:v>0.54465080118496545</c:v>
                </c:pt>
                <c:pt idx="847">
                  <c:v>0.54621353471078171</c:v>
                </c:pt>
                <c:pt idx="848">
                  <c:v>0.54778619859392386</c:v>
                </c:pt>
                <c:pt idx="849">
                  <c:v>0.54936404468777245</c:v>
                </c:pt>
                <c:pt idx="850">
                  <c:v>0.55094769608024508</c:v>
                </c:pt>
                <c:pt idx="851">
                  <c:v>0.55253713921868119</c:v>
                </c:pt>
                <c:pt idx="852">
                  <c:v>0.55413240232317407</c:v>
                </c:pt>
                <c:pt idx="853">
                  <c:v>0.55574201526455325</c:v>
                </c:pt>
                <c:pt idx="854">
                  <c:v>0.55734105295877778</c:v>
                </c:pt>
                <c:pt idx="855">
                  <c:v>0.55895033500803426</c:v>
                </c:pt>
                <c:pt idx="856">
                  <c:v>0.56057004094186547</c:v>
                </c:pt>
                <c:pt idx="857">
                  <c:v>0.56219616300070363</c:v>
                </c:pt>
                <c:pt idx="858">
                  <c:v>0.56382874716354325</c:v>
                </c:pt>
                <c:pt idx="859">
                  <c:v>0.56546677829533998</c:v>
                </c:pt>
                <c:pt idx="860">
                  <c:v>0.56711105539878592</c:v>
                </c:pt>
                <c:pt idx="861">
                  <c:v>0.56876177177340592</c:v>
                </c:pt>
                <c:pt idx="862">
                  <c:v>0.57041474532275782</c:v>
                </c:pt>
                <c:pt idx="863">
                  <c:v>0.57207856708067695</c:v>
                </c:pt>
                <c:pt idx="864">
                  <c:v>0.57374891896002822</c:v>
                </c:pt>
                <c:pt idx="865">
                  <c:v>0.57542612606111154</c:v>
                </c:pt>
                <c:pt idx="866">
                  <c:v>0.57711028808162967</c:v>
                </c:pt>
                <c:pt idx="867">
                  <c:v>0.57909422370718355</c:v>
                </c:pt>
                <c:pt idx="868">
                  <c:v>0.58049874894524955</c:v>
                </c:pt>
                <c:pt idx="869">
                  <c:v>0.58219810170964492</c:v>
                </c:pt>
                <c:pt idx="870">
                  <c:v>0.58390900635802911</c:v>
                </c:pt>
                <c:pt idx="871">
                  <c:v>0.58562685695774053</c:v>
                </c:pt>
                <c:pt idx="872">
                  <c:v>0.58735212126280079</c:v>
                </c:pt>
                <c:pt idx="873">
                  <c:v>0.58908488418793781</c:v>
                </c:pt>
                <c:pt idx="874">
                  <c:v>0.59082548223274212</c:v>
                </c:pt>
                <c:pt idx="875">
                  <c:v>0.59257310876650904</c:v>
                </c:pt>
                <c:pt idx="876">
                  <c:v>0.59432365384029351</c:v>
                </c:pt>
                <c:pt idx="877">
                  <c:v>0.59608580034286029</c:v>
                </c:pt>
                <c:pt idx="878">
                  <c:v>0.59785607709200717</c:v>
                </c:pt>
                <c:pt idx="879">
                  <c:v>0.59963416053076812</c:v>
                </c:pt>
                <c:pt idx="880">
                  <c:v>0.60144776771542285</c:v>
                </c:pt>
                <c:pt idx="881">
                  <c:v>0.60321506617557574</c:v>
                </c:pt>
                <c:pt idx="882">
                  <c:v>0.60501785065988012</c:v>
                </c:pt>
                <c:pt idx="883">
                  <c:v>0.60682914730732262</c:v>
                </c:pt>
                <c:pt idx="884">
                  <c:v>0.60864066380174453</c:v>
                </c:pt>
                <c:pt idx="885">
                  <c:v>0.61046269259629582</c:v>
                </c:pt>
                <c:pt idx="886">
                  <c:v>0.61229351795021492</c:v>
                </c:pt>
                <c:pt idx="887">
                  <c:v>0.61413249018460125</c:v>
                </c:pt>
                <c:pt idx="888">
                  <c:v>0.6159801085301897</c:v>
                </c:pt>
                <c:pt idx="889">
                  <c:v>0.61783686058734066</c:v>
                </c:pt>
                <c:pt idx="890">
                  <c:v>0.61970306207536785</c:v>
                </c:pt>
                <c:pt idx="891">
                  <c:v>0.62157381339033402</c:v>
                </c:pt>
                <c:pt idx="892">
                  <c:v>0.62345813227644109</c:v>
                </c:pt>
                <c:pt idx="893">
                  <c:v>0.62535153852000469</c:v>
                </c:pt>
                <c:pt idx="894">
                  <c:v>0.62725396475715856</c:v>
                </c:pt>
                <c:pt idx="895">
                  <c:v>0.62916595328155678</c:v>
                </c:pt>
                <c:pt idx="896">
                  <c:v>0.6310872907652213</c:v>
                </c:pt>
                <c:pt idx="897">
                  <c:v>0.63301816114333376</c:v>
                </c:pt>
                <c:pt idx="898">
                  <c:v>0.6349524210007319</c:v>
                </c:pt>
                <c:pt idx="899">
                  <c:v>0.63690108226739583</c:v>
                </c:pt>
                <c:pt idx="900">
                  <c:v>0.63885972230956467</c:v>
                </c:pt>
                <c:pt idx="901">
                  <c:v>0.64084316313370704</c:v>
                </c:pt>
                <c:pt idx="902">
                  <c:v>0.64280651904883035</c:v>
                </c:pt>
                <c:pt idx="903">
                  <c:v>0.64479539199526292</c:v>
                </c:pt>
                <c:pt idx="904">
                  <c:v>0.64679473071584626</c:v>
                </c:pt>
                <c:pt idx="905">
                  <c:v>0.64879982245021839</c:v>
                </c:pt>
                <c:pt idx="906">
                  <c:v>0.65082029897821525</c:v>
                </c:pt>
                <c:pt idx="907">
                  <c:v>0.65285178787243536</c:v>
                </c:pt>
                <c:pt idx="908">
                  <c:v>0.65489418910807373</c:v>
                </c:pt>
                <c:pt idx="909">
                  <c:v>0.65694836579826932</c:v>
                </c:pt>
                <c:pt idx="910">
                  <c:v>0.65901360389538566</c:v>
                </c:pt>
                <c:pt idx="911">
                  <c:v>0.66109107038321946</c:v>
                </c:pt>
                <c:pt idx="912">
                  <c:v>0.66318144790214728</c:v>
                </c:pt>
                <c:pt idx="913">
                  <c:v>0.66527939958961646</c:v>
                </c:pt>
                <c:pt idx="914">
                  <c:v>0.66746461311436689</c:v>
                </c:pt>
                <c:pt idx="915">
                  <c:v>0.66951890060485919</c:v>
                </c:pt>
                <c:pt idx="916">
                  <c:v>0.67165607854030829</c:v>
                </c:pt>
                <c:pt idx="917">
                  <c:v>0.67380562847365799</c:v>
                </c:pt>
                <c:pt idx="918">
                  <c:v>0.67596881735653924</c:v>
                </c:pt>
                <c:pt idx="919">
                  <c:v>0.67814480800234955</c:v>
                </c:pt>
                <c:pt idx="920">
                  <c:v>0.68032818443523291</c:v>
                </c:pt>
                <c:pt idx="921">
                  <c:v>0.68253000113055029</c:v>
                </c:pt>
                <c:pt idx="922">
                  <c:v>0.68474530855261717</c:v>
                </c:pt>
                <c:pt idx="923">
                  <c:v>0.68697371006847374</c:v>
                </c:pt>
                <c:pt idx="924">
                  <c:v>0.68921669775805572</c:v>
                </c:pt>
                <c:pt idx="925">
                  <c:v>0.69148600932441251</c:v>
                </c:pt>
                <c:pt idx="926">
                  <c:v>0.69375349971521272</c:v>
                </c:pt>
                <c:pt idx="927">
                  <c:v>0.69603201949691773</c:v>
                </c:pt>
                <c:pt idx="928">
                  <c:v>0.69833760720170579</c:v>
                </c:pt>
                <c:pt idx="929">
                  <c:v>0.70065928097668351</c:v>
                </c:pt>
                <c:pt idx="930">
                  <c:v>0.70299699215146394</c:v>
                </c:pt>
                <c:pt idx="931">
                  <c:v>0.70535212734014208</c:v>
                </c:pt>
                <c:pt idx="932">
                  <c:v>0.70772335341656722</c:v>
                </c:pt>
                <c:pt idx="933">
                  <c:v>0.71011690733083088</c:v>
                </c:pt>
                <c:pt idx="934">
                  <c:v>0.7125093801304474</c:v>
                </c:pt>
                <c:pt idx="935">
                  <c:v>0.71492955282563631</c:v>
                </c:pt>
                <c:pt idx="936">
                  <c:v>0.71736574480069781</c:v>
                </c:pt>
                <c:pt idx="937">
                  <c:v>0.71982146372638167</c:v>
                </c:pt>
                <c:pt idx="938">
                  <c:v>0.72229781193929554</c:v>
                </c:pt>
                <c:pt idx="939">
                  <c:v>0.72479304013996826</c:v>
                </c:pt>
                <c:pt idx="940">
                  <c:v>0.72730754908822559</c:v>
                </c:pt>
                <c:pt idx="941">
                  <c:v>0.72984235391175045</c:v>
                </c:pt>
                <c:pt idx="942">
                  <c:v>0.73239256008565257</c:v>
                </c:pt>
                <c:pt idx="943">
                  <c:v>0.73497310074123912</c:v>
                </c:pt>
                <c:pt idx="944">
                  <c:v>0.73757728744021389</c:v>
                </c:pt>
                <c:pt idx="945">
                  <c:v>0.74020346922823099</c:v>
                </c:pt>
                <c:pt idx="946">
                  <c:v>0.74285323240476586</c:v>
                </c:pt>
                <c:pt idx="947">
                  <c:v>0.74552726122042168</c:v>
                </c:pt>
                <c:pt idx="948">
                  <c:v>0.74822690812854908</c:v>
                </c:pt>
                <c:pt idx="949">
                  <c:v>0.7509446315760967</c:v>
                </c:pt>
                <c:pt idx="950">
                  <c:v>0.75369262102060908</c:v>
                </c:pt>
                <c:pt idx="951">
                  <c:v>0.75646569132954333</c:v>
                </c:pt>
                <c:pt idx="952">
                  <c:v>0.75926654700824447</c:v>
                </c:pt>
                <c:pt idx="953">
                  <c:v>0.76209696178323461</c:v>
                </c:pt>
                <c:pt idx="954">
                  <c:v>0.76495816729318089</c:v>
                </c:pt>
                <c:pt idx="955">
                  <c:v>0.76785152151760616</c:v>
                </c:pt>
                <c:pt idx="956">
                  <c:v>0.77076638718122559</c:v>
                </c:pt>
                <c:pt idx="957">
                  <c:v>0.77372165480628374</c:v>
                </c:pt>
                <c:pt idx="958">
                  <c:v>0.77671088450933001</c:v>
                </c:pt>
                <c:pt idx="959">
                  <c:v>0.77973152479271268</c:v>
                </c:pt>
                <c:pt idx="960">
                  <c:v>0.78278181499735766</c:v>
                </c:pt>
                <c:pt idx="961">
                  <c:v>0.78587223667738015</c:v>
                </c:pt>
                <c:pt idx="962">
                  <c:v>0.78900387286843299</c:v>
                </c:pt>
                <c:pt idx="963">
                  <c:v>0.79216629623984514</c:v>
                </c:pt>
                <c:pt idx="964">
                  <c:v>0.79538170392232821</c:v>
                </c:pt>
                <c:pt idx="965">
                  <c:v>0.79864044512410626</c:v>
                </c:pt>
                <c:pt idx="966">
                  <c:v>0.80207343035488166</c:v>
                </c:pt>
                <c:pt idx="967">
                  <c:v>0.80530040969087768</c:v>
                </c:pt>
                <c:pt idx="968">
                  <c:v>0.80870471978119152</c:v>
                </c:pt>
                <c:pt idx="969">
                  <c:v>0.81215963407371738</c:v>
                </c:pt>
                <c:pt idx="970">
                  <c:v>0.81566658923752078</c:v>
                </c:pt>
                <c:pt idx="971">
                  <c:v>0.81922465965956259</c:v>
                </c:pt>
                <c:pt idx="972">
                  <c:v>0.82285436712180349</c:v>
                </c:pt>
                <c:pt idx="973">
                  <c:v>0.82654389636786796</c:v>
                </c:pt>
                <c:pt idx="974">
                  <c:v>0.83030040486551648</c:v>
                </c:pt>
                <c:pt idx="975">
                  <c:v>0.83413134996744853</c:v>
                </c:pt>
                <c:pt idx="976">
                  <c:v>0.8380326255868944</c:v>
                </c:pt>
                <c:pt idx="977">
                  <c:v>0.84200996597983135</c:v>
                </c:pt>
                <c:pt idx="978">
                  <c:v>0.84605889039103199</c:v>
                </c:pt>
                <c:pt idx="979">
                  <c:v>0.85020060149562093</c:v>
                </c:pt>
                <c:pt idx="980">
                  <c:v>0.8544356212444989</c:v>
                </c:pt>
                <c:pt idx="981">
                  <c:v>0.85876804748222624</c:v>
                </c:pt>
                <c:pt idx="982">
                  <c:v>0.8632052712429551</c:v>
                </c:pt>
                <c:pt idx="983">
                  <c:v>0.86774710091260165</c:v>
                </c:pt>
                <c:pt idx="984">
                  <c:v>0.87241414494370895</c:v>
                </c:pt>
                <c:pt idx="985">
                  <c:v>0.87720518284021132</c:v>
                </c:pt>
                <c:pt idx="986">
                  <c:v>0.88215261069552953</c:v>
                </c:pt>
                <c:pt idx="987">
                  <c:v>0.88726258684318626</c:v>
                </c:pt>
                <c:pt idx="988">
                  <c:v>0.89256707558494786</c:v>
                </c:pt>
                <c:pt idx="989">
                  <c:v>0.89808310903289279</c:v>
                </c:pt>
                <c:pt idx="990">
                  <c:v>0.9038417429970883</c:v>
                </c:pt>
                <c:pt idx="991">
                  <c:v>0.90991176274210805</c:v>
                </c:pt>
                <c:pt idx="992">
                  <c:v>0.91633245590330026</c:v>
                </c:pt>
                <c:pt idx="993">
                  <c:v>0.92320186652706682</c:v>
                </c:pt>
                <c:pt idx="994">
                  <c:v>0.93059189677480669</c:v>
                </c:pt>
                <c:pt idx="995">
                  <c:v>0.9386532658897766</c:v>
                </c:pt>
                <c:pt idx="996">
                  <c:v>0.94765596539682651</c:v>
                </c:pt>
                <c:pt idx="997">
                  <c:v>0.9581419546630725</c:v>
                </c:pt>
                <c:pt idx="998">
                  <c:v>0.97160674783990675</c:v>
                </c:pt>
                <c:pt idx="999">
                  <c:v>0.99999999999999956</c:v>
                </c:pt>
              </c:numCache>
            </c:numRef>
          </c:val>
          <c:smooth val="0"/>
          <c:extLst xmlns:mc="http://schemas.openxmlformats.org/markup-compatibility/2006" xmlns:c14="http://schemas.microsoft.com/office/drawing/2007/8/2/chart" xmlns:c16="http://schemas.microsoft.com/office/drawing/2014/chart" xmlns:c15="http://schemas.microsoft.com/office/drawing/2012/chart">
            <c:ext xmlns:c16="http://schemas.microsoft.com/office/drawing/2014/chart" uri="{C3380CC4-5D6E-409C-BE32-E72D297353CC}">
              <c16:uniqueId val="{00000001-3726-49B0-B87A-3E1CA84C40C1}"/>
            </c:ext>
          </c:extLst>
        </c:ser>
        <c:ser>
          <c:idx val="2"/>
          <c:order val="2"/>
          <c:tx>
            <c:strRef>
              <c:f>'Lorenz 20072011jó'!$F$1</c:f>
              <c:strCache>
                <c:ptCount val="1"/>
                <c:pt idx="0">
                  <c:v>2011 tax base after tax</c:v>
                </c:pt>
              </c:strCache>
            </c:strRef>
          </c:tx>
          <c:spPr>
            <a:ln w="28575" cap="rnd">
              <a:solidFill>
                <a:schemeClr val="dk1">
                  <a:tint val="75000"/>
                </a:schemeClr>
              </a:solidFill>
              <a:round/>
            </a:ln>
            <a:effectLst/>
          </c:spPr>
          <c:marker>
            <c:symbol val="none"/>
          </c:marker>
          <c:cat>
            <c:numRef>
              <c:f>'Lorenz 20072011jó'!$A$2:$A$1001</c:f>
              <c:numCache>
                <c:formatCode>General</c:formatCode>
                <c:ptCount val="10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numCache>
            </c:numRef>
          </c:cat>
          <c:val>
            <c:numRef>
              <c:f>'Lorenz 20072011jó'!$F$2:$F$1001</c:f>
              <c:numCache>
                <c:formatCode>General</c:formatCode>
                <c:ptCount val="1000"/>
                <c:pt idx="0">
                  <c:v>1.4720967392515887E-6</c:v>
                </c:pt>
                <c:pt idx="1">
                  <c:v>4.3327247690270055E-6</c:v>
                </c:pt>
                <c:pt idx="2">
                  <c:v>9.3669460106312944E-6</c:v>
                </c:pt>
                <c:pt idx="3">
                  <c:v>1.5483959402693342E-5</c:v>
                </c:pt>
                <c:pt idx="4">
                  <c:v>2.3729649808104958E-5</c:v>
                </c:pt>
                <c:pt idx="5">
                  <c:v>3.4162634940107506E-5</c:v>
                </c:pt>
                <c:pt idx="6">
                  <c:v>4.6226007813300057E-5</c:v>
                </c:pt>
                <c:pt idx="7">
                  <c:v>6.0469581054654804E-5</c:v>
                </c:pt>
                <c:pt idx="8">
                  <c:v>7.6384960034611425E-5</c:v>
                </c:pt>
                <c:pt idx="9">
                  <c:v>9.4722599230370258E-5</c:v>
                </c:pt>
                <c:pt idx="10">
                  <c:v>1.1450786244773578E-4</c:v>
                </c:pt>
                <c:pt idx="11">
                  <c:v>1.3569838416028238E-4</c:v>
                </c:pt>
                <c:pt idx="12">
                  <c:v>1.5907221984789863E-4</c:v>
                </c:pt>
                <c:pt idx="13">
                  <c:v>1.8498568979175012E-4</c:v>
                </c:pt>
                <c:pt idx="14">
                  <c:v>2.1156660403643356E-4</c:v>
                </c:pt>
                <c:pt idx="15">
                  <c:v>2.4106660325898737E-4</c:v>
                </c:pt>
                <c:pt idx="16">
                  <c:v>2.7163525263688417E-4</c:v>
                </c:pt>
                <c:pt idx="17">
                  <c:v>3.049955048254614E-4</c:v>
                </c:pt>
                <c:pt idx="18">
                  <c:v>3.3904283622863778E-4</c:v>
                </c:pt>
                <c:pt idx="19">
                  <c:v>3.7530878683284712E-4</c:v>
                </c:pt>
                <c:pt idx="20">
                  <c:v>4.1385754000906026E-4</c:v>
                </c:pt>
                <c:pt idx="21">
                  <c:v>5.074967940220512E-4</c:v>
                </c:pt>
                <c:pt idx="22">
                  <c:v>5.074967940220512E-4</c:v>
                </c:pt>
                <c:pt idx="23">
                  <c:v>5.3757274901793594E-4</c:v>
                </c:pt>
                <c:pt idx="24">
                  <c:v>5.8152159437081092E-4</c:v>
                </c:pt>
                <c:pt idx="25">
                  <c:v>6.2619179313951046E-4</c:v>
                </c:pt>
                <c:pt idx="26">
                  <c:v>6.7202503492816228E-4</c:v>
                </c:pt>
                <c:pt idx="27">
                  <c:v>7.2135002709872794E-4</c:v>
                </c:pt>
                <c:pt idx="28">
                  <c:v>7.9052244539380061E-4</c:v>
                </c:pt>
                <c:pt idx="29">
                  <c:v>8.1966001899058368E-4</c:v>
                </c:pt>
                <c:pt idx="30">
                  <c:v>8.7750327375849576E-4</c:v>
                </c:pt>
                <c:pt idx="31">
                  <c:v>9.2309182290252457E-4</c:v>
                </c:pt>
                <c:pt idx="32">
                  <c:v>9.7869058493704275E-4</c:v>
                </c:pt>
                <c:pt idx="33">
                  <c:v>1.0335590854005212E-3</c:v>
                </c:pt>
                <c:pt idx="34">
                  <c:v>1.0917225280644334E-3</c:v>
                </c:pt>
                <c:pt idx="35">
                  <c:v>1.151435656898645E-3</c:v>
                </c:pt>
                <c:pt idx="36">
                  <c:v>1.2521294869466573E-3</c:v>
                </c:pt>
                <c:pt idx="37">
                  <c:v>1.2777455433498424E-3</c:v>
                </c:pt>
                <c:pt idx="38">
                  <c:v>1.3403548325511144E-3</c:v>
                </c:pt>
                <c:pt idx="39">
                  <c:v>1.4060590337430414E-3</c:v>
                </c:pt>
                <c:pt idx="40">
                  <c:v>1.4705932126346636E-3</c:v>
                </c:pt>
                <c:pt idx="41">
                  <c:v>1.5385089808291723E-3</c:v>
                </c:pt>
                <c:pt idx="42">
                  <c:v>1.6092614369124199E-3</c:v>
                </c:pt>
                <c:pt idx="43">
                  <c:v>1.6809761088742714E-3</c:v>
                </c:pt>
                <c:pt idx="44">
                  <c:v>1.755127398975716E-3</c:v>
                </c:pt>
                <c:pt idx="45">
                  <c:v>1.8309594634350111E-3</c:v>
                </c:pt>
                <c:pt idx="46">
                  <c:v>1.9096170007760344E-3</c:v>
                </c:pt>
                <c:pt idx="47">
                  <c:v>1.9941665298602715E-3</c:v>
                </c:pt>
                <c:pt idx="48">
                  <c:v>2.0671082442518013E-3</c:v>
                </c:pt>
                <c:pt idx="49">
                  <c:v>2.2037559883325308E-3</c:v>
                </c:pt>
                <c:pt idx="50">
                  <c:v>2.2333752032860782E-3</c:v>
                </c:pt>
                <c:pt idx="51">
                  <c:v>2.3170078329096573E-3</c:v>
                </c:pt>
                <c:pt idx="52">
                  <c:v>2.4000210747609826E-3</c:v>
                </c:pt>
                <c:pt idx="53">
                  <c:v>2.4869393585354883E-3</c:v>
                </c:pt>
                <c:pt idx="54">
                  <c:v>2.5774979412158203E-3</c:v>
                </c:pt>
                <c:pt idx="55">
                  <c:v>2.6621115259211382E-3</c:v>
                </c:pt>
                <c:pt idx="56">
                  <c:v>2.753343016995537E-3</c:v>
                </c:pt>
                <c:pt idx="57">
                  <c:v>2.8464454299144825E-3</c:v>
                </c:pt>
                <c:pt idx="58">
                  <c:v>2.9382649208925496E-3</c:v>
                </c:pt>
                <c:pt idx="59">
                  <c:v>3.0360271364190147E-3</c:v>
                </c:pt>
                <c:pt idx="60">
                  <c:v>3.1357443295934582E-3</c:v>
                </c:pt>
                <c:pt idx="61">
                  <c:v>3.2372550508365989E-3</c:v>
                </c:pt>
                <c:pt idx="62">
                  <c:v>3.3402040417918862E-3</c:v>
                </c:pt>
                <c:pt idx="63">
                  <c:v>3.4456265842954261E-3</c:v>
                </c:pt>
                <c:pt idx="64">
                  <c:v>3.550431656362347E-3</c:v>
                </c:pt>
                <c:pt idx="65">
                  <c:v>3.658665598870224E-3</c:v>
                </c:pt>
                <c:pt idx="66">
                  <c:v>3.7661948215427822E-3</c:v>
                </c:pt>
                <c:pt idx="67">
                  <c:v>3.877588575990144E-3</c:v>
                </c:pt>
                <c:pt idx="68">
                  <c:v>3.9937014130392075E-3</c:v>
                </c:pt>
                <c:pt idx="69">
                  <c:v>4.1032911616120209E-3</c:v>
                </c:pt>
                <c:pt idx="70">
                  <c:v>4.2201979698283584E-3</c:v>
                </c:pt>
                <c:pt idx="71">
                  <c:v>4.3403129765966358E-3</c:v>
                </c:pt>
                <c:pt idx="72">
                  <c:v>4.461564937208071E-3</c:v>
                </c:pt>
                <c:pt idx="73">
                  <c:v>4.5814754763197135E-3</c:v>
                </c:pt>
                <c:pt idx="74">
                  <c:v>4.7031885311672114E-3</c:v>
                </c:pt>
                <c:pt idx="75">
                  <c:v>4.8335928282064048E-3</c:v>
                </c:pt>
                <c:pt idx="76">
                  <c:v>4.9542655943386939E-3</c:v>
                </c:pt>
                <c:pt idx="77">
                  <c:v>5.0821939965363262E-3</c:v>
                </c:pt>
                <c:pt idx="78">
                  <c:v>5.2120917612510521E-3</c:v>
                </c:pt>
                <c:pt idx="79">
                  <c:v>5.341449039995623E-3</c:v>
                </c:pt>
                <c:pt idx="80">
                  <c:v>5.4750448826222185E-3</c:v>
                </c:pt>
                <c:pt idx="81">
                  <c:v>5.6079707969216913E-3</c:v>
                </c:pt>
                <c:pt idx="82">
                  <c:v>5.7435870294891452E-3</c:v>
                </c:pt>
                <c:pt idx="83">
                  <c:v>5.8832982677975111E-3</c:v>
                </c:pt>
                <c:pt idx="84">
                  <c:v>6.0238430075341574E-3</c:v>
                </c:pt>
                <c:pt idx="85">
                  <c:v>6.1643309402956356E-3</c:v>
                </c:pt>
                <c:pt idx="86">
                  <c:v>6.3070778722014781E-3</c:v>
                </c:pt>
                <c:pt idx="87">
                  <c:v>6.451337683613406E-3</c:v>
                </c:pt>
                <c:pt idx="88">
                  <c:v>6.5987480247258444E-3</c:v>
                </c:pt>
                <c:pt idx="89">
                  <c:v>6.7843337683530383E-3</c:v>
                </c:pt>
                <c:pt idx="90">
                  <c:v>6.9009302271335242E-3</c:v>
                </c:pt>
                <c:pt idx="91">
                  <c:v>7.0542030476718285E-3</c:v>
                </c:pt>
                <c:pt idx="92">
                  <c:v>7.2084695846489303E-3</c:v>
                </c:pt>
                <c:pt idx="93">
                  <c:v>7.3659247333501656E-3</c:v>
                </c:pt>
                <c:pt idx="94">
                  <c:v>7.5791330772184799E-3</c:v>
                </c:pt>
                <c:pt idx="95">
                  <c:v>7.6826443282574835E-3</c:v>
                </c:pt>
                <c:pt idx="96">
                  <c:v>7.846768107411339E-3</c:v>
                </c:pt>
                <c:pt idx="97">
                  <c:v>8.0136799727932966E-3</c:v>
                </c:pt>
                <c:pt idx="98">
                  <c:v>8.1765157007903135E-3</c:v>
                </c:pt>
                <c:pt idx="99">
                  <c:v>8.3466025776947773E-3</c:v>
                </c:pt>
                <c:pt idx="100">
                  <c:v>8.5185616622902149E-3</c:v>
                </c:pt>
                <c:pt idx="101">
                  <c:v>8.691847514057242E-3</c:v>
                </c:pt>
                <c:pt idx="102">
                  <c:v>8.8736912260473939E-3</c:v>
                </c:pt>
                <c:pt idx="103">
                  <c:v>9.0509822981687423E-3</c:v>
                </c:pt>
                <c:pt idx="104">
                  <c:v>9.2298312302437208E-3</c:v>
                </c:pt>
                <c:pt idx="105">
                  <c:v>9.4138349407900928E-3</c:v>
                </c:pt>
                <c:pt idx="106">
                  <c:v>9.6001186888663246E-3</c:v>
                </c:pt>
                <c:pt idx="107">
                  <c:v>9.8135604769003064E-3</c:v>
                </c:pt>
                <c:pt idx="108">
                  <c:v>9.9792691513311133E-3</c:v>
                </c:pt>
                <c:pt idx="109">
                  <c:v>1.0166629596525577E-2</c:v>
                </c:pt>
                <c:pt idx="110">
                  <c:v>1.0357737959228383E-2</c:v>
                </c:pt>
                <c:pt idx="111">
                  <c:v>1.0554991439483618E-2</c:v>
                </c:pt>
                <c:pt idx="112">
                  <c:v>1.0753819979946106E-2</c:v>
                </c:pt>
                <c:pt idx="113">
                  <c:v>1.0949429897994063E-2</c:v>
                </c:pt>
                <c:pt idx="114">
                  <c:v>1.1164600591802543E-2</c:v>
                </c:pt>
                <c:pt idx="115">
                  <c:v>1.1357312557688055E-2</c:v>
                </c:pt>
                <c:pt idx="116">
                  <c:v>1.1565810958139954E-2</c:v>
                </c:pt>
                <c:pt idx="117">
                  <c:v>1.182601157955991E-2</c:v>
                </c:pt>
                <c:pt idx="118">
                  <c:v>1.1983820618488506E-2</c:v>
                </c:pt>
                <c:pt idx="119">
                  <c:v>1.2197565722991934E-2</c:v>
                </c:pt>
                <c:pt idx="120">
                  <c:v>1.240955544715491E-2</c:v>
                </c:pt>
                <c:pt idx="121">
                  <c:v>1.2627154918647842E-2</c:v>
                </c:pt>
                <c:pt idx="122">
                  <c:v>1.2848702133262656E-2</c:v>
                </c:pt>
                <c:pt idx="123">
                  <c:v>1.3069036637051739E-2</c:v>
                </c:pt>
                <c:pt idx="124">
                  <c:v>1.3290587326295211E-2</c:v>
                </c:pt>
                <c:pt idx="125">
                  <c:v>1.3516313706365876E-2</c:v>
                </c:pt>
                <c:pt idx="126">
                  <c:v>1.3745291866862915E-2</c:v>
                </c:pt>
                <c:pt idx="127">
                  <c:v>1.3974499802121346E-2</c:v>
                </c:pt>
                <c:pt idx="128">
                  <c:v>1.4202164466657676E-2</c:v>
                </c:pt>
                <c:pt idx="129">
                  <c:v>1.4439869054053499E-2</c:v>
                </c:pt>
                <c:pt idx="130">
                  <c:v>1.4678055784990473E-2</c:v>
                </c:pt>
                <c:pt idx="131">
                  <c:v>1.4922361943300816E-2</c:v>
                </c:pt>
                <c:pt idx="132">
                  <c:v>1.5168322547543222E-2</c:v>
                </c:pt>
                <c:pt idx="133">
                  <c:v>1.5402448805591072E-2</c:v>
                </c:pt>
                <c:pt idx="134">
                  <c:v>1.5645616242463686E-2</c:v>
                </c:pt>
                <c:pt idx="135">
                  <c:v>1.5895997886908445E-2</c:v>
                </c:pt>
                <c:pt idx="136">
                  <c:v>1.6161326719265307E-2</c:v>
                </c:pt>
                <c:pt idx="137">
                  <c:v>1.640070078323818E-2</c:v>
                </c:pt>
                <c:pt idx="138">
                  <c:v>1.747215603248525E-2</c:v>
                </c:pt>
                <c:pt idx="139">
                  <c:v>1.747215603248525E-2</c:v>
                </c:pt>
                <c:pt idx="140">
                  <c:v>1.747215603248525E-2</c:v>
                </c:pt>
                <c:pt idx="141">
                  <c:v>1.747215603248525E-2</c:v>
                </c:pt>
                <c:pt idx="142">
                  <c:v>1.7680009441594344E-2</c:v>
                </c:pt>
                <c:pt idx="143">
                  <c:v>1.7936646116898672E-2</c:v>
                </c:pt>
                <c:pt idx="144">
                  <c:v>1.8197349791080744E-2</c:v>
                </c:pt>
                <c:pt idx="145">
                  <c:v>1.8455762375607934E-2</c:v>
                </c:pt>
                <c:pt idx="146">
                  <c:v>1.8791289055547913E-2</c:v>
                </c:pt>
                <c:pt idx="147">
                  <c:v>1.897000324040117E-2</c:v>
                </c:pt>
                <c:pt idx="148">
                  <c:v>1.9228101796267612E-2</c:v>
                </c:pt>
                <c:pt idx="149">
                  <c:v>1.9495046270951215E-2</c:v>
                </c:pt>
                <c:pt idx="150">
                  <c:v>1.9767403848951315E-2</c:v>
                </c:pt>
                <c:pt idx="151">
                  <c:v>2.0036537199161177E-2</c:v>
                </c:pt>
                <c:pt idx="152">
                  <c:v>2.0308052545225771E-2</c:v>
                </c:pt>
                <c:pt idx="153">
                  <c:v>2.0585011107946114E-2</c:v>
                </c:pt>
                <c:pt idx="154">
                  <c:v>2.0864334836130795E-2</c:v>
                </c:pt>
                <c:pt idx="155">
                  <c:v>2.114463662046729E-2</c:v>
                </c:pt>
                <c:pt idx="156">
                  <c:v>2.1426123340439439E-2</c:v>
                </c:pt>
                <c:pt idx="157">
                  <c:v>2.1704362095155541E-2</c:v>
                </c:pt>
                <c:pt idx="158">
                  <c:v>2.1988883040121691E-2</c:v>
                </c:pt>
                <c:pt idx="159">
                  <c:v>2.227283188051131E-2</c:v>
                </c:pt>
                <c:pt idx="160">
                  <c:v>2.2561777988048461E-2</c:v>
                </c:pt>
                <c:pt idx="161">
                  <c:v>2.2856440161735731E-2</c:v>
                </c:pt>
                <c:pt idx="162">
                  <c:v>2.3144199288890749E-2</c:v>
                </c:pt>
                <c:pt idx="163">
                  <c:v>2.3438551483332751E-2</c:v>
                </c:pt>
                <c:pt idx="164">
                  <c:v>2.3737198301586784E-2</c:v>
                </c:pt>
                <c:pt idx="165">
                  <c:v>2.403698369785074E-2</c:v>
                </c:pt>
                <c:pt idx="166">
                  <c:v>2.4339019218178291E-2</c:v>
                </c:pt>
                <c:pt idx="167">
                  <c:v>2.4646712618702153E-2</c:v>
                </c:pt>
                <c:pt idx="168">
                  <c:v>2.4956161052477725E-2</c:v>
                </c:pt>
                <c:pt idx="169">
                  <c:v>2.6276369590302814E-2</c:v>
                </c:pt>
                <c:pt idx="170">
                  <c:v>2.6276369590302814E-2</c:v>
                </c:pt>
                <c:pt idx="171">
                  <c:v>2.6276369590302814E-2</c:v>
                </c:pt>
                <c:pt idx="172">
                  <c:v>2.6276369590302814E-2</c:v>
                </c:pt>
                <c:pt idx="173">
                  <c:v>2.6529235833720979E-2</c:v>
                </c:pt>
                <c:pt idx="174">
                  <c:v>2.6832953793188421E-2</c:v>
                </c:pt>
                <c:pt idx="175">
                  <c:v>2.7139591522867448E-2</c:v>
                </c:pt>
                <c:pt idx="176">
                  <c:v>2.7447434592810321E-2</c:v>
                </c:pt>
                <c:pt idx="177">
                  <c:v>2.7760565220674778E-2</c:v>
                </c:pt>
                <c:pt idx="178">
                  <c:v>2.8081724617235963E-2</c:v>
                </c:pt>
                <c:pt idx="179">
                  <c:v>2.840461951159224E-2</c:v>
                </c:pt>
                <c:pt idx="180">
                  <c:v>2.8730637698301534E-2</c:v>
                </c:pt>
                <c:pt idx="181">
                  <c:v>2.9047816597122623E-2</c:v>
                </c:pt>
                <c:pt idx="182">
                  <c:v>2.957508408900817E-2</c:v>
                </c:pt>
                <c:pt idx="183">
                  <c:v>2.9706790849687963E-2</c:v>
                </c:pt>
                <c:pt idx="184">
                  <c:v>3.0044788649240105E-2</c:v>
                </c:pt>
                <c:pt idx="185">
                  <c:v>3.0373222136377026E-2</c:v>
                </c:pt>
                <c:pt idx="186">
                  <c:v>3.0702169537366659E-2</c:v>
                </c:pt>
                <c:pt idx="187">
                  <c:v>3.1033866977494117E-2</c:v>
                </c:pt>
                <c:pt idx="188">
                  <c:v>3.137305935503365E-2</c:v>
                </c:pt>
                <c:pt idx="189">
                  <c:v>3.1718273628055411E-2</c:v>
                </c:pt>
                <c:pt idx="190">
                  <c:v>3.2064046633337208E-2</c:v>
                </c:pt>
                <c:pt idx="191">
                  <c:v>3.2411457534048324E-2</c:v>
                </c:pt>
                <c:pt idx="192">
                  <c:v>3.2757824041539756E-2</c:v>
                </c:pt>
                <c:pt idx="193">
                  <c:v>3.3107543593651707E-2</c:v>
                </c:pt>
                <c:pt idx="194">
                  <c:v>3.3453822867948464E-2</c:v>
                </c:pt>
                <c:pt idx="195">
                  <c:v>3.3801987922733617E-2</c:v>
                </c:pt>
                <c:pt idx="196">
                  <c:v>3.4158053643157188E-2</c:v>
                </c:pt>
                <c:pt idx="197">
                  <c:v>3.4511398853548862E-2</c:v>
                </c:pt>
                <c:pt idx="198">
                  <c:v>3.4874418302944118E-2</c:v>
                </c:pt>
                <c:pt idx="199">
                  <c:v>3.5236515924564567E-2</c:v>
                </c:pt>
                <c:pt idx="200">
                  <c:v>3.5598042383920295E-2</c:v>
                </c:pt>
                <c:pt idx="201">
                  <c:v>3.596447889350305E-2</c:v>
                </c:pt>
                <c:pt idx="202">
                  <c:v>3.6343594961773841E-2</c:v>
                </c:pt>
                <c:pt idx="203">
                  <c:v>3.6696734513992607E-2</c:v>
                </c:pt>
                <c:pt idx="204">
                  <c:v>3.7070774005103356E-2</c:v>
                </c:pt>
                <c:pt idx="205">
                  <c:v>3.7442280972197352E-2</c:v>
                </c:pt>
                <c:pt idx="206">
                  <c:v>3.7818242684560806E-2</c:v>
                </c:pt>
                <c:pt idx="207">
                  <c:v>3.8202090656462316E-2</c:v>
                </c:pt>
                <c:pt idx="208">
                  <c:v>3.8579272005479621E-2</c:v>
                </c:pt>
                <c:pt idx="209">
                  <c:v>3.8959221323840984E-2</c:v>
                </c:pt>
                <c:pt idx="210">
                  <c:v>3.9490957008790961E-2</c:v>
                </c:pt>
                <c:pt idx="211">
                  <c:v>3.9728694308623094E-2</c:v>
                </c:pt>
                <c:pt idx="212">
                  <c:v>4.0105359944837285E-2</c:v>
                </c:pt>
                <c:pt idx="213">
                  <c:v>4.0495067815399424E-2</c:v>
                </c:pt>
                <c:pt idx="214">
                  <c:v>4.0882292464072809E-2</c:v>
                </c:pt>
                <c:pt idx="215">
                  <c:v>4.1288877164119442E-2</c:v>
                </c:pt>
                <c:pt idx="216">
                  <c:v>4.1706258347431933E-2</c:v>
                </c:pt>
                <c:pt idx="217">
                  <c:v>4.210104159788032E-2</c:v>
                </c:pt>
                <c:pt idx="218">
                  <c:v>4.2504826061862407E-2</c:v>
                </c:pt>
                <c:pt idx="219">
                  <c:v>4.2912291159577259E-2</c:v>
                </c:pt>
                <c:pt idx="220">
                  <c:v>4.332224387105537E-2</c:v>
                </c:pt>
                <c:pt idx="221">
                  <c:v>4.372806138628197E-2</c:v>
                </c:pt>
                <c:pt idx="222">
                  <c:v>4.4142841413664924E-2</c:v>
                </c:pt>
                <c:pt idx="223">
                  <c:v>4.4564047838769036E-2</c:v>
                </c:pt>
                <c:pt idx="224">
                  <c:v>4.4984597782686285E-2</c:v>
                </c:pt>
                <c:pt idx="225">
                  <c:v>4.5402242345469898E-2</c:v>
                </c:pt>
                <c:pt idx="226">
                  <c:v>4.5818088622001207E-2</c:v>
                </c:pt>
                <c:pt idx="227">
                  <c:v>4.6235409230704683E-2</c:v>
                </c:pt>
                <c:pt idx="228">
                  <c:v>4.6663309062140813E-2</c:v>
                </c:pt>
                <c:pt idx="229">
                  <c:v>4.7090335527191593E-2</c:v>
                </c:pt>
                <c:pt idx="230">
                  <c:v>4.752410406498097E-2</c:v>
                </c:pt>
                <c:pt idx="231">
                  <c:v>4.7951467255687073E-2</c:v>
                </c:pt>
                <c:pt idx="232">
                  <c:v>4.8382188796954037E-2</c:v>
                </c:pt>
                <c:pt idx="233">
                  <c:v>4.8822203643910926E-2</c:v>
                </c:pt>
                <c:pt idx="234">
                  <c:v>4.9263231325573968E-2</c:v>
                </c:pt>
                <c:pt idx="235">
                  <c:v>4.9705761382515097E-2</c:v>
                </c:pt>
                <c:pt idx="236">
                  <c:v>5.0149325434042963E-2</c:v>
                </c:pt>
                <c:pt idx="237">
                  <c:v>5.0640929628351983E-2</c:v>
                </c:pt>
                <c:pt idx="238">
                  <c:v>5.1037771634253395E-2</c:v>
                </c:pt>
                <c:pt idx="239">
                  <c:v>5.1485370051489121E-2</c:v>
                </c:pt>
                <c:pt idx="240">
                  <c:v>5.1935289048717595E-2</c:v>
                </c:pt>
                <c:pt idx="241">
                  <c:v>5.2387400293732726E-2</c:v>
                </c:pt>
                <c:pt idx="242">
                  <c:v>5.2928753827502874E-2</c:v>
                </c:pt>
                <c:pt idx="243">
                  <c:v>5.3300663257794631E-2</c:v>
                </c:pt>
                <c:pt idx="244">
                  <c:v>5.3759907060489921E-2</c:v>
                </c:pt>
                <c:pt idx="245">
                  <c:v>5.4220689117581711E-2</c:v>
                </c:pt>
                <c:pt idx="246">
                  <c:v>5.4682090132302623E-2</c:v>
                </c:pt>
                <c:pt idx="247">
                  <c:v>5.5140901068284981E-2</c:v>
                </c:pt>
                <c:pt idx="248">
                  <c:v>5.5681883541082763E-2</c:v>
                </c:pt>
                <c:pt idx="249">
                  <c:v>5.6072885692301185E-2</c:v>
                </c:pt>
                <c:pt idx="250">
                  <c:v>5.7069966357101688E-2</c:v>
                </c:pt>
                <c:pt idx="251">
                  <c:v>5.7069966357101688E-2</c:v>
                </c:pt>
                <c:pt idx="252">
                  <c:v>5.7493150341806812E-2</c:v>
                </c:pt>
                <c:pt idx="253">
                  <c:v>5.8005598582870098E-2</c:v>
                </c:pt>
                <c:pt idx="254">
                  <c:v>5.8429328355978354E-2</c:v>
                </c:pt>
                <c:pt idx="255">
                  <c:v>5.8955118152269906E-2</c:v>
                </c:pt>
                <c:pt idx="256">
                  <c:v>5.9380804965683563E-2</c:v>
                </c:pt>
                <c:pt idx="257">
                  <c:v>5.9842288862597133E-2</c:v>
                </c:pt>
                <c:pt idx="258">
                  <c:v>6.0326367427907403E-2</c:v>
                </c:pt>
                <c:pt idx="259">
                  <c:v>6.0809853047509806E-2</c:v>
                </c:pt>
                <c:pt idx="260">
                  <c:v>6.1286375113031734E-2</c:v>
                </c:pt>
                <c:pt idx="261">
                  <c:v>6.1765770857512128E-2</c:v>
                </c:pt>
                <c:pt idx="262">
                  <c:v>6.2248024000421745E-2</c:v>
                </c:pt>
                <c:pt idx="263">
                  <c:v>6.2729440959307381E-2</c:v>
                </c:pt>
                <c:pt idx="264">
                  <c:v>6.3219044466363269E-2</c:v>
                </c:pt>
                <c:pt idx="265">
                  <c:v>6.3704162320509405E-2</c:v>
                </c:pt>
                <c:pt idx="266">
                  <c:v>6.4201434320200312E-2</c:v>
                </c:pt>
                <c:pt idx="267">
                  <c:v>6.469682052752454E-2</c:v>
                </c:pt>
                <c:pt idx="268">
                  <c:v>6.5379416394300394E-2</c:v>
                </c:pt>
                <c:pt idx="269">
                  <c:v>6.5660378370661687E-2</c:v>
                </c:pt>
                <c:pt idx="270">
                  <c:v>6.6160331921613372E-2</c:v>
                </c:pt>
                <c:pt idx="271">
                  <c:v>6.6660927400716385E-2</c:v>
                </c:pt>
                <c:pt idx="272">
                  <c:v>6.7183445111889867E-2</c:v>
                </c:pt>
                <c:pt idx="273">
                  <c:v>6.7672901313864248E-2</c:v>
                </c:pt>
                <c:pt idx="274">
                  <c:v>6.8178284901499034E-2</c:v>
                </c:pt>
                <c:pt idx="275">
                  <c:v>6.8681358410937296E-2</c:v>
                </c:pt>
                <c:pt idx="276">
                  <c:v>6.918911028011894E-2</c:v>
                </c:pt>
                <c:pt idx="277">
                  <c:v>6.9699627746824769E-2</c:v>
                </c:pt>
                <c:pt idx="278">
                  <c:v>7.0210554718112439E-2</c:v>
                </c:pt>
                <c:pt idx="279">
                  <c:v>7.0727370976217396E-2</c:v>
                </c:pt>
                <c:pt idx="280">
                  <c:v>7.124152979735858E-2</c:v>
                </c:pt>
                <c:pt idx="281">
                  <c:v>7.1744045590082378E-2</c:v>
                </c:pt>
                <c:pt idx="282">
                  <c:v>7.2352941507200466E-2</c:v>
                </c:pt>
                <c:pt idx="283">
                  <c:v>7.8417042380979463E-2</c:v>
                </c:pt>
                <c:pt idx="284">
                  <c:v>7.8417042380979463E-2</c:v>
                </c:pt>
                <c:pt idx="285">
                  <c:v>7.8417042380979463E-2</c:v>
                </c:pt>
                <c:pt idx="286">
                  <c:v>7.8417042380979463E-2</c:v>
                </c:pt>
                <c:pt idx="287">
                  <c:v>7.8417042380979463E-2</c:v>
                </c:pt>
                <c:pt idx="288">
                  <c:v>7.8417042380979463E-2</c:v>
                </c:pt>
                <c:pt idx="289">
                  <c:v>7.8417042380979463E-2</c:v>
                </c:pt>
                <c:pt idx="290">
                  <c:v>7.8417042380979463E-2</c:v>
                </c:pt>
                <c:pt idx="291">
                  <c:v>7.8417042380979463E-2</c:v>
                </c:pt>
                <c:pt idx="292">
                  <c:v>7.8417042380979463E-2</c:v>
                </c:pt>
                <c:pt idx="293">
                  <c:v>7.8417042380979463E-2</c:v>
                </c:pt>
                <c:pt idx="294">
                  <c:v>7.8417042380979463E-2</c:v>
                </c:pt>
                <c:pt idx="295">
                  <c:v>7.8852788578353109E-2</c:v>
                </c:pt>
                <c:pt idx="296">
                  <c:v>7.937084115787657E-2</c:v>
                </c:pt>
                <c:pt idx="297">
                  <c:v>7.9879327697584629E-2</c:v>
                </c:pt>
                <c:pt idx="298">
                  <c:v>8.0399501974968229E-2</c:v>
                </c:pt>
                <c:pt idx="299">
                  <c:v>8.0965978323306792E-2</c:v>
                </c:pt>
                <c:pt idx="300">
                  <c:v>8.1448236502697668E-2</c:v>
                </c:pt>
                <c:pt idx="301">
                  <c:v>8.1974048950107473E-2</c:v>
                </c:pt>
                <c:pt idx="302">
                  <c:v>8.2491396361928607E-2</c:v>
                </c:pt>
                <c:pt idx="303">
                  <c:v>8.3015637345535492E-2</c:v>
                </c:pt>
                <c:pt idx="304">
                  <c:v>8.4774430054071898E-2</c:v>
                </c:pt>
                <c:pt idx="305">
                  <c:v>8.4774430054071898E-2</c:v>
                </c:pt>
                <c:pt idx="306">
                  <c:v>8.4774430054071898E-2</c:v>
                </c:pt>
                <c:pt idx="307">
                  <c:v>8.5105749039048856E-2</c:v>
                </c:pt>
                <c:pt idx="308">
                  <c:v>8.5636279710714844E-2</c:v>
                </c:pt>
                <c:pt idx="309">
                  <c:v>8.6164744240699698E-2</c:v>
                </c:pt>
                <c:pt idx="310">
                  <c:v>8.6696564654866998E-2</c:v>
                </c:pt>
                <c:pt idx="311">
                  <c:v>8.723139650874169E-2</c:v>
                </c:pt>
                <c:pt idx="312">
                  <c:v>8.7762250708085882E-2</c:v>
                </c:pt>
                <c:pt idx="313">
                  <c:v>8.829640438440671E-2</c:v>
                </c:pt>
                <c:pt idx="314">
                  <c:v>8.8849876496431265E-2</c:v>
                </c:pt>
                <c:pt idx="315">
                  <c:v>8.9373221254337415E-2</c:v>
                </c:pt>
                <c:pt idx="316">
                  <c:v>8.9914673309122131E-2</c:v>
                </c:pt>
                <c:pt idx="317">
                  <c:v>9.0451695900278684E-2</c:v>
                </c:pt>
                <c:pt idx="318">
                  <c:v>9.1010925905219434E-2</c:v>
                </c:pt>
                <c:pt idx="319">
                  <c:v>9.1536462470854965E-2</c:v>
                </c:pt>
                <c:pt idx="320">
                  <c:v>9.2081211542130295E-2</c:v>
                </c:pt>
                <c:pt idx="321">
                  <c:v>9.2625663228029093E-2</c:v>
                </c:pt>
                <c:pt idx="322">
                  <c:v>9.318315672196742E-2</c:v>
                </c:pt>
                <c:pt idx="323">
                  <c:v>9.3737661100804406E-2</c:v>
                </c:pt>
                <c:pt idx="324">
                  <c:v>9.4287771776910084E-2</c:v>
                </c:pt>
                <c:pt idx="325">
                  <c:v>9.484830587760823E-2</c:v>
                </c:pt>
                <c:pt idx="326">
                  <c:v>9.5406087048632918E-2</c:v>
                </c:pt>
                <c:pt idx="327">
                  <c:v>9.5964264957434278E-2</c:v>
                </c:pt>
                <c:pt idx="328">
                  <c:v>9.6548325004358587E-2</c:v>
                </c:pt>
                <c:pt idx="329">
                  <c:v>9.7083479850360366E-2</c:v>
                </c:pt>
                <c:pt idx="330">
                  <c:v>9.7645153388699973E-2</c:v>
                </c:pt>
                <c:pt idx="331">
                  <c:v>9.8202533419785215E-2</c:v>
                </c:pt>
                <c:pt idx="332">
                  <c:v>9.87694098835388E-2</c:v>
                </c:pt>
                <c:pt idx="333">
                  <c:v>9.9395614021703771E-2</c:v>
                </c:pt>
                <c:pt idx="334">
                  <c:v>9.9879759168755633E-2</c:v>
                </c:pt>
                <c:pt idx="335">
                  <c:v>0.10044278887738825</c:v>
                </c:pt>
                <c:pt idx="336">
                  <c:v>0.10100558847646988</c:v>
                </c:pt>
                <c:pt idx="337">
                  <c:v>0.10157425046322474</c:v>
                </c:pt>
                <c:pt idx="338">
                  <c:v>0.10214284912279127</c:v>
                </c:pt>
                <c:pt idx="339">
                  <c:v>0.10273018804293928</c:v>
                </c:pt>
                <c:pt idx="340">
                  <c:v>0.10329144559424651</c:v>
                </c:pt>
                <c:pt idx="341">
                  <c:v>0.10386781768238471</c:v>
                </c:pt>
                <c:pt idx="342">
                  <c:v>0.10444855937747609</c:v>
                </c:pt>
                <c:pt idx="343">
                  <c:v>0.10503716687182715</c:v>
                </c:pt>
                <c:pt idx="344">
                  <c:v>0.10560810331767272</c:v>
                </c:pt>
                <c:pt idx="345">
                  <c:v>0.10618556544685938</c:v>
                </c:pt>
                <c:pt idx="346">
                  <c:v>0.10676919140865924</c:v>
                </c:pt>
                <c:pt idx="347">
                  <c:v>0.10735261187745966</c:v>
                </c:pt>
                <c:pt idx="348">
                  <c:v>0.10803809055824057</c:v>
                </c:pt>
                <c:pt idx="349">
                  <c:v>0.10851734722675729</c:v>
                </c:pt>
                <c:pt idx="350">
                  <c:v>0.10910757421363231</c:v>
                </c:pt>
                <c:pt idx="351">
                  <c:v>0.11035621335159194</c:v>
                </c:pt>
                <c:pt idx="352">
                  <c:v>0.11035621335159194</c:v>
                </c:pt>
                <c:pt idx="353">
                  <c:v>0.11085651588816663</c:v>
                </c:pt>
                <c:pt idx="354">
                  <c:v>0.11144516042832568</c:v>
                </c:pt>
                <c:pt idx="355">
                  <c:v>0.11203477690077891</c:v>
                </c:pt>
                <c:pt idx="356">
                  <c:v>0.11262436109594279</c:v>
                </c:pt>
                <c:pt idx="357">
                  <c:v>0.11321764527267546</c:v>
                </c:pt>
                <c:pt idx="358">
                  <c:v>0.11381020556201529</c:v>
                </c:pt>
                <c:pt idx="359">
                  <c:v>0.11439791537319219</c:v>
                </c:pt>
                <c:pt idx="360">
                  <c:v>0.11507660787561709</c:v>
                </c:pt>
                <c:pt idx="361">
                  <c:v>0.11559171779708702</c:v>
                </c:pt>
                <c:pt idx="362">
                  <c:v>0.11618536951620442</c:v>
                </c:pt>
                <c:pt idx="363">
                  <c:v>0.11678684151011842</c:v>
                </c:pt>
                <c:pt idx="364">
                  <c:v>0.11738566021174414</c:v>
                </c:pt>
                <c:pt idx="365">
                  <c:v>0.11799542367676444</c:v>
                </c:pt>
                <c:pt idx="366">
                  <c:v>0.11859605535413784</c:v>
                </c:pt>
                <c:pt idx="367">
                  <c:v>0.11920385497681117</c:v>
                </c:pt>
                <c:pt idx="368">
                  <c:v>0.11981572454043277</c:v>
                </c:pt>
                <c:pt idx="369">
                  <c:v>0.12042753542070957</c:v>
                </c:pt>
                <c:pt idx="370">
                  <c:v>0.12103771937172826</c:v>
                </c:pt>
                <c:pt idx="371">
                  <c:v>0.12164272269144834</c:v>
                </c:pt>
                <c:pt idx="372">
                  <c:v>0.12227666992229178</c:v>
                </c:pt>
                <c:pt idx="373">
                  <c:v>0.12287848868190115</c:v>
                </c:pt>
                <c:pt idx="374">
                  <c:v>0.12349200982397425</c:v>
                </c:pt>
                <c:pt idx="375">
                  <c:v>0.13527637382460916</c:v>
                </c:pt>
                <c:pt idx="376">
                  <c:v>0.13527637382460916</c:v>
                </c:pt>
                <c:pt idx="377">
                  <c:v>0.13527637382460916</c:v>
                </c:pt>
                <c:pt idx="378">
                  <c:v>0.13527637382460916</c:v>
                </c:pt>
                <c:pt idx="379">
                  <c:v>0.13527637382460916</c:v>
                </c:pt>
                <c:pt idx="380">
                  <c:v>0.13527637382460916</c:v>
                </c:pt>
                <c:pt idx="381">
                  <c:v>0.13527637382460916</c:v>
                </c:pt>
                <c:pt idx="382">
                  <c:v>0.13527637382460916</c:v>
                </c:pt>
                <c:pt idx="383">
                  <c:v>0.13527637382460916</c:v>
                </c:pt>
                <c:pt idx="384">
                  <c:v>0.13527637382460916</c:v>
                </c:pt>
                <c:pt idx="385">
                  <c:v>0.13527637382460916</c:v>
                </c:pt>
                <c:pt idx="386">
                  <c:v>0.13527637382460916</c:v>
                </c:pt>
                <c:pt idx="387">
                  <c:v>0.13527637382460916</c:v>
                </c:pt>
                <c:pt idx="388">
                  <c:v>0.13527637382460916</c:v>
                </c:pt>
                <c:pt idx="389">
                  <c:v>0.13527637382460916</c:v>
                </c:pt>
                <c:pt idx="390">
                  <c:v>0.13527637382460916</c:v>
                </c:pt>
                <c:pt idx="391">
                  <c:v>0.13527637382460916</c:v>
                </c:pt>
                <c:pt idx="392">
                  <c:v>0.13527637382460916</c:v>
                </c:pt>
                <c:pt idx="393">
                  <c:v>0.13527637382460916</c:v>
                </c:pt>
                <c:pt idx="394">
                  <c:v>0.13565033487244721</c:v>
                </c:pt>
                <c:pt idx="395">
                  <c:v>0.13624983498738055</c:v>
                </c:pt>
                <c:pt idx="396">
                  <c:v>0.13686805782411099</c:v>
                </c:pt>
                <c:pt idx="397">
                  <c:v>0.1375097738328549</c:v>
                </c:pt>
                <c:pt idx="398">
                  <c:v>0.13810063522425797</c:v>
                </c:pt>
                <c:pt idx="399">
                  <c:v>0.13871919476812483</c:v>
                </c:pt>
                <c:pt idx="400">
                  <c:v>0.13933802183744773</c:v>
                </c:pt>
                <c:pt idx="401">
                  <c:v>0.14118482974919228</c:v>
                </c:pt>
                <c:pt idx="402">
                  <c:v>0.14118482974919228</c:v>
                </c:pt>
                <c:pt idx="403">
                  <c:v>0.14118482974919228</c:v>
                </c:pt>
                <c:pt idx="404">
                  <c:v>0.14180274692372818</c:v>
                </c:pt>
                <c:pt idx="405">
                  <c:v>0.14242239119933608</c:v>
                </c:pt>
                <c:pt idx="406">
                  <c:v>0.14304938413741075</c:v>
                </c:pt>
                <c:pt idx="407">
                  <c:v>0.14367325793360675</c:v>
                </c:pt>
                <c:pt idx="408">
                  <c:v>0.14429633469319927</c:v>
                </c:pt>
                <c:pt idx="409">
                  <c:v>0.14492406416818568</c:v>
                </c:pt>
                <c:pt idx="410">
                  <c:v>0.14555417273310556</c:v>
                </c:pt>
                <c:pt idx="411">
                  <c:v>0.14617758175642515</c:v>
                </c:pt>
                <c:pt idx="412">
                  <c:v>0.146831116682095</c:v>
                </c:pt>
                <c:pt idx="413">
                  <c:v>0.14744283613502443</c:v>
                </c:pt>
                <c:pt idx="414">
                  <c:v>0.14807983071733552</c:v>
                </c:pt>
                <c:pt idx="415">
                  <c:v>0.1487013732657273</c:v>
                </c:pt>
                <c:pt idx="416">
                  <c:v>0.14933492925375796</c:v>
                </c:pt>
                <c:pt idx="417">
                  <c:v>0.14996555878719584</c:v>
                </c:pt>
                <c:pt idx="418">
                  <c:v>0.15060649342462709</c:v>
                </c:pt>
                <c:pt idx="419">
                  <c:v>0.15132304650693232</c:v>
                </c:pt>
                <c:pt idx="420">
                  <c:v>0.15188657033918609</c:v>
                </c:pt>
                <c:pt idx="421">
                  <c:v>0.15252616304996361</c:v>
                </c:pt>
                <c:pt idx="422">
                  <c:v>0.15316191868912496</c:v>
                </c:pt>
                <c:pt idx="423">
                  <c:v>0.15380300352366985</c:v>
                </c:pt>
                <c:pt idx="424">
                  <c:v>0.154445864636272</c:v>
                </c:pt>
                <c:pt idx="425">
                  <c:v>0.15508899179599961</c:v>
                </c:pt>
                <c:pt idx="426">
                  <c:v>0.15573132882273857</c:v>
                </c:pt>
                <c:pt idx="427">
                  <c:v>0.15637860641732598</c:v>
                </c:pt>
                <c:pt idx="428">
                  <c:v>0.15703201589851948</c:v>
                </c:pt>
                <c:pt idx="429">
                  <c:v>0.15768498604691719</c:v>
                </c:pt>
                <c:pt idx="430">
                  <c:v>0.15836606680817991</c:v>
                </c:pt>
                <c:pt idx="431">
                  <c:v>0.16261359355234886</c:v>
                </c:pt>
                <c:pt idx="432">
                  <c:v>0.16261359355234886</c:v>
                </c:pt>
                <c:pt idx="433">
                  <c:v>0.16261359355234886</c:v>
                </c:pt>
                <c:pt idx="434">
                  <c:v>0.16261359355234886</c:v>
                </c:pt>
                <c:pt idx="435">
                  <c:v>0.16261359355234886</c:v>
                </c:pt>
                <c:pt idx="436">
                  <c:v>0.16261359355234886</c:v>
                </c:pt>
                <c:pt idx="437">
                  <c:v>0.16281017463584091</c:v>
                </c:pt>
                <c:pt idx="438">
                  <c:v>0.16346978537780504</c:v>
                </c:pt>
                <c:pt idx="439">
                  <c:v>0.16412178819482201</c:v>
                </c:pt>
                <c:pt idx="440">
                  <c:v>0.16477280772616057</c:v>
                </c:pt>
                <c:pt idx="441">
                  <c:v>0.16542218431520678</c:v>
                </c:pt>
                <c:pt idx="442">
                  <c:v>0.16608089793105968</c:v>
                </c:pt>
                <c:pt idx="443">
                  <c:v>0.16673731273689471</c:v>
                </c:pt>
                <c:pt idx="444">
                  <c:v>0.16739156653190149</c:v>
                </c:pt>
                <c:pt idx="445">
                  <c:v>0.16804302596806353</c:v>
                </c:pt>
                <c:pt idx="446">
                  <c:v>0.16870827237776007</c:v>
                </c:pt>
                <c:pt idx="447">
                  <c:v>0.16937579455923676</c:v>
                </c:pt>
                <c:pt idx="448">
                  <c:v>0.17003769178830561</c:v>
                </c:pt>
                <c:pt idx="449">
                  <c:v>0.17075808226958097</c:v>
                </c:pt>
                <c:pt idx="450">
                  <c:v>0.17137061263218839</c:v>
                </c:pt>
                <c:pt idx="451">
                  <c:v>0.17204010158293073</c:v>
                </c:pt>
                <c:pt idx="452">
                  <c:v>0.17271689791025607</c:v>
                </c:pt>
                <c:pt idx="453">
                  <c:v>0.17337634592268689</c:v>
                </c:pt>
                <c:pt idx="454">
                  <c:v>0.17404703925230119</c:v>
                </c:pt>
                <c:pt idx="455">
                  <c:v>0.17471783095047666</c:v>
                </c:pt>
                <c:pt idx="456">
                  <c:v>0.17539158649866693</c:v>
                </c:pt>
                <c:pt idx="457">
                  <c:v>0.17605975962334294</c:v>
                </c:pt>
                <c:pt idx="458">
                  <c:v>0.17673655178167505</c:v>
                </c:pt>
                <c:pt idx="459">
                  <c:v>0.17741559886719538</c:v>
                </c:pt>
                <c:pt idx="460">
                  <c:v>0.17809596711633544</c:v>
                </c:pt>
                <c:pt idx="461">
                  <c:v>0.1787664880703235</c:v>
                </c:pt>
                <c:pt idx="462">
                  <c:v>0.1798567523953363</c:v>
                </c:pt>
                <c:pt idx="463">
                  <c:v>0.18012429136247532</c:v>
                </c:pt>
                <c:pt idx="464">
                  <c:v>0.18080088745990494</c:v>
                </c:pt>
                <c:pt idx="465">
                  <c:v>0.18147558159143665</c:v>
                </c:pt>
                <c:pt idx="466">
                  <c:v>0.18215988566516111</c:v>
                </c:pt>
                <c:pt idx="467">
                  <c:v>0.18297567670054235</c:v>
                </c:pt>
                <c:pt idx="468">
                  <c:v>0.18353478451920766</c:v>
                </c:pt>
                <c:pt idx="469">
                  <c:v>0.18422668615291704</c:v>
                </c:pt>
                <c:pt idx="470">
                  <c:v>0.18490773136596947</c:v>
                </c:pt>
                <c:pt idx="471">
                  <c:v>0.18558911242175677</c:v>
                </c:pt>
                <c:pt idx="472">
                  <c:v>0.18628252220162078</c:v>
                </c:pt>
                <c:pt idx="473">
                  <c:v>0.18697962449171343</c:v>
                </c:pt>
                <c:pt idx="474">
                  <c:v>0.18767365810425554</c:v>
                </c:pt>
                <c:pt idx="475">
                  <c:v>0.18836389422302574</c:v>
                </c:pt>
                <c:pt idx="476">
                  <c:v>0.18906499374182678</c:v>
                </c:pt>
                <c:pt idx="477">
                  <c:v>0.18976128940926912</c:v>
                </c:pt>
                <c:pt idx="478">
                  <c:v>0.1904516008226344</c:v>
                </c:pt>
                <c:pt idx="479">
                  <c:v>0.19115270610604548</c:v>
                </c:pt>
                <c:pt idx="480">
                  <c:v>0.19185729408916738</c:v>
                </c:pt>
                <c:pt idx="481">
                  <c:v>0.19256629656396235</c:v>
                </c:pt>
                <c:pt idx="482">
                  <c:v>0.19358691076483131</c:v>
                </c:pt>
                <c:pt idx="483">
                  <c:v>0.19399891538791311</c:v>
                </c:pt>
                <c:pt idx="484">
                  <c:v>0.19472496392232122</c:v>
                </c:pt>
                <c:pt idx="485">
                  <c:v>0.1954260373891703</c:v>
                </c:pt>
                <c:pt idx="486">
                  <c:v>0.19614718202274264</c:v>
                </c:pt>
                <c:pt idx="487">
                  <c:v>0.19742441948086339</c:v>
                </c:pt>
                <c:pt idx="488">
                  <c:v>0.19756877976642401</c:v>
                </c:pt>
                <c:pt idx="489">
                  <c:v>0.19830620185809494</c:v>
                </c:pt>
                <c:pt idx="490">
                  <c:v>0.19900810108358558</c:v>
                </c:pt>
                <c:pt idx="491">
                  <c:v>0.19973161315572149</c:v>
                </c:pt>
                <c:pt idx="492">
                  <c:v>0.20045350218644223</c:v>
                </c:pt>
                <c:pt idx="493">
                  <c:v>0.20117231807263358</c:v>
                </c:pt>
                <c:pt idx="494">
                  <c:v>0.20189086528950057</c:v>
                </c:pt>
                <c:pt idx="495">
                  <c:v>0.20261788005556713</c:v>
                </c:pt>
                <c:pt idx="496">
                  <c:v>0.2033469946064185</c:v>
                </c:pt>
                <c:pt idx="497">
                  <c:v>0.2040756577022757</c:v>
                </c:pt>
                <c:pt idx="498">
                  <c:v>0.20480339035954551</c:v>
                </c:pt>
                <c:pt idx="499">
                  <c:v>0.20552927180406527</c:v>
                </c:pt>
                <c:pt idx="500">
                  <c:v>0.20626196635283461</c:v>
                </c:pt>
                <c:pt idx="501">
                  <c:v>0.2069953340450148</c:v>
                </c:pt>
                <c:pt idx="502">
                  <c:v>0.20773200977728407</c:v>
                </c:pt>
                <c:pt idx="503">
                  <c:v>0.208466022476333</c:v>
                </c:pt>
                <c:pt idx="504">
                  <c:v>0.20920688011340297</c:v>
                </c:pt>
                <c:pt idx="505">
                  <c:v>0.20995132034645914</c:v>
                </c:pt>
                <c:pt idx="506">
                  <c:v>0.21068959048976463</c:v>
                </c:pt>
                <c:pt idx="507">
                  <c:v>0.21143032285651056</c:v>
                </c:pt>
                <c:pt idx="508">
                  <c:v>0.21217742281651189</c:v>
                </c:pt>
                <c:pt idx="509">
                  <c:v>0.21291812352775397</c:v>
                </c:pt>
                <c:pt idx="510">
                  <c:v>0.21365927925578859</c:v>
                </c:pt>
                <c:pt idx="511">
                  <c:v>0.21441110913827435</c:v>
                </c:pt>
                <c:pt idx="512">
                  <c:v>0.21515890589722031</c:v>
                </c:pt>
                <c:pt idx="513">
                  <c:v>0.21590988813997636</c:v>
                </c:pt>
                <c:pt idx="514">
                  <c:v>0.2166609998080202</c:v>
                </c:pt>
                <c:pt idx="515">
                  <c:v>0.21741519009600963</c:v>
                </c:pt>
                <c:pt idx="516">
                  <c:v>0.21815854712709665</c:v>
                </c:pt>
                <c:pt idx="517">
                  <c:v>0.21890625964851096</c:v>
                </c:pt>
                <c:pt idx="518">
                  <c:v>0.21966601840818806</c:v>
                </c:pt>
                <c:pt idx="519">
                  <c:v>0.22042674757169686</c:v>
                </c:pt>
                <c:pt idx="520">
                  <c:v>0.22118847322821414</c:v>
                </c:pt>
                <c:pt idx="521">
                  <c:v>0.22194754891012891</c:v>
                </c:pt>
                <c:pt idx="522">
                  <c:v>0.22273306187500119</c:v>
                </c:pt>
                <c:pt idx="523">
                  <c:v>0.22346884850488583</c:v>
                </c:pt>
                <c:pt idx="524">
                  <c:v>0.22423339197113862</c:v>
                </c:pt>
                <c:pt idx="525">
                  <c:v>0.22500651709882086</c:v>
                </c:pt>
                <c:pt idx="526">
                  <c:v>0.22578263775633947</c:v>
                </c:pt>
                <c:pt idx="527">
                  <c:v>0.22655204056774567</c:v>
                </c:pt>
                <c:pt idx="528">
                  <c:v>0.22732884574375822</c:v>
                </c:pt>
                <c:pt idx="529">
                  <c:v>0.22888813039914169</c:v>
                </c:pt>
                <c:pt idx="530">
                  <c:v>0.22888813039914169</c:v>
                </c:pt>
                <c:pt idx="531">
                  <c:v>0.22963115236453865</c:v>
                </c:pt>
                <c:pt idx="532">
                  <c:v>0.23040831302864012</c:v>
                </c:pt>
                <c:pt idx="533">
                  <c:v>0.23119098309331029</c:v>
                </c:pt>
                <c:pt idx="534">
                  <c:v>0.23196814758745329</c:v>
                </c:pt>
                <c:pt idx="535">
                  <c:v>0.23273987858786813</c:v>
                </c:pt>
                <c:pt idx="536">
                  <c:v>0.23352505804244938</c:v>
                </c:pt>
                <c:pt idx="537">
                  <c:v>0.23430779452163003</c:v>
                </c:pt>
                <c:pt idx="538">
                  <c:v>0.23509046535661088</c:v>
                </c:pt>
                <c:pt idx="539">
                  <c:v>0.23588489081021038</c:v>
                </c:pt>
                <c:pt idx="540">
                  <c:v>0.23667824020358222</c:v>
                </c:pt>
                <c:pt idx="541">
                  <c:v>0.23747133384801064</c:v>
                </c:pt>
                <c:pt idx="542">
                  <c:v>0.23826081600063659</c:v>
                </c:pt>
                <c:pt idx="543">
                  <c:v>0.23905432815197478</c:v>
                </c:pt>
                <c:pt idx="544">
                  <c:v>0.23985479093888309</c:v>
                </c:pt>
                <c:pt idx="545">
                  <c:v>0.2406468843560359</c:v>
                </c:pt>
                <c:pt idx="546">
                  <c:v>0.24145196299098479</c:v>
                </c:pt>
                <c:pt idx="547">
                  <c:v>0.24225673237687484</c:v>
                </c:pt>
                <c:pt idx="548">
                  <c:v>0.24334747017040806</c:v>
                </c:pt>
                <c:pt idx="549">
                  <c:v>0.24386032156491835</c:v>
                </c:pt>
                <c:pt idx="550">
                  <c:v>0.24466483931212157</c:v>
                </c:pt>
                <c:pt idx="551">
                  <c:v>0.24547290596534893</c:v>
                </c:pt>
                <c:pt idx="552">
                  <c:v>0.24627676857940897</c:v>
                </c:pt>
                <c:pt idx="553">
                  <c:v>0.24709105689130101</c:v>
                </c:pt>
                <c:pt idx="554">
                  <c:v>0.24795838489711722</c:v>
                </c:pt>
                <c:pt idx="555">
                  <c:v>0.24872364304912309</c:v>
                </c:pt>
                <c:pt idx="556">
                  <c:v>0.24954701946018712</c:v>
                </c:pt>
                <c:pt idx="557">
                  <c:v>0.25036690967951514</c:v>
                </c:pt>
                <c:pt idx="558">
                  <c:v>0.25119212146257663</c:v>
                </c:pt>
                <c:pt idx="559">
                  <c:v>0.25201863603609492</c:v>
                </c:pt>
                <c:pt idx="560">
                  <c:v>0.25283382889006878</c:v>
                </c:pt>
                <c:pt idx="561">
                  <c:v>0.25364946588333009</c:v>
                </c:pt>
                <c:pt idx="562">
                  <c:v>0.25447388898367462</c:v>
                </c:pt>
                <c:pt idx="563">
                  <c:v>0.25530536690625943</c:v>
                </c:pt>
                <c:pt idx="564">
                  <c:v>0.25613959551792004</c:v>
                </c:pt>
                <c:pt idx="565">
                  <c:v>0.25696323770262863</c:v>
                </c:pt>
                <c:pt idx="566">
                  <c:v>0.25823636415651807</c:v>
                </c:pt>
                <c:pt idx="567">
                  <c:v>0.25861965917517316</c:v>
                </c:pt>
                <c:pt idx="568">
                  <c:v>0.2594490932757258</c:v>
                </c:pt>
                <c:pt idx="569">
                  <c:v>0.26027454046801213</c:v>
                </c:pt>
                <c:pt idx="570">
                  <c:v>0.26133847182749215</c:v>
                </c:pt>
                <c:pt idx="571">
                  <c:v>0.26194558679848523</c:v>
                </c:pt>
                <c:pt idx="572">
                  <c:v>0.26278414234155079</c:v>
                </c:pt>
                <c:pt idx="573">
                  <c:v>0.26362790946339892</c:v>
                </c:pt>
                <c:pt idx="574">
                  <c:v>0.26447621315844233</c:v>
                </c:pt>
                <c:pt idx="575">
                  <c:v>0.26532307512146747</c:v>
                </c:pt>
                <c:pt idx="576">
                  <c:v>0.26616893076300824</c:v>
                </c:pt>
                <c:pt idx="577">
                  <c:v>0.26702457607324193</c:v>
                </c:pt>
                <c:pt idx="578">
                  <c:v>0.2678782974766305</c:v>
                </c:pt>
                <c:pt idx="579">
                  <c:v>0.26873682023207696</c:v>
                </c:pt>
                <c:pt idx="580">
                  <c:v>0.26957561821761439</c:v>
                </c:pt>
                <c:pt idx="581">
                  <c:v>0.27043157776802629</c:v>
                </c:pt>
                <c:pt idx="582">
                  <c:v>0.27129370794953883</c:v>
                </c:pt>
                <c:pt idx="583">
                  <c:v>0.27253543932669483</c:v>
                </c:pt>
                <c:pt idx="584">
                  <c:v>0.27300358115159679</c:v>
                </c:pt>
                <c:pt idx="585">
                  <c:v>0.27386196335471313</c:v>
                </c:pt>
                <c:pt idx="586">
                  <c:v>0.27472855885811509</c:v>
                </c:pt>
                <c:pt idx="587">
                  <c:v>0.27559927131498607</c:v>
                </c:pt>
                <c:pt idx="588">
                  <c:v>0.27646746412379458</c:v>
                </c:pt>
                <c:pt idx="589">
                  <c:v>0.27733119761382446</c:v>
                </c:pt>
                <c:pt idx="590">
                  <c:v>0.27820514830413856</c:v>
                </c:pt>
                <c:pt idx="591">
                  <c:v>0.2790836440393818</c:v>
                </c:pt>
                <c:pt idx="592">
                  <c:v>0.27994711677101708</c:v>
                </c:pt>
                <c:pt idx="593">
                  <c:v>0.28130922068504111</c:v>
                </c:pt>
                <c:pt idx="594">
                  <c:v>0.28169715345714263</c:v>
                </c:pt>
                <c:pt idx="595">
                  <c:v>0.28258447232245582</c:v>
                </c:pt>
                <c:pt idx="596">
                  <c:v>0.28347923738731778</c:v>
                </c:pt>
                <c:pt idx="597">
                  <c:v>0.28435207319827294</c:v>
                </c:pt>
                <c:pt idx="598">
                  <c:v>0.28523735872791778</c:v>
                </c:pt>
                <c:pt idx="599">
                  <c:v>0.28612262261310462</c:v>
                </c:pt>
                <c:pt idx="600">
                  <c:v>0.28808391987846166</c:v>
                </c:pt>
                <c:pt idx="601">
                  <c:v>0.28808391987846166</c:v>
                </c:pt>
                <c:pt idx="602">
                  <c:v>0.28880321593644759</c:v>
                </c:pt>
                <c:pt idx="603">
                  <c:v>0.28968914650850247</c:v>
                </c:pt>
                <c:pt idx="604">
                  <c:v>0.29057870593596308</c:v>
                </c:pt>
                <c:pt idx="605">
                  <c:v>0.29147508226048996</c:v>
                </c:pt>
                <c:pt idx="606">
                  <c:v>0.29237639778284213</c:v>
                </c:pt>
                <c:pt idx="607">
                  <c:v>0.29327116094643224</c:v>
                </c:pt>
                <c:pt idx="608">
                  <c:v>0.29416968093763829</c:v>
                </c:pt>
                <c:pt idx="609">
                  <c:v>0.29507545675035574</c:v>
                </c:pt>
                <c:pt idx="610">
                  <c:v>0.2959886102362107</c:v>
                </c:pt>
                <c:pt idx="611">
                  <c:v>0.29764406652893188</c:v>
                </c:pt>
                <c:pt idx="612">
                  <c:v>0.29778121677558622</c:v>
                </c:pt>
                <c:pt idx="613">
                  <c:v>0.29868896014565061</c:v>
                </c:pt>
                <c:pt idx="614">
                  <c:v>0.29959767334602255</c:v>
                </c:pt>
                <c:pt idx="615">
                  <c:v>0.30050822779149644</c:v>
                </c:pt>
                <c:pt idx="616">
                  <c:v>0.30141814062859706</c:v>
                </c:pt>
                <c:pt idx="617">
                  <c:v>0.30233303667523659</c:v>
                </c:pt>
                <c:pt idx="618">
                  <c:v>0.30326043751403792</c:v>
                </c:pt>
                <c:pt idx="619">
                  <c:v>0.304177773082213</c:v>
                </c:pt>
                <c:pt idx="620">
                  <c:v>0.3051012227975885</c:v>
                </c:pt>
                <c:pt idx="621">
                  <c:v>0.30603028427319362</c:v>
                </c:pt>
                <c:pt idx="622">
                  <c:v>0.30695782305634273</c:v>
                </c:pt>
                <c:pt idx="623">
                  <c:v>0.30787651052948201</c:v>
                </c:pt>
                <c:pt idx="624">
                  <c:v>0.30880615943207451</c:v>
                </c:pt>
                <c:pt idx="625">
                  <c:v>0.31194718279212785</c:v>
                </c:pt>
                <c:pt idx="626">
                  <c:v>0.31194718279212785</c:v>
                </c:pt>
                <c:pt idx="627">
                  <c:v>0.31194718279212785</c:v>
                </c:pt>
                <c:pt idx="628">
                  <c:v>0.31247956821617567</c:v>
                </c:pt>
                <c:pt idx="629">
                  <c:v>0.31342635993261975</c:v>
                </c:pt>
                <c:pt idx="630">
                  <c:v>0.31434926359293891</c:v>
                </c:pt>
                <c:pt idx="631">
                  <c:v>0.31529389000105168</c:v>
                </c:pt>
                <c:pt idx="632">
                  <c:v>0.316237769342117</c:v>
                </c:pt>
                <c:pt idx="633">
                  <c:v>0.31718673434871764</c:v>
                </c:pt>
                <c:pt idx="634">
                  <c:v>0.31813040833071804</c:v>
                </c:pt>
                <c:pt idx="635">
                  <c:v>0.31907399735856218</c:v>
                </c:pt>
                <c:pt idx="636">
                  <c:v>0.32002064554656079</c:v>
                </c:pt>
                <c:pt idx="637">
                  <c:v>0.32099330561559702</c:v>
                </c:pt>
                <c:pt idx="638">
                  <c:v>0.32406472376166645</c:v>
                </c:pt>
                <c:pt idx="639">
                  <c:v>0.32406472376166645</c:v>
                </c:pt>
                <c:pt idx="640">
                  <c:v>0.32406472376166645</c:v>
                </c:pt>
                <c:pt idx="641">
                  <c:v>0.32470444708368845</c:v>
                </c:pt>
                <c:pt idx="642">
                  <c:v>0.32565972456237213</c:v>
                </c:pt>
                <c:pt idx="643">
                  <c:v>0.32661376529024244</c:v>
                </c:pt>
                <c:pt idx="644">
                  <c:v>0.32756860843978269</c:v>
                </c:pt>
                <c:pt idx="645">
                  <c:v>0.3285265513997333</c:v>
                </c:pt>
                <c:pt idx="646">
                  <c:v>0.32948640211413549</c:v>
                </c:pt>
                <c:pt idx="647">
                  <c:v>0.33044183143362388</c:v>
                </c:pt>
                <c:pt idx="648">
                  <c:v>0.33141069223332026</c:v>
                </c:pt>
                <c:pt idx="649">
                  <c:v>0.33237660214958642</c:v>
                </c:pt>
                <c:pt idx="650">
                  <c:v>0.33333372757758156</c:v>
                </c:pt>
                <c:pt idx="651">
                  <c:v>0.33431032358081902</c:v>
                </c:pt>
                <c:pt idx="652">
                  <c:v>0.3352734707088193</c:v>
                </c:pt>
                <c:pt idx="653">
                  <c:v>0.33624463346449879</c:v>
                </c:pt>
                <c:pt idx="654">
                  <c:v>0.33721588177442119</c:v>
                </c:pt>
                <c:pt idx="655">
                  <c:v>0.33848964991842884</c:v>
                </c:pt>
                <c:pt idx="656">
                  <c:v>0.33916171285481406</c:v>
                </c:pt>
                <c:pt idx="657">
                  <c:v>0.34014151208426024</c:v>
                </c:pt>
                <c:pt idx="658">
                  <c:v>0.34112200113196772</c:v>
                </c:pt>
                <c:pt idx="659">
                  <c:v>0.34249626951702927</c:v>
                </c:pt>
                <c:pt idx="660">
                  <c:v>0.34304127908163601</c:v>
                </c:pt>
                <c:pt idx="661">
                  <c:v>0.34402979879398093</c:v>
                </c:pt>
                <c:pt idx="662">
                  <c:v>0.345020127929067</c:v>
                </c:pt>
                <c:pt idx="663">
                  <c:v>0.34601738492710982</c:v>
                </c:pt>
                <c:pt idx="664">
                  <c:v>0.34700836444477812</c:v>
                </c:pt>
                <c:pt idx="665">
                  <c:v>0.34800747520874498</c:v>
                </c:pt>
                <c:pt idx="666">
                  <c:v>0.34900462554981099</c:v>
                </c:pt>
                <c:pt idx="667">
                  <c:v>0.35000012917690559</c:v>
                </c:pt>
                <c:pt idx="668">
                  <c:v>0.35101087815353865</c:v>
                </c:pt>
                <c:pt idx="669">
                  <c:v>0.35201567510418741</c:v>
                </c:pt>
                <c:pt idx="670">
                  <c:v>0.35302835329173532</c:v>
                </c:pt>
                <c:pt idx="671">
                  <c:v>0.35515834297278159</c:v>
                </c:pt>
                <c:pt idx="672">
                  <c:v>0.35515834297278159</c:v>
                </c:pt>
                <c:pt idx="673">
                  <c:v>0.35604818851809478</c:v>
                </c:pt>
                <c:pt idx="674">
                  <c:v>0.35706089644939931</c:v>
                </c:pt>
                <c:pt idx="675">
                  <c:v>0.358076952432615</c:v>
                </c:pt>
                <c:pt idx="676">
                  <c:v>0.35909327345077768</c:v>
                </c:pt>
                <c:pt idx="677">
                  <c:v>0.36011429277333284</c:v>
                </c:pt>
                <c:pt idx="678">
                  <c:v>0.36113051200760354</c:v>
                </c:pt>
                <c:pt idx="679">
                  <c:v>0.36215039643282337</c:v>
                </c:pt>
                <c:pt idx="680">
                  <c:v>0.36317794447057861</c:v>
                </c:pt>
                <c:pt idx="681">
                  <c:v>0.36420374273640882</c:v>
                </c:pt>
                <c:pt idx="682">
                  <c:v>0.36524055100092151</c:v>
                </c:pt>
                <c:pt idx="683">
                  <c:v>0.36629134924370382</c:v>
                </c:pt>
                <c:pt idx="684">
                  <c:v>0.36732633784154056</c:v>
                </c:pt>
                <c:pt idx="685">
                  <c:v>0.36845792244775044</c:v>
                </c:pt>
                <c:pt idx="686">
                  <c:v>0.36941137420707665</c:v>
                </c:pt>
                <c:pt idx="687">
                  <c:v>0.37045422299557063</c:v>
                </c:pt>
                <c:pt idx="688">
                  <c:v>0.37149951067895109</c:v>
                </c:pt>
                <c:pt idx="689">
                  <c:v>0.3725436399099134</c:v>
                </c:pt>
                <c:pt idx="690">
                  <c:v>0.37358795350214702</c:v>
                </c:pt>
                <c:pt idx="691">
                  <c:v>0.37464269026616226</c:v>
                </c:pt>
                <c:pt idx="692">
                  <c:v>0.37569795093590247</c:v>
                </c:pt>
                <c:pt idx="693">
                  <c:v>0.37675846460574003</c:v>
                </c:pt>
                <c:pt idx="694">
                  <c:v>0.37782147852183734</c:v>
                </c:pt>
                <c:pt idx="695">
                  <c:v>0.37888772568942441</c:v>
                </c:pt>
                <c:pt idx="696">
                  <c:v>0.3799555536607846</c:v>
                </c:pt>
                <c:pt idx="697">
                  <c:v>0.38102603747536229</c:v>
                </c:pt>
                <c:pt idx="698">
                  <c:v>0.38235243296980503</c:v>
                </c:pt>
                <c:pt idx="699">
                  <c:v>0.38315483023503433</c:v>
                </c:pt>
                <c:pt idx="700">
                  <c:v>0.38423552648642822</c:v>
                </c:pt>
                <c:pt idx="701">
                  <c:v>0.38531443319257574</c:v>
                </c:pt>
                <c:pt idx="702">
                  <c:v>0.38639166041736689</c:v>
                </c:pt>
                <c:pt idx="703">
                  <c:v>0.38747678455183043</c:v>
                </c:pt>
                <c:pt idx="704">
                  <c:v>0.38856370799716422</c:v>
                </c:pt>
                <c:pt idx="705">
                  <c:v>0.38964197478539442</c:v>
                </c:pt>
                <c:pt idx="706">
                  <c:v>0.39073109451273175</c:v>
                </c:pt>
                <c:pt idx="707">
                  <c:v>0.39182439239806965</c:v>
                </c:pt>
                <c:pt idx="708">
                  <c:v>0.39291102121921095</c:v>
                </c:pt>
                <c:pt idx="709">
                  <c:v>0.39400678370364389</c:v>
                </c:pt>
                <c:pt idx="710">
                  <c:v>0.39510563013566163</c:v>
                </c:pt>
                <c:pt idx="711">
                  <c:v>0.39619843556426487</c:v>
                </c:pt>
                <c:pt idx="712">
                  <c:v>0.39731119900697631</c:v>
                </c:pt>
                <c:pt idx="713">
                  <c:v>0.39840483335271931</c:v>
                </c:pt>
                <c:pt idx="714">
                  <c:v>0.39951484287901884</c:v>
                </c:pt>
                <c:pt idx="715">
                  <c:v>0.40063630842529313</c:v>
                </c:pt>
                <c:pt idx="716">
                  <c:v>0.40173021057427538</c:v>
                </c:pt>
                <c:pt idx="717">
                  <c:v>0.40284395729031924</c:v>
                </c:pt>
                <c:pt idx="718">
                  <c:v>0.40396195242500282</c:v>
                </c:pt>
                <c:pt idx="719">
                  <c:v>0.40508845261560839</c:v>
                </c:pt>
                <c:pt idx="720">
                  <c:v>0.4062151697794239</c:v>
                </c:pt>
                <c:pt idx="721">
                  <c:v>0.40734555680917744</c:v>
                </c:pt>
                <c:pt idx="722">
                  <c:v>0.40846918214047961</c:v>
                </c:pt>
                <c:pt idx="723">
                  <c:v>0.40965915490162058</c:v>
                </c:pt>
                <c:pt idx="724">
                  <c:v>0.41070053216533009</c:v>
                </c:pt>
                <c:pt idx="725">
                  <c:v>0.41183435451357958</c:v>
                </c:pt>
                <c:pt idx="726">
                  <c:v>0.41296039452791977</c:v>
                </c:pt>
                <c:pt idx="727">
                  <c:v>0.41409755879552457</c:v>
                </c:pt>
                <c:pt idx="728">
                  <c:v>0.41523999924194605</c:v>
                </c:pt>
                <c:pt idx="729">
                  <c:v>0.41638244829310067</c:v>
                </c:pt>
                <c:pt idx="730">
                  <c:v>0.41752345075205927</c:v>
                </c:pt>
                <c:pt idx="731">
                  <c:v>0.41865872696500078</c:v>
                </c:pt>
                <c:pt idx="732">
                  <c:v>0.41980045429715535</c:v>
                </c:pt>
                <c:pt idx="733">
                  <c:v>0.42094890788262074</c:v>
                </c:pt>
                <c:pt idx="734">
                  <c:v>0.42209973200921719</c:v>
                </c:pt>
                <c:pt idx="735">
                  <c:v>0.42325254358636832</c:v>
                </c:pt>
                <c:pt idx="736">
                  <c:v>0.42442293130743008</c:v>
                </c:pt>
                <c:pt idx="737">
                  <c:v>0.42556122010591146</c:v>
                </c:pt>
                <c:pt idx="738">
                  <c:v>0.42672376789559907</c:v>
                </c:pt>
                <c:pt idx="739">
                  <c:v>0.42787893011711942</c:v>
                </c:pt>
                <c:pt idx="740">
                  <c:v>0.42903944762226481</c:v>
                </c:pt>
                <c:pt idx="741">
                  <c:v>0.43020599911123308</c:v>
                </c:pt>
                <c:pt idx="742">
                  <c:v>0.43137694376878449</c:v>
                </c:pt>
                <c:pt idx="743">
                  <c:v>0.43254026661073058</c:v>
                </c:pt>
                <c:pt idx="744">
                  <c:v>0.43371049274612739</c:v>
                </c:pt>
                <c:pt idx="745">
                  <c:v>0.43488085459836839</c:v>
                </c:pt>
                <c:pt idx="746">
                  <c:v>0.43605626317748247</c:v>
                </c:pt>
                <c:pt idx="747">
                  <c:v>0.43724364326219078</c:v>
                </c:pt>
                <c:pt idx="748">
                  <c:v>0.43842859245665911</c:v>
                </c:pt>
                <c:pt idx="749">
                  <c:v>0.43961414692601497</c:v>
                </c:pt>
                <c:pt idx="750">
                  <c:v>0.44079908671700646</c:v>
                </c:pt>
                <c:pt idx="751">
                  <c:v>0.44199217838863364</c:v>
                </c:pt>
                <c:pt idx="752">
                  <c:v>0.4432096012657547</c:v>
                </c:pt>
                <c:pt idx="753">
                  <c:v>0.44437995045519557</c:v>
                </c:pt>
                <c:pt idx="754">
                  <c:v>0.4455923667233283</c:v>
                </c:pt>
                <c:pt idx="755">
                  <c:v>0.44676843499890001</c:v>
                </c:pt>
                <c:pt idx="756">
                  <c:v>0.44796763676658186</c:v>
                </c:pt>
                <c:pt idx="757">
                  <c:v>0.44916848266756337</c:v>
                </c:pt>
                <c:pt idx="758">
                  <c:v>0.45037155913161825</c:v>
                </c:pt>
                <c:pt idx="759">
                  <c:v>0.45158628152435326</c:v>
                </c:pt>
                <c:pt idx="760">
                  <c:v>0.45279209033499873</c:v>
                </c:pt>
                <c:pt idx="761">
                  <c:v>0.45400474868757162</c:v>
                </c:pt>
                <c:pt idx="762">
                  <c:v>0.45521821067957124</c:v>
                </c:pt>
                <c:pt idx="763">
                  <c:v>0.45644260745048204</c:v>
                </c:pt>
                <c:pt idx="764">
                  <c:v>0.45854647243028018</c:v>
                </c:pt>
                <c:pt idx="765">
                  <c:v>0.45886175022704373</c:v>
                </c:pt>
                <c:pt idx="766">
                  <c:v>0.46008255472800352</c:v>
                </c:pt>
                <c:pt idx="767">
                  <c:v>0.46130944137647062</c:v>
                </c:pt>
                <c:pt idx="768">
                  <c:v>0.46253009102066672</c:v>
                </c:pt>
                <c:pt idx="769">
                  <c:v>0.46375551840066936</c:v>
                </c:pt>
                <c:pt idx="770">
                  <c:v>0.4649931876638172</c:v>
                </c:pt>
                <c:pt idx="771">
                  <c:v>0.46622275148457765</c:v>
                </c:pt>
                <c:pt idx="772">
                  <c:v>0.46745961945065673</c:v>
                </c:pt>
                <c:pt idx="773">
                  <c:v>0.46870095881394097</c:v>
                </c:pt>
                <c:pt idx="774">
                  <c:v>0.46994079525133775</c:v>
                </c:pt>
                <c:pt idx="775">
                  <c:v>0.47118274546836958</c:v>
                </c:pt>
                <c:pt idx="776">
                  <c:v>0.47243012281443292</c:v>
                </c:pt>
                <c:pt idx="777">
                  <c:v>0.47368146924966964</c:v>
                </c:pt>
                <c:pt idx="778">
                  <c:v>0.47494423195887048</c:v>
                </c:pt>
                <c:pt idx="779">
                  <c:v>0.4762021057606089</c:v>
                </c:pt>
                <c:pt idx="780">
                  <c:v>0.47745792187098179</c:v>
                </c:pt>
                <c:pt idx="781">
                  <c:v>0.4787297106990876</c:v>
                </c:pt>
                <c:pt idx="782">
                  <c:v>0.47999676019056969</c:v>
                </c:pt>
                <c:pt idx="783">
                  <c:v>0.48127135653771136</c:v>
                </c:pt>
                <c:pt idx="784">
                  <c:v>0.48253937096958077</c:v>
                </c:pt>
                <c:pt idx="785">
                  <c:v>0.48382333941324146</c:v>
                </c:pt>
                <c:pt idx="786">
                  <c:v>0.48510848706674259</c:v>
                </c:pt>
                <c:pt idx="787">
                  <c:v>0.48641934502652212</c:v>
                </c:pt>
                <c:pt idx="788">
                  <c:v>0.4876857369113744</c:v>
                </c:pt>
                <c:pt idx="789">
                  <c:v>0.48896967491747512</c:v>
                </c:pt>
                <c:pt idx="790">
                  <c:v>0.49026249480882139</c:v>
                </c:pt>
                <c:pt idx="791">
                  <c:v>0.49155641330909855</c:v>
                </c:pt>
                <c:pt idx="792">
                  <c:v>0.49292273487179777</c:v>
                </c:pt>
                <c:pt idx="793">
                  <c:v>0.49416331825427928</c:v>
                </c:pt>
                <c:pt idx="794">
                  <c:v>0.49545769546165713</c:v>
                </c:pt>
                <c:pt idx="795">
                  <c:v>0.49676858851939498</c:v>
                </c:pt>
                <c:pt idx="796">
                  <c:v>0.49807865403151269</c:v>
                </c:pt>
                <c:pt idx="797">
                  <c:v>0.49938844264443993</c:v>
                </c:pt>
                <c:pt idx="798">
                  <c:v>0.50070197004272832</c:v>
                </c:pt>
                <c:pt idx="799">
                  <c:v>0.50201756052193813</c:v>
                </c:pt>
                <c:pt idx="800">
                  <c:v>0.50333585655634072</c:v>
                </c:pt>
                <c:pt idx="801">
                  <c:v>0.50466440104154775</c:v>
                </c:pt>
                <c:pt idx="802">
                  <c:v>0.50598267888030679</c:v>
                </c:pt>
                <c:pt idx="803">
                  <c:v>0.50731740209329423</c:v>
                </c:pt>
                <c:pt idx="804">
                  <c:v>0.5086411671505553</c:v>
                </c:pt>
                <c:pt idx="805">
                  <c:v>0.50998505573396669</c:v>
                </c:pt>
                <c:pt idx="806">
                  <c:v>0.51131844760805045</c:v>
                </c:pt>
                <c:pt idx="807">
                  <c:v>0.5126588436260503</c:v>
                </c:pt>
                <c:pt idx="808">
                  <c:v>0.51400207379398688</c:v>
                </c:pt>
                <c:pt idx="809">
                  <c:v>0.51535446397384332</c:v>
                </c:pt>
                <c:pt idx="810">
                  <c:v>0.5167060428474558</c:v>
                </c:pt>
                <c:pt idx="811">
                  <c:v>0.51806535347785265</c:v>
                </c:pt>
                <c:pt idx="812">
                  <c:v>0.51942583789299268</c:v>
                </c:pt>
                <c:pt idx="813">
                  <c:v>0.52078978205995552</c:v>
                </c:pt>
                <c:pt idx="814">
                  <c:v>0.52215893863643181</c:v>
                </c:pt>
                <c:pt idx="815">
                  <c:v>0.52352977337792739</c:v>
                </c:pt>
                <c:pt idx="816">
                  <c:v>0.52489996843757469</c:v>
                </c:pt>
                <c:pt idx="817">
                  <c:v>0.52627324612940496</c:v>
                </c:pt>
                <c:pt idx="818">
                  <c:v>0.5276574622313438</c:v>
                </c:pt>
                <c:pt idx="819">
                  <c:v>0.52904514647397205</c:v>
                </c:pt>
                <c:pt idx="820">
                  <c:v>0.53043751128813421</c:v>
                </c:pt>
                <c:pt idx="821">
                  <c:v>0.5318330370865606</c:v>
                </c:pt>
                <c:pt idx="822">
                  <c:v>0.53322812713269552</c:v>
                </c:pt>
                <c:pt idx="823">
                  <c:v>0.53463333023902226</c:v>
                </c:pt>
                <c:pt idx="824">
                  <c:v>0.53603593847283881</c:v>
                </c:pt>
                <c:pt idx="825">
                  <c:v>0.53744841373171215</c:v>
                </c:pt>
                <c:pt idx="826">
                  <c:v>0.53886299431101969</c:v>
                </c:pt>
                <c:pt idx="827">
                  <c:v>0.54027096240617922</c:v>
                </c:pt>
                <c:pt idx="828">
                  <c:v>0.54169989836131782</c:v>
                </c:pt>
                <c:pt idx="829">
                  <c:v>0.54312374028524979</c:v>
                </c:pt>
                <c:pt idx="830">
                  <c:v>0.54454829093204182</c:v>
                </c:pt>
                <c:pt idx="831">
                  <c:v>0.54598517966551452</c:v>
                </c:pt>
                <c:pt idx="832">
                  <c:v>0.54741402447520426</c:v>
                </c:pt>
                <c:pt idx="833">
                  <c:v>0.5488582816541735</c:v>
                </c:pt>
                <c:pt idx="834">
                  <c:v>0.55030371634897313</c:v>
                </c:pt>
                <c:pt idx="835">
                  <c:v>0.55175949405834979</c:v>
                </c:pt>
                <c:pt idx="836">
                  <c:v>0.55321321318670635</c:v>
                </c:pt>
                <c:pt idx="837">
                  <c:v>0.55467906849616955</c:v>
                </c:pt>
                <c:pt idx="838">
                  <c:v>0.55613157771935773</c:v>
                </c:pt>
                <c:pt idx="839">
                  <c:v>0.55759879357031839</c:v>
                </c:pt>
                <c:pt idx="840">
                  <c:v>0.55906345670073765</c:v>
                </c:pt>
                <c:pt idx="841">
                  <c:v>0.56053853028626532</c:v>
                </c:pt>
                <c:pt idx="842">
                  <c:v>0.56201711684052325</c:v>
                </c:pt>
                <c:pt idx="843">
                  <c:v>0.56349524493123182</c:v>
                </c:pt>
                <c:pt idx="844">
                  <c:v>0.56498077438166361</c:v>
                </c:pt>
                <c:pt idx="845">
                  <c:v>0.56647427516186011</c:v>
                </c:pt>
                <c:pt idx="846">
                  <c:v>0.56796942397629335</c:v>
                </c:pt>
                <c:pt idx="847">
                  <c:v>0.56946850656233394</c:v>
                </c:pt>
                <c:pt idx="848">
                  <c:v>0.57097915415140987</c:v>
                </c:pt>
                <c:pt idx="849">
                  <c:v>0.57248224849263196</c:v>
                </c:pt>
                <c:pt idx="850">
                  <c:v>0.57399268075125376</c:v>
                </c:pt>
                <c:pt idx="851">
                  <c:v>0.57550763839168007</c:v>
                </c:pt>
                <c:pt idx="852">
                  <c:v>0.57701972829677384</c:v>
                </c:pt>
                <c:pt idx="853">
                  <c:v>0.57856579002467967</c:v>
                </c:pt>
                <c:pt idx="854">
                  <c:v>0.58009070465863388</c:v>
                </c:pt>
                <c:pt idx="855">
                  <c:v>0.58162795671371126</c:v>
                </c:pt>
                <c:pt idx="856">
                  <c:v>0.58317616220687662</c:v>
                </c:pt>
                <c:pt idx="857">
                  <c:v>0.58473383167041915</c:v>
                </c:pt>
                <c:pt idx="858">
                  <c:v>0.58629330793637457</c:v>
                </c:pt>
                <c:pt idx="859">
                  <c:v>0.58786210835103114</c:v>
                </c:pt>
                <c:pt idx="860">
                  <c:v>0.58943989746485292</c:v>
                </c:pt>
                <c:pt idx="861">
                  <c:v>0.59101513457008159</c:v>
                </c:pt>
                <c:pt idx="862">
                  <c:v>0.59259588428189025</c:v>
                </c:pt>
                <c:pt idx="863">
                  <c:v>0.59418107437907164</c:v>
                </c:pt>
                <c:pt idx="864">
                  <c:v>0.59576985830702778</c:v>
                </c:pt>
                <c:pt idx="865">
                  <c:v>0.59737787595353564</c:v>
                </c:pt>
                <c:pt idx="866">
                  <c:v>0.59899211110075157</c:v>
                </c:pt>
                <c:pt idx="867">
                  <c:v>0.60087278792924681</c:v>
                </c:pt>
                <c:pt idx="868">
                  <c:v>0.60221422634183008</c:v>
                </c:pt>
                <c:pt idx="869">
                  <c:v>0.60384096372635032</c:v>
                </c:pt>
                <c:pt idx="870">
                  <c:v>0.60548028006049326</c:v>
                </c:pt>
                <c:pt idx="871">
                  <c:v>0.60711391870176123</c:v>
                </c:pt>
                <c:pt idx="872">
                  <c:v>0.60876173237263231</c:v>
                </c:pt>
                <c:pt idx="873">
                  <c:v>0.6104013702162695</c:v>
                </c:pt>
                <c:pt idx="874">
                  <c:v>0.61206058599696567</c:v>
                </c:pt>
                <c:pt idx="875">
                  <c:v>0.61372541084180399</c:v>
                </c:pt>
                <c:pt idx="876">
                  <c:v>0.61539713290964082</c:v>
                </c:pt>
                <c:pt idx="877">
                  <c:v>0.61707952098567831</c:v>
                </c:pt>
                <c:pt idx="878">
                  <c:v>0.61877223630493938</c:v>
                </c:pt>
                <c:pt idx="879">
                  <c:v>0.62046143591317915</c:v>
                </c:pt>
                <c:pt idx="880">
                  <c:v>0.62217923212680637</c:v>
                </c:pt>
                <c:pt idx="881">
                  <c:v>0.62387349399308845</c:v>
                </c:pt>
                <c:pt idx="882">
                  <c:v>0.62559464679938559</c:v>
                </c:pt>
                <c:pt idx="883">
                  <c:v>0.62731432590221725</c:v>
                </c:pt>
                <c:pt idx="884">
                  <c:v>0.62905882059005203</c:v>
                </c:pt>
                <c:pt idx="885">
                  <c:v>0.63079482518484753</c:v>
                </c:pt>
                <c:pt idx="886">
                  <c:v>0.63253436842302646</c:v>
                </c:pt>
                <c:pt idx="887">
                  <c:v>0.63428801586786865</c:v>
                </c:pt>
                <c:pt idx="888">
                  <c:v>0.63604489109477036</c:v>
                </c:pt>
                <c:pt idx="889">
                  <c:v>0.63781193828911875</c:v>
                </c:pt>
                <c:pt idx="890">
                  <c:v>0.63958722918446209</c:v>
                </c:pt>
                <c:pt idx="891">
                  <c:v>0.64137315855547883</c:v>
                </c:pt>
                <c:pt idx="892">
                  <c:v>0.64316335357068866</c:v>
                </c:pt>
                <c:pt idx="893">
                  <c:v>0.64496347005422439</c:v>
                </c:pt>
                <c:pt idx="894">
                  <c:v>0.64677331311823305</c:v>
                </c:pt>
                <c:pt idx="895">
                  <c:v>0.64859403694288287</c:v>
                </c:pt>
                <c:pt idx="896">
                  <c:v>0.65042440758848941</c:v>
                </c:pt>
                <c:pt idx="897">
                  <c:v>0.6522513866815175</c:v>
                </c:pt>
                <c:pt idx="898">
                  <c:v>0.65409688058597437</c:v>
                </c:pt>
                <c:pt idx="899">
                  <c:v>0.65595935144449724</c:v>
                </c:pt>
                <c:pt idx="900">
                  <c:v>0.65782352616888085</c:v>
                </c:pt>
                <c:pt idx="901">
                  <c:v>0.65971818807749494</c:v>
                </c:pt>
                <c:pt idx="902">
                  <c:v>0.66159244855064736</c:v>
                </c:pt>
                <c:pt idx="903">
                  <c:v>0.66349108276398616</c:v>
                </c:pt>
                <c:pt idx="904">
                  <c:v>0.66539280437540771</c:v>
                </c:pt>
                <c:pt idx="905">
                  <c:v>0.66730658379265928</c:v>
                </c:pt>
                <c:pt idx="906">
                  <c:v>0.66921742568458065</c:v>
                </c:pt>
                <c:pt idx="907">
                  <c:v>0.6711592427317824</c:v>
                </c:pt>
                <c:pt idx="908">
                  <c:v>0.67310111460160971</c:v>
                </c:pt>
                <c:pt idx="909">
                  <c:v>0.67506849643782874</c:v>
                </c:pt>
                <c:pt idx="910">
                  <c:v>0.67703372689397356</c:v>
                </c:pt>
                <c:pt idx="911">
                  <c:v>0.67901731658610121</c:v>
                </c:pt>
                <c:pt idx="912">
                  <c:v>0.68101399435345089</c:v>
                </c:pt>
                <c:pt idx="913">
                  <c:v>0.68300894909594034</c:v>
                </c:pt>
                <c:pt idx="914">
                  <c:v>0.68509470738942191</c:v>
                </c:pt>
                <c:pt idx="915">
                  <c:v>0.6870501940204603</c:v>
                </c:pt>
                <c:pt idx="916">
                  <c:v>0.68908637645403814</c:v>
                </c:pt>
                <c:pt idx="917">
                  <c:v>0.69113515162276939</c:v>
                </c:pt>
                <c:pt idx="918">
                  <c:v>0.69319895097807238</c:v>
                </c:pt>
                <c:pt idx="919">
                  <c:v>0.69524652627213535</c:v>
                </c:pt>
                <c:pt idx="920">
                  <c:v>0.6973275438713159</c:v>
                </c:pt>
                <c:pt idx="921">
                  <c:v>0.69941794314445771</c:v>
                </c:pt>
                <c:pt idx="922">
                  <c:v>0.70152451855795817</c:v>
                </c:pt>
                <c:pt idx="923">
                  <c:v>0.70365522071016107</c:v>
                </c:pt>
                <c:pt idx="924">
                  <c:v>0.70579316516771018</c:v>
                </c:pt>
                <c:pt idx="925">
                  <c:v>0.70793956269736946</c:v>
                </c:pt>
                <c:pt idx="926">
                  <c:v>0.71008914443471949</c:v>
                </c:pt>
                <c:pt idx="927">
                  <c:v>0.71225954286521886</c:v>
                </c:pt>
                <c:pt idx="928">
                  <c:v>0.71443864032701732</c:v>
                </c:pt>
                <c:pt idx="929">
                  <c:v>0.71665057888646577</c:v>
                </c:pt>
                <c:pt idx="930">
                  <c:v>0.71887648422526207</c:v>
                </c:pt>
                <c:pt idx="931">
                  <c:v>0.72110122800140319</c:v>
                </c:pt>
                <c:pt idx="932">
                  <c:v>0.72334483563473573</c:v>
                </c:pt>
                <c:pt idx="933">
                  <c:v>0.72562440599829314</c:v>
                </c:pt>
                <c:pt idx="934">
                  <c:v>0.727901429115416</c:v>
                </c:pt>
                <c:pt idx="935">
                  <c:v>0.73020362700155073</c:v>
                </c:pt>
                <c:pt idx="936">
                  <c:v>0.73252182249853715</c:v>
                </c:pt>
                <c:pt idx="937">
                  <c:v>0.734864322624738</c:v>
                </c:pt>
                <c:pt idx="938">
                  <c:v>0.73721324695791368</c:v>
                </c:pt>
                <c:pt idx="939">
                  <c:v>0.73957360214932788</c:v>
                </c:pt>
                <c:pt idx="940">
                  <c:v>0.74196818550416654</c:v>
                </c:pt>
                <c:pt idx="941">
                  <c:v>0.74438212100711809</c:v>
                </c:pt>
                <c:pt idx="942">
                  <c:v>0.74679777242704626</c:v>
                </c:pt>
                <c:pt idx="943">
                  <c:v>0.74925425404204071</c:v>
                </c:pt>
                <c:pt idx="944">
                  <c:v>0.75172886821366913</c:v>
                </c:pt>
                <c:pt idx="945">
                  <c:v>0.75423453241896576</c:v>
                </c:pt>
                <c:pt idx="946">
                  <c:v>0.75675742142494673</c:v>
                </c:pt>
                <c:pt idx="947">
                  <c:v>0.75929650883659461</c:v>
                </c:pt>
                <c:pt idx="948">
                  <c:v>0.76187442659557836</c:v>
                </c:pt>
                <c:pt idx="949">
                  <c:v>0.76445820980084378</c:v>
                </c:pt>
                <c:pt idx="950">
                  <c:v>0.76707068406265955</c:v>
                </c:pt>
                <c:pt idx="951">
                  <c:v>0.76970003305693024</c:v>
                </c:pt>
                <c:pt idx="952">
                  <c:v>0.77235636139587038</c:v>
                </c:pt>
                <c:pt idx="953">
                  <c:v>0.77505454876115598</c:v>
                </c:pt>
                <c:pt idx="954">
                  <c:v>0.77777977252647768</c:v>
                </c:pt>
                <c:pt idx="955">
                  <c:v>0.78052534719951971</c:v>
                </c:pt>
                <c:pt idx="956">
                  <c:v>0.78329707925720515</c:v>
                </c:pt>
                <c:pt idx="957">
                  <c:v>0.7861154649980634</c:v>
                </c:pt>
                <c:pt idx="958">
                  <c:v>0.78896248623658061</c:v>
                </c:pt>
                <c:pt idx="959">
                  <c:v>0.7918532990025462</c:v>
                </c:pt>
                <c:pt idx="960">
                  <c:v>0.79477064619235949</c:v>
                </c:pt>
                <c:pt idx="961">
                  <c:v>0.79771456559950493</c:v>
                </c:pt>
                <c:pt idx="962">
                  <c:v>0.80069346426750454</c:v>
                </c:pt>
                <c:pt idx="963">
                  <c:v>0.80370360888098857</c:v>
                </c:pt>
                <c:pt idx="964">
                  <c:v>0.80674921117774157</c:v>
                </c:pt>
                <c:pt idx="965">
                  <c:v>0.80985378839852518</c:v>
                </c:pt>
                <c:pt idx="966">
                  <c:v>0.81310911487471371</c:v>
                </c:pt>
                <c:pt idx="967">
                  <c:v>0.81617943414323491</c:v>
                </c:pt>
                <c:pt idx="968">
                  <c:v>0.81940812843907307</c:v>
                </c:pt>
                <c:pt idx="969">
                  <c:v>0.82268279823192536</c:v>
                </c:pt>
                <c:pt idx="970">
                  <c:v>0.82601539741611607</c:v>
                </c:pt>
                <c:pt idx="971">
                  <c:v>0.82939677922839561</c:v>
                </c:pt>
                <c:pt idx="972">
                  <c:v>0.83284729151394754</c:v>
                </c:pt>
                <c:pt idx="973">
                  <c:v>0.83634094893714894</c:v>
                </c:pt>
                <c:pt idx="974">
                  <c:v>0.83991126620483858</c:v>
                </c:pt>
                <c:pt idx="975">
                  <c:v>0.84353959997369565</c:v>
                </c:pt>
                <c:pt idx="976">
                  <c:v>0.84723098014197995</c:v>
                </c:pt>
                <c:pt idx="977">
                  <c:v>0.85099782904045085</c:v>
                </c:pt>
                <c:pt idx="978">
                  <c:v>0.85483661928296051</c:v>
                </c:pt>
                <c:pt idx="979">
                  <c:v>0.85877208608780098</c:v>
                </c:pt>
                <c:pt idx="980">
                  <c:v>0.86277996230797538</c:v>
                </c:pt>
                <c:pt idx="981">
                  <c:v>0.86687945573485203</c:v>
                </c:pt>
                <c:pt idx="982">
                  <c:v>0.87108277544322521</c:v>
                </c:pt>
                <c:pt idx="983">
                  <c:v>0.87538633020356826</c:v>
                </c:pt>
                <c:pt idx="984">
                  <c:v>0.87980955440728548</c:v>
                </c:pt>
                <c:pt idx="985">
                  <c:v>0.88436206565440789</c:v>
                </c:pt>
                <c:pt idx="986">
                  <c:v>0.88904531696711198</c:v>
                </c:pt>
                <c:pt idx="987">
                  <c:v>0.89390530843024973</c:v>
                </c:pt>
                <c:pt idx="988">
                  <c:v>0.89892470263037538</c:v>
                </c:pt>
                <c:pt idx="989">
                  <c:v>0.90413813995898673</c:v>
                </c:pt>
                <c:pt idx="990">
                  <c:v>0.90960037346894707</c:v>
                </c:pt>
                <c:pt idx="991">
                  <c:v>0.91534568734273836</c:v>
                </c:pt>
                <c:pt idx="992">
                  <c:v>0.92141511519281505</c:v>
                </c:pt>
                <c:pt idx="993">
                  <c:v>0.92788496460534442</c:v>
                </c:pt>
                <c:pt idx="994">
                  <c:v>0.93485979420392729</c:v>
                </c:pt>
                <c:pt idx="995">
                  <c:v>0.94245858807167637</c:v>
                </c:pt>
                <c:pt idx="996">
                  <c:v>0.95095440074140358</c:v>
                </c:pt>
                <c:pt idx="997">
                  <c:v>0.96082865913599513</c:v>
                </c:pt>
                <c:pt idx="998">
                  <c:v>0.97343206917476999</c:v>
                </c:pt>
                <c:pt idx="999">
                  <c:v>0.99999999999999978</c:v>
                </c:pt>
              </c:numCache>
            </c:numRef>
          </c:val>
          <c:smooth val="0"/>
          <c:extLst xmlns:c15="http://schemas.microsoft.com/office/drawing/2012/char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2-3726-49B0-B87A-3E1CA84C40C1}"/>
            </c:ext>
          </c:extLst>
        </c:ser>
        <c:dLbls>
          <c:showLegendKey val="0"/>
          <c:showVal val="0"/>
          <c:showCatName val="0"/>
          <c:showSerName val="0"/>
          <c:showPercent val="0"/>
          <c:showBubbleSize val="0"/>
        </c:dLbls>
        <c:smooth val="0"/>
        <c:axId val="818236312"/>
        <c:axId val="818230824"/>
        <c:extLst xmlns:mc="http://schemas.openxmlformats.org/markup-compatibility/2006" xmlns:c14="http://schemas.microsoft.com/office/drawing/2007/8/2/chart" xmlns:c16="http://schemas.microsoft.com/office/drawing/2014/chart" xmlns:c15="http://schemas.microsoft.com/office/drawing/2012/chart"/>
      </c:lineChart>
      <c:catAx>
        <c:axId val="8182363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u-HU"/>
                  <a:t>Taxpayers' income </a:t>
                </a:r>
                <a:r>
                  <a:rPr lang="hu-HU" baseline="0"/>
                  <a:t>percentiles </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8230824"/>
        <c:crosses val="autoZero"/>
        <c:auto val="1"/>
        <c:lblAlgn val="ctr"/>
        <c:lblOffset val="100"/>
        <c:tickLblSkip val="100"/>
        <c:noMultiLvlLbl val="0"/>
      </c:catAx>
      <c:valAx>
        <c:axId val="81823082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u-HU"/>
                  <a:t>Cumulative share</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8236312"/>
        <c:crosses val="autoZero"/>
        <c:crossBetween val="between"/>
        <c:majorUnit val="0.2"/>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4.1354032873550384E-2"/>
          <c:y val="5.994166641200898E-2"/>
          <c:w val="0.94130948170485784"/>
          <c:h val="0.60340460353193237"/>
        </c:manualLayout>
      </c:layout>
      <c:lineChart>
        <c:grouping val="standard"/>
        <c:varyColors val="0"/>
        <c:ser>
          <c:idx val="0"/>
          <c:order val="0"/>
          <c:tx>
            <c:strRef>
              <c:f>Lorenz2020jó!$D$1</c:f>
              <c:strCache>
                <c:ptCount val="1"/>
                <c:pt idx="0">
                  <c:v>2020 tax base share before tax</c:v>
                </c:pt>
              </c:strCache>
            </c:strRef>
          </c:tx>
          <c:spPr>
            <a:ln w="31750" cap="rnd">
              <a:solidFill>
                <a:schemeClr val="tx1"/>
              </a:solidFill>
              <a:round/>
            </a:ln>
            <a:effectLst/>
          </c:spPr>
          <c:marker>
            <c:symbol val="none"/>
          </c:marker>
          <c:val>
            <c:numRef>
              <c:f>Lorenz2020jó!$D$2:$D$98</c:f>
              <c:numCache>
                <c:formatCode>General</c:formatCode>
                <c:ptCount val="97"/>
                <c:pt idx="0">
                  <c:v>1.0069536930820935E-4</c:v>
                </c:pt>
                <c:pt idx="1">
                  <c:v>3.7656262580653397E-4</c:v>
                </c:pt>
                <c:pt idx="2">
                  <c:v>8.2061741255939143E-4</c:v>
                </c:pt>
                <c:pt idx="3">
                  <c:v>1.5984574327070416E-3</c:v>
                </c:pt>
                <c:pt idx="4">
                  <c:v>2.1784319473878914E-3</c:v>
                </c:pt>
                <c:pt idx="5">
                  <c:v>3.09264096413001E-3</c:v>
                </c:pt>
                <c:pt idx="6">
                  <c:v>4.1982831089968867E-3</c:v>
                </c:pt>
                <c:pt idx="7">
                  <c:v>5.5719798071060247E-3</c:v>
                </c:pt>
                <c:pt idx="8">
                  <c:v>6.8961308934200553E-3</c:v>
                </c:pt>
                <c:pt idx="9">
                  <c:v>8.4967223959353418E-3</c:v>
                </c:pt>
                <c:pt idx="10">
                  <c:v>1.0243770214918979E-2</c:v>
                </c:pt>
                <c:pt idx="11">
                  <c:v>1.2098013466721494E-2</c:v>
                </c:pt>
                <c:pt idx="12">
                  <c:v>1.4120242906616166E-2</c:v>
                </c:pt>
                <c:pt idx="13">
                  <c:v>1.6339800348772804E-2</c:v>
                </c:pt>
                <c:pt idx="14">
                  <c:v>1.876545682516035E-2</c:v>
                </c:pt>
                <c:pt idx="15">
                  <c:v>2.2906096674967142E-2</c:v>
                </c:pt>
                <c:pt idx="16">
                  <c:v>2.5578503220971011E-2</c:v>
                </c:pt>
                <c:pt idx="17">
                  <c:v>2.6703708433645411E-2</c:v>
                </c:pt>
                <c:pt idx="18">
                  <c:v>2.9585407693694471E-2</c:v>
                </c:pt>
                <c:pt idx="19">
                  <c:v>3.2695911958835984E-2</c:v>
                </c:pt>
                <c:pt idx="20">
                  <c:v>3.7547563688658497E-2</c:v>
                </c:pt>
                <c:pt idx="21">
                  <c:v>3.9536255158643972E-2</c:v>
                </c:pt>
                <c:pt idx="22">
                  <c:v>4.3225409610754384E-2</c:v>
                </c:pt>
                <c:pt idx="23">
                  <c:v>4.715226994199722E-2</c:v>
                </c:pt>
                <c:pt idx="24">
                  <c:v>5.1243943609160431E-2</c:v>
                </c:pt>
                <c:pt idx="25">
                  <c:v>5.5595051784354567E-2</c:v>
                </c:pt>
                <c:pt idx="26">
                  <c:v>6.0207919719266402E-2</c:v>
                </c:pt>
                <c:pt idx="27">
                  <c:v>6.5078855455882045E-2</c:v>
                </c:pt>
                <c:pt idx="28">
                  <c:v>7.1150791744375885E-2</c:v>
                </c:pt>
                <c:pt idx="29">
                  <c:v>8.2939372276408255E-2</c:v>
                </c:pt>
                <c:pt idx="30">
                  <c:v>8.6031648130632521E-2</c:v>
                </c:pt>
                <c:pt idx="31">
                  <c:v>9.1509916118860612E-2</c:v>
                </c:pt>
                <c:pt idx="32">
                  <c:v>9.71667374193705E-2</c:v>
                </c:pt>
                <c:pt idx="33">
                  <c:v>0.10302577691161412</c:v>
                </c:pt>
                <c:pt idx="34">
                  <c:v>0.10920762295013428</c:v>
                </c:pt>
                <c:pt idx="35">
                  <c:v>0.1153574987568447</c:v>
                </c:pt>
                <c:pt idx="36">
                  <c:v>0.12222859675521112</c:v>
                </c:pt>
                <c:pt idx="37">
                  <c:v>0.12848196429043951</c:v>
                </c:pt>
                <c:pt idx="38">
                  <c:v>0.15540702371568468</c:v>
                </c:pt>
                <c:pt idx="39">
                  <c:v>0.15609288980125416</c:v>
                </c:pt>
                <c:pt idx="40">
                  <c:v>0.16304384197553679</c:v>
                </c:pt>
                <c:pt idx="41">
                  <c:v>0.17013078300587942</c:v>
                </c:pt>
                <c:pt idx="42">
                  <c:v>0.17734396754631662</c:v>
                </c:pt>
                <c:pt idx="43">
                  <c:v>0.18468289457621762</c:v>
                </c:pt>
                <c:pt idx="44">
                  <c:v>0.19213233471370822</c:v>
                </c:pt>
                <c:pt idx="45">
                  <c:v>0.19977288501396837</c:v>
                </c:pt>
                <c:pt idx="46">
                  <c:v>0.20742870022343468</c:v>
                </c:pt>
                <c:pt idx="47">
                  <c:v>0.21527340824190835</c:v>
                </c:pt>
                <c:pt idx="48">
                  <c:v>0.22326840290639927</c:v>
                </c:pt>
                <c:pt idx="49">
                  <c:v>0.23232883580331518</c:v>
                </c:pt>
                <c:pt idx="50">
                  <c:v>0.23970453206205561</c:v>
                </c:pt>
                <c:pt idx="51">
                  <c:v>0.24859637083007222</c:v>
                </c:pt>
                <c:pt idx="52">
                  <c:v>0.25677585018136545</c:v>
                </c:pt>
                <c:pt idx="53">
                  <c:v>0.26557411981207707</c:v>
                </c:pt>
                <c:pt idx="54">
                  <c:v>0.27454117988654914</c:v>
                </c:pt>
                <c:pt idx="55">
                  <c:v>0.28369121874623393</c:v>
                </c:pt>
                <c:pt idx="56">
                  <c:v>0.29301426441658646</c:v>
                </c:pt>
                <c:pt idx="57">
                  <c:v>0.30252811855409611</c:v>
                </c:pt>
                <c:pt idx="58">
                  <c:v>0.31222201075159239</c:v>
                </c:pt>
                <c:pt idx="59">
                  <c:v>0.32207788833607631</c:v>
                </c:pt>
                <c:pt idx="60">
                  <c:v>0.33208917631947854</c:v>
                </c:pt>
                <c:pt idx="61">
                  <c:v>0.34229218673547895</c:v>
                </c:pt>
                <c:pt idx="62">
                  <c:v>0.35268922851993284</c:v>
                </c:pt>
                <c:pt idx="63">
                  <c:v>0.36327914067370692</c:v>
                </c:pt>
                <c:pt idx="64">
                  <c:v>0.37407197497192518</c:v>
                </c:pt>
                <c:pt idx="65">
                  <c:v>0.38507037454933496</c:v>
                </c:pt>
                <c:pt idx="66">
                  <c:v>0.39634008722721326</c:v>
                </c:pt>
                <c:pt idx="67">
                  <c:v>0.40772015468263501</c:v>
                </c:pt>
                <c:pt idx="68">
                  <c:v>0.41936192525569893</c:v>
                </c:pt>
                <c:pt idx="69">
                  <c:v>0.43123721880851207</c:v>
                </c:pt>
                <c:pt idx="70">
                  <c:v>0.44335526044531887</c:v>
                </c:pt>
                <c:pt idx="71">
                  <c:v>0.455759872695084</c:v>
                </c:pt>
                <c:pt idx="72">
                  <c:v>0.46833492204015176</c:v>
                </c:pt>
                <c:pt idx="73">
                  <c:v>0.48122400674237503</c:v>
                </c:pt>
                <c:pt idx="74">
                  <c:v>0.49440309251312203</c:v>
                </c:pt>
                <c:pt idx="75">
                  <c:v>0.50782236837901829</c:v>
                </c:pt>
                <c:pt idx="76">
                  <c:v>0.52157622322259678</c:v>
                </c:pt>
                <c:pt idx="77">
                  <c:v>0.53565799593468122</c:v>
                </c:pt>
                <c:pt idx="78">
                  <c:v>0.55010253010670562</c:v>
                </c:pt>
                <c:pt idx="79">
                  <c:v>0.56491163520623633</c:v>
                </c:pt>
                <c:pt idx="80">
                  <c:v>0.58010917114923333</c:v>
                </c:pt>
                <c:pt idx="81">
                  <c:v>0.59575287893839857</c:v>
                </c:pt>
                <c:pt idx="82">
                  <c:v>0.61189162710073597</c:v>
                </c:pt>
                <c:pt idx="83">
                  <c:v>0.62852455061458024</c:v>
                </c:pt>
                <c:pt idx="84">
                  <c:v>0.64575109456266855</c:v>
                </c:pt>
                <c:pt idx="85">
                  <c:v>0.66363386265317248</c:v>
                </c:pt>
                <c:pt idx="86">
                  <c:v>0.68224110527886739</c:v>
                </c:pt>
                <c:pt idx="87">
                  <c:v>0.70168193140143831</c:v>
                </c:pt>
                <c:pt idx="88">
                  <c:v>0.72202791088951579</c:v>
                </c:pt>
                <c:pt idx="89">
                  <c:v>0.74347409221103833</c:v>
                </c:pt>
                <c:pt idx="90">
                  <c:v>0.76624700497204701</c:v>
                </c:pt>
                <c:pt idx="91">
                  <c:v>0.7906545422969955</c:v>
                </c:pt>
                <c:pt idx="92">
                  <c:v>0.81717106145264296</c:v>
                </c:pt>
                <c:pt idx="93">
                  <c:v>0.84683420285011324</c:v>
                </c:pt>
                <c:pt idx="94">
                  <c:v>0.88017880581365371</c:v>
                </c:pt>
                <c:pt idx="95">
                  <c:v>0.92142690145890649</c:v>
                </c:pt>
                <c:pt idx="96">
                  <c:v>1.0000000000000002</c:v>
                </c:pt>
              </c:numCache>
            </c:numRef>
          </c:val>
          <c:smooth val="0"/>
          <c:extLs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0-E7B9-4927-9B40-820CC8395A50}"/>
            </c:ext>
          </c:extLst>
        </c:ser>
        <c:ser>
          <c:idx val="1"/>
          <c:order val="1"/>
          <c:tx>
            <c:strRef>
              <c:f>Lorenz2020jó!$E$1</c:f>
              <c:strCache>
                <c:ptCount val="1"/>
                <c:pt idx="0">
                  <c:v>2020 tax base share after tax</c:v>
                </c:pt>
              </c:strCache>
            </c:strRef>
          </c:tx>
          <c:spPr>
            <a:ln w="28575" cap="rnd">
              <a:solidFill>
                <a:schemeClr val="dk1">
                  <a:tint val="55000"/>
                </a:schemeClr>
              </a:solidFill>
              <a:round/>
            </a:ln>
            <a:effectLst/>
          </c:spPr>
          <c:marker>
            <c:symbol val="none"/>
          </c:marker>
          <c:val>
            <c:numRef>
              <c:f>Lorenz2020jó!$E$2:$E$98</c:f>
              <c:numCache>
                <c:formatCode>General</c:formatCode>
                <c:ptCount val="97"/>
                <c:pt idx="0">
                  <c:v>9.7340349663432648E-5</c:v>
                </c:pt>
                <c:pt idx="1">
                  <c:v>3.6577562921207284E-4</c:v>
                </c:pt>
                <c:pt idx="2">
                  <c:v>8.0264748619726417E-4</c:v>
                </c:pt>
                <c:pt idx="3">
                  <c:v>1.5974614058656914E-3</c:v>
                </c:pt>
                <c:pt idx="4">
                  <c:v>2.1671461674056375E-3</c:v>
                </c:pt>
                <c:pt idx="5">
                  <c:v>3.0639589507614378E-3</c:v>
                </c:pt>
                <c:pt idx="6">
                  <c:v>4.1572606241725178E-3</c:v>
                </c:pt>
                <c:pt idx="7">
                  <c:v>5.5072606033837283E-3</c:v>
                </c:pt>
                <c:pt idx="8">
                  <c:v>6.8188981936297653E-3</c:v>
                </c:pt>
                <c:pt idx="9">
                  <c:v>8.40721659423708E-3</c:v>
                </c:pt>
                <c:pt idx="10">
                  <c:v>1.0126784933175349E-2</c:v>
                </c:pt>
                <c:pt idx="11">
                  <c:v>1.1982388166116907E-2</c:v>
                </c:pt>
                <c:pt idx="12">
                  <c:v>1.4031376903577687E-2</c:v>
                </c:pt>
                <c:pt idx="13">
                  <c:v>1.6255100197172644E-2</c:v>
                </c:pt>
                <c:pt idx="14">
                  <c:v>1.8716794904458402E-2</c:v>
                </c:pt>
                <c:pt idx="15">
                  <c:v>2.2904630482764053E-2</c:v>
                </c:pt>
                <c:pt idx="16">
                  <c:v>2.5869230974229409E-2</c:v>
                </c:pt>
                <c:pt idx="17">
                  <c:v>2.7005151678772876E-2</c:v>
                </c:pt>
                <c:pt idx="18">
                  <c:v>2.9889464550818787E-2</c:v>
                </c:pt>
                <c:pt idx="19">
                  <c:v>3.2982289542973241E-2</c:v>
                </c:pt>
                <c:pt idx="20">
                  <c:v>3.7822010589788506E-2</c:v>
                </c:pt>
                <c:pt idx="21">
                  <c:v>3.981991861915779E-2</c:v>
                </c:pt>
                <c:pt idx="22">
                  <c:v>4.3518543192623806E-2</c:v>
                </c:pt>
                <c:pt idx="23">
                  <c:v>4.7436189180613243E-2</c:v>
                </c:pt>
                <c:pt idx="24">
                  <c:v>5.1546925773834393E-2</c:v>
                </c:pt>
                <c:pt idx="25">
                  <c:v>5.5915482793275649E-2</c:v>
                </c:pt>
                <c:pt idx="26">
                  <c:v>6.0559302243398255E-2</c:v>
                </c:pt>
                <c:pt idx="27">
                  <c:v>6.5475916991036706E-2</c:v>
                </c:pt>
                <c:pt idx="28">
                  <c:v>7.1569941480406379E-2</c:v>
                </c:pt>
                <c:pt idx="29">
                  <c:v>8.3352370518365609E-2</c:v>
                </c:pt>
                <c:pt idx="30">
                  <c:v>8.6459828241380293E-2</c:v>
                </c:pt>
                <c:pt idx="31">
                  <c:v>9.1977794744668703E-2</c:v>
                </c:pt>
                <c:pt idx="32">
                  <c:v>9.7670943449757325E-2</c:v>
                </c:pt>
                <c:pt idx="33">
                  <c:v>0.10358802264042145</c:v>
                </c:pt>
                <c:pt idx="34">
                  <c:v>0.10982288186758611</c:v>
                </c:pt>
                <c:pt idx="35">
                  <c:v>0.11605148808461561</c:v>
                </c:pt>
                <c:pt idx="36">
                  <c:v>0.12298654014668385</c:v>
                </c:pt>
                <c:pt idx="37">
                  <c:v>0.12931721816487013</c:v>
                </c:pt>
                <c:pt idx="38">
                  <c:v>0.15633133970293622</c:v>
                </c:pt>
                <c:pt idx="39">
                  <c:v>0.1570160940590962</c:v>
                </c:pt>
                <c:pt idx="40">
                  <c:v>0.16399579845425319</c:v>
                </c:pt>
                <c:pt idx="41">
                  <c:v>0.17111275642187687</c:v>
                </c:pt>
                <c:pt idx="42">
                  <c:v>0.17837309614094765</c:v>
                </c:pt>
                <c:pt idx="43">
                  <c:v>0.18580352288927446</c:v>
                </c:pt>
                <c:pt idx="44">
                  <c:v>0.19337660645215909</c:v>
                </c:pt>
                <c:pt idx="45">
                  <c:v>0.2011750589219983</c:v>
                </c:pt>
                <c:pt idx="46">
                  <c:v>0.20893589197729087</c:v>
                </c:pt>
                <c:pt idx="47">
                  <c:v>0.21686976563567437</c:v>
                </c:pt>
                <c:pt idx="48">
                  <c:v>0.22496604863467906</c:v>
                </c:pt>
                <c:pt idx="49">
                  <c:v>0.23413035664454793</c:v>
                </c:pt>
                <c:pt idx="50">
                  <c:v>0.24159756506439686</c:v>
                </c:pt>
                <c:pt idx="51">
                  <c:v>0.25057435262984806</c:v>
                </c:pt>
                <c:pt idx="52">
                  <c:v>0.25885876763140447</c:v>
                </c:pt>
                <c:pt idx="53">
                  <c:v>0.2677624007044741</c:v>
                </c:pt>
                <c:pt idx="54">
                  <c:v>0.27683127529656498</c:v>
                </c:pt>
                <c:pt idx="55">
                  <c:v>0.28610951864824813</c:v>
                </c:pt>
                <c:pt idx="56">
                  <c:v>0.2955352826485631</c:v>
                </c:pt>
                <c:pt idx="57">
                  <c:v>0.30516352335444225</c:v>
                </c:pt>
                <c:pt idx="58">
                  <c:v>0.31496270486596123</c:v>
                </c:pt>
                <c:pt idx="59">
                  <c:v>0.32494309311404529</c:v>
                </c:pt>
                <c:pt idx="60">
                  <c:v>0.33505587453624186</c:v>
                </c:pt>
                <c:pt idx="61">
                  <c:v>0.34541214542452553</c:v>
                </c:pt>
                <c:pt idx="62">
                  <c:v>0.35591679245568481</c:v>
                </c:pt>
                <c:pt idx="63">
                  <c:v>0.36660840105416537</c:v>
                </c:pt>
                <c:pt idx="64">
                  <c:v>0.37750051940859342</c:v>
                </c:pt>
                <c:pt idx="65">
                  <c:v>0.38859505319824822</c:v>
                </c:pt>
                <c:pt idx="66">
                  <c:v>0.39995328993913398</c:v>
                </c:pt>
                <c:pt idx="67">
                  <c:v>0.41141136640851106</c:v>
                </c:pt>
                <c:pt idx="68">
                  <c:v>0.42312775632990735</c:v>
                </c:pt>
                <c:pt idx="69">
                  <c:v>0.43507929722530392</c:v>
                </c:pt>
                <c:pt idx="70">
                  <c:v>0.44725685237036772</c:v>
                </c:pt>
                <c:pt idx="71">
                  <c:v>0.45968178049019415</c:v>
                </c:pt>
                <c:pt idx="72">
                  <c:v>0.47231158058494327</c:v>
                </c:pt>
                <c:pt idx="73">
                  <c:v>0.48526115572418843</c:v>
                </c:pt>
                <c:pt idx="74">
                  <c:v>0.49850157027531516</c:v>
                </c:pt>
                <c:pt idx="75">
                  <c:v>0.51196002591556689</c:v>
                </c:pt>
                <c:pt idx="76">
                  <c:v>0.52573898955388354</c:v>
                </c:pt>
                <c:pt idx="77">
                  <c:v>0.53985607269023927</c:v>
                </c:pt>
                <c:pt idx="78">
                  <c:v>0.55432645318971119</c:v>
                </c:pt>
                <c:pt idx="79">
                  <c:v>0.56912801761407594</c:v>
                </c:pt>
                <c:pt idx="80">
                  <c:v>0.58435107042398871</c:v>
                </c:pt>
                <c:pt idx="81">
                  <c:v>0.60000136072400601</c:v>
                </c:pt>
                <c:pt idx="82">
                  <c:v>0.61615077408064312</c:v>
                </c:pt>
                <c:pt idx="83">
                  <c:v>0.63278195896339495</c:v>
                </c:pt>
                <c:pt idx="84">
                  <c:v>0.6499920191225087</c:v>
                </c:pt>
                <c:pt idx="85">
                  <c:v>0.66784986822682557</c:v>
                </c:pt>
                <c:pt idx="86">
                  <c:v>0.68641550196168444</c:v>
                </c:pt>
                <c:pt idx="87">
                  <c:v>0.70580911211475472</c:v>
                </c:pt>
                <c:pt idx="88">
                  <c:v>0.72607709693743117</c:v>
                </c:pt>
                <c:pt idx="89">
                  <c:v>0.74742517588220059</c:v>
                </c:pt>
                <c:pt idx="90">
                  <c:v>0.77007130872615137</c:v>
                </c:pt>
                <c:pt idx="91">
                  <c:v>0.79431314562315658</c:v>
                </c:pt>
                <c:pt idx="92">
                  <c:v>0.82060872987277611</c:v>
                </c:pt>
                <c:pt idx="93">
                  <c:v>0.85003204688720158</c:v>
                </c:pt>
                <c:pt idx="94">
                  <c:v>0.8830128502487109</c:v>
                </c:pt>
                <c:pt idx="95">
                  <c:v>0.92368514009596991</c:v>
                </c:pt>
                <c:pt idx="96">
                  <c:v>1</c:v>
                </c:pt>
              </c:numCache>
            </c:numRef>
          </c:val>
          <c:smooth val="0"/>
          <c:extLs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1-E7B9-4927-9B40-820CC8395A50}"/>
            </c:ext>
          </c:extLst>
        </c:ser>
        <c:ser>
          <c:idx val="2"/>
          <c:order val="2"/>
          <c:tx>
            <c:strRef>
              <c:f>Lorenz2020jó!$F$1</c:f>
              <c:strCache>
                <c:ptCount val="1"/>
              </c:strCache>
            </c:strRef>
          </c:tx>
          <c:spPr>
            <a:ln w="28575" cap="rnd">
              <a:solidFill>
                <a:schemeClr val="dk1">
                  <a:tint val="75000"/>
                </a:schemeClr>
              </a:solidFill>
              <a:prstDash val="sysDot"/>
              <a:round/>
            </a:ln>
            <a:effectLst/>
          </c:spPr>
          <c:marker>
            <c:symbol val="none"/>
          </c:marker>
          <c:val>
            <c:numRef>
              <c:f>Lorenz2020jó!$F$2:$F$98</c:f>
              <c:numCache>
                <c:formatCode>General</c:formatCode>
                <c:ptCount val="97"/>
                <c:pt idx="0">
                  <c:v>0.01</c:v>
                </c:pt>
                <c:pt idx="1">
                  <c:v>0.02</c:v>
                </c:pt>
                <c:pt idx="2">
                  <c:v>0.03</c:v>
                </c:pt>
                <c:pt idx="3">
                  <c:v>0.04</c:v>
                </c:pt>
                <c:pt idx="4">
                  <c:v>0.05</c:v>
                </c:pt>
                <c:pt idx="5">
                  <c:v>6.0000000000000005E-2</c:v>
                </c:pt>
                <c:pt idx="6">
                  <c:v>7.0000000000000007E-2</c:v>
                </c:pt>
                <c:pt idx="7">
                  <c:v>0.08</c:v>
                </c:pt>
                <c:pt idx="8">
                  <c:v>0.09</c:v>
                </c:pt>
                <c:pt idx="9">
                  <c:v>9.9999999999999992E-2</c:v>
                </c:pt>
                <c:pt idx="10">
                  <c:v>0.10999999999999999</c:v>
                </c:pt>
                <c:pt idx="11">
                  <c:v>0.11999999999999998</c:v>
                </c:pt>
                <c:pt idx="12">
                  <c:v>0.12999999999999998</c:v>
                </c:pt>
                <c:pt idx="13">
                  <c:v>0.13999999999999999</c:v>
                </c:pt>
                <c:pt idx="14">
                  <c:v>0.15</c:v>
                </c:pt>
                <c:pt idx="15">
                  <c:v>0.16</c:v>
                </c:pt>
                <c:pt idx="16">
                  <c:v>0.17</c:v>
                </c:pt>
                <c:pt idx="17">
                  <c:v>0.18000000000000002</c:v>
                </c:pt>
                <c:pt idx="18">
                  <c:v>0.19000000000000003</c:v>
                </c:pt>
                <c:pt idx="19">
                  <c:v>0.20000000000000004</c:v>
                </c:pt>
                <c:pt idx="20">
                  <c:v>0.21000000000000005</c:v>
                </c:pt>
                <c:pt idx="21">
                  <c:v>0.22000000000000006</c:v>
                </c:pt>
                <c:pt idx="22">
                  <c:v>0.23000000000000007</c:v>
                </c:pt>
                <c:pt idx="23">
                  <c:v>0.24000000000000007</c:v>
                </c:pt>
                <c:pt idx="24">
                  <c:v>0.25000000000000006</c:v>
                </c:pt>
                <c:pt idx="25">
                  <c:v>0.26000000000000006</c:v>
                </c:pt>
                <c:pt idx="26">
                  <c:v>0.27000000000000007</c:v>
                </c:pt>
                <c:pt idx="27">
                  <c:v>0.28000000000000008</c:v>
                </c:pt>
                <c:pt idx="28">
                  <c:v>0.29000000000000009</c:v>
                </c:pt>
                <c:pt idx="29">
                  <c:v>0.3000000000000001</c:v>
                </c:pt>
                <c:pt idx="30">
                  <c:v>0.31000000000000011</c:v>
                </c:pt>
                <c:pt idx="31">
                  <c:v>0.32000000000000012</c:v>
                </c:pt>
                <c:pt idx="32">
                  <c:v>0.33000000000000013</c:v>
                </c:pt>
                <c:pt idx="33">
                  <c:v>0.34000000000000014</c:v>
                </c:pt>
                <c:pt idx="34">
                  <c:v>0.35000000000000014</c:v>
                </c:pt>
                <c:pt idx="35">
                  <c:v>0.36000000000000015</c:v>
                </c:pt>
                <c:pt idx="36">
                  <c:v>0.37000000000000016</c:v>
                </c:pt>
                <c:pt idx="37">
                  <c:v>0.38000000000000017</c:v>
                </c:pt>
                <c:pt idx="38">
                  <c:v>0.39000000000000018</c:v>
                </c:pt>
                <c:pt idx="39">
                  <c:v>0.40000000000000019</c:v>
                </c:pt>
                <c:pt idx="40">
                  <c:v>0.4100000000000002</c:v>
                </c:pt>
                <c:pt idx="41">
                  <c:v>0.42000000000000021</c:v>
                </c:pt>
                <c:pt idx="42">
                  <c:v>0.43000000000000022</c:v>
                </c:pt>
                <c:pt idx="43">
                  <c:v>0.44000000000000022</c:v>
                </c:pt>
                <c:pt idx="44">
                  <c:v>0.45000000000000023</c:v>
                </c:pt>
                <c:pt idx="45">
                  <c:v>0.46000000000000024</c:v>
                </c:pt>
                <c:pt idx="46">
                  <c:v>0.47000000000000025</c:v>
                </c:pt>
                <c:pt idx="47">
                  <c:v>0.48000000000000026</c:v>
                </c:pt>
                <c:pt idx="48">
                  <c:v>0.49000000000000027</c:v>
                </c:pt>
                <c:pt idx="49">
                  <c:v>0.50000000000000022</c:v>
                </c:pt>
                <c:pt idx="50">
                  <c:v>0.51000000000000023</c:v>
                </c:pt>
                <c:pt idx="51">
                  <c:v>0.52000000000000024</c:v>
                </c:pt>
                <c:pt idx="52">
                  <c:v>0.53000000000000025</c:v>
                </c:pt>
                <c:pt idx="53">
                  <c:v>0.54000000000000026</c:v>
                </c:pt>
                <c:pt idx="54">
                  <c:v>0.55000000000000027</c:v>
                </c:pt>
                <c:pt idx="55">
                  <c:v>0.56000000000000028</c:v>
                </c:pt>
                <c:pt idx="56">
                  <c:v>0.57000000000000028</c:v>
                </c:pt>
                <c:pt idx="57">
                  <c:v>0.58000000000000029</c:v>
                </c:pt>
                <c:pt idx="58">
                  <c:v>0.5900000000000003</c:v>
                </c:pt>
                <c:pt idx="59">
                  <c:v>0.60000000000000031</c:v>
                </c:pt>
                <c:pt idx="60">
                  <c:v>0.61000000000000032</c:v>
                </c:pt>
                <c:pt idx="61">
                  <c:v>0.62000000000000033</c:v>
                </c:pt>
                <c:pt idx="62">
                  <c:v>0.63000000000000034</c:v>
                </c:pt>
                <c:pt idx="63">
                  <c:v>0.64000000000000035</c:v>
                </c:pt>
                <c:pt idx="64">
                  <c:v>0.65000000000000036</c:v>
                </c:pt>
                <c:pt idx="65">
                  <c:v>0.66000000000000036</c:v>
                </c:pt>
                <c:pt idx="66">
                  <c:v>0.67000000000000037</c:v>
                </c:pt>
                <c:pt idx="67">
                  <c:v>0.68000000000000038</c:v>
                </c:pt>
                <c:pt idx="68">
                  <c:v>0.69000000000000039</c:v>
                </c:pt>
                <c:pt idx="69">
                  <c:v>0.7000000000000004</c:v>
                </c:pt>
                <c:pt idx="70">
                  <c:v>0.71000000000000041</c:v>
                </c:pt>
                <c:pt idx="71">
                  <c:v>0.72000000000000042</c:v>
                </c:pt>
                <c:pt idx="72">
                  <c:v>0.73000000000000043</c:v>
                </c:pt>
                <c:pt idx="73">
                  <c:v>0.74000000000000044</c:v>
                </c:pt>
                <c:pt idx="74">
                  <c:v>0.75000000000000044</c:v>
                </c:pt>
                <c:pt idx="75">
                  <c:v>0.76000000000000045</c:v>
                </c:pt>
                <c:pt idx="76">
                  <c:v>0.77000000000000046</c:v>
                </c:pt>
                <c:pt idx="77">
                  <c:v>0.78000000000000047</c:v>
                </c:pt>
                <c:pt idx="78">
                  <c:v>0.79000000000000048</c:v>
                </c:pt>
                <c:pt idx="79">
                  <c:v>0.80000000000000049</c:v>
                </c:pt>
                <c:pt idx="80">
                  <c:v>0.8100000000000005</c:v>
                </c:pt>
                <c:pt idx="81">
                  <c:v>0.82000000000000051</c:v>
                </c:pt>
                <c:pt idx="82">
                  <c:v>0.83000000000000052</c:v>
                </c:pt>
                <c:pt idx="83">
                  <c:v>0.84000000000000052</c:v>
                </c:pt>
                <c:pt idx="84">
                  <c:v>0.85000000000000053</c:v>
                </c:pt>
                <c:pt idx="85">
                  <c:v>0.86000000000000054</c:v>
                </c:pt>
                <c:pt idx="86">
                  <c:v>0.87000000000000055</c:v>
                </c:pt>
                <c:pt idx="87">
                  <c:v>0.88000000000000056</c:v>
                </c:pt>
                <c:pt idx="88">
                  <c:v>0.89000000000000057</c:v>
                </c:pt>
                <c:pt idx="89">
                  <c:v>0.90000000000000058</c:v>
                </c:pt>
                <c:pt idx="90">
                  <c:v>0.91000000000000059</c:v>
                </c:pt>
                <c:pt idx="91">
                  <c:v>0.9200000000000006</c:v>
                </c:pt>
                <c:pt idx="92">
                  <c:v>0.9300000000000006</c:v>
                </c:pt>
                <c:pt idx="93">
                  <c:v>0.94000000000000061</c:v>
                </c:pt>
                <c:pt idx="94">
                  <c:v>0.95000000000000062</c:v>
                </c:pt>
                <c:pt idx="95">
                  <c:v>0.96000000000000063</c:v>
                </c:pt>
                <c:pt idx="96">
                  <c:v>0.97000000000000064</c:v>
                </c:pt>
              </c:numCache>
            </c:numRef>
          </c:val>
          <c:smooth val="0"/>
          <c:extLs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2-E7B9-4927-9B40-820CC8395A50}"/>
            </c:ext>
          </c:extLst>
        </c:ser>
        <c:dLbls>
          <c:showLegendKey val="0"/>
          <c:showVal val="0"/>
          <c:showCatName val="0"/>
          <c:showSerName val="0"/>
          <c:showPercent val="0"/>
          <c:showBubbleSize val="0"/>
        </c:dLbls>
        <c:smooth val="0"/>
        <c:axId val="818232392"/>
        <c:axId val="818233960"/>
        <c:extLst xmlns:mc="http://schemas.openxmlformats.org/markup-compatibility/2006" xmlns:c14="http://schemas.microsoft.com/office/drawing/2007/8/2/chart" xmlns:c16="http://schemas.microsoft.com/office/drawing/2014/chart"/>
      </c:lineChart>
      <c:catAx>
        <c:axId val="818232392"/>
        <c:scaling>
          <c:orientation val="minMax"/>
        </c:scaling>
        <c:delete val="0"/>
        <c:axPos val="b"/>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hu-HU" sz="1000" b="0" i="0" baseline="0">
                    <a:effectLst/>
                  </a:rPr>
                  <a:t>Taxpayers' income percentiles </a:t>
                </a:r>
                <a:endParaRPr lang="en-GB" sz="1000">
                  <a:effectLst/>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8233960"/>
        <c:crosses val="autoZero"/>
        <c:auto val="1"/>
        <c:lblAlgn val="ctr"/>
        <c:lblOffset val="100"/>
        <c:tickLblSkip val="10"/>
        <c:tickMarkSkip val="10"/>
        <c:noMultiLvlLbl val="0"/>
      </c:catAx>
      <c:valAx>
        <c:axId val="818233960"/>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8232392"/>
        <c:crosses val="autoZero"/>
        <c:crossBetween val="midCat"/>
        <c:majorUnit val="0.2"/>
      </c:valAx>
      <c:spPr>
        <a:noFill/>
        <a:ln>
          <a:noFill/>
        </a:ln>
        <a:effectLst/>
      </c:spPr>
    </c:plotArea>
    <c:legend>
      <c:legendPos val="b"/>
      <c:layout>
        <c:manualLayout>
          <c:xMode val="edge"/>
          <c:yMode val="edge"/>
          <c:x val="8.8296603401051818E-2"/>
          <c:y val="0.87210140129637737"/>
          <c:w val="0.82277372650040692"/>
          <c:h val="4.6034979780179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Piketty!$B$2</c:f>
              <c:strCache>
                <c:ptCount val="1"/>
                <c:pt idx="0">
                  <c:v>2007 consolidated/total before tax</c:v>
                </c:pt>
              </c:strCache>
            </c:strRef>
          </c:tx>
          <c:spPr>
            <a:ln w="28575" cap="rnd">
              <a:solidFill>
                <a:schemeClr val="dk1">
                  <a:tint val="88500"/>
                </a:schemeClr>
              </a:solidFill>
              <a:round/>
            </a:ln>
            <a:effectLst/>
          </c:spPr>
          <c:marker>
            <c:symbol val="none"/>
          </c:marker>
          <c:cat>
            <c:numRef>
              <c:f>Piketty!$A$54:$A$103</c:f>
              <c:numCache>
                <c:formatCode>General</c:formatCode>
                <c:ptCount val="50"/>
                <c:pt idx="0">
                  <c:v>951</c:v>
                </c:pt>
                <c:pt idx="1">
                  <c:v>952</c:v>
                </c:pt>
                <c:pt idx="2">
                  <c:v>953</c:v>
                </c:pt>
                <c:pt idx="3">
                  <c:v>954</c:v>
                </c:pt>
                <c:pt idx="4">
                  <c:v>955</c:v>
                </c:pt>
                <c:pt idx="5">
                  <c:v>956</c:v>
                </c:pt>
                <c:pt idx="6">
                  <c:v>957</c:v>
                </c:pt>
                <c:pt idx="7">
                  <c:v>958</c:v>
                </c:pt>
                <c:pt idx="8">
                  <c:v>959</c:v>
                </c:pt>
                <c:pt idx="9">
                  <c:v>960</c:v>
                </c:pt>
                <c:pt idx="10">
                  <c:v>961</c:v>
                </c:pt>
                <c:pt idx="11">
                  <c:v>962</c:v>
                </c:pt>
                <c:pt idx="12">
                  <c:v>963</c:v>
                </c:pt>
                <c:pt idx="13">
                  <c:v>964</c:v>
                </c:pt>
                <c:pt idx="14">
                  <c:v>965</c:v>
                </c:pt>
                <c:pt idx="15">
                  <c:v>966</c:v>
                </c:pt>
                <c:pt idx="16">
                  <c:v>967</c:v>
                </c:pt>
                <c:pt idx="17">
                  <c:v>968</c:v>
                </c:pt>
                <c:pt idx="18">
                  <c:v>969</c:v>
                </c:pt>
                <c:pt idx="19">
                  <c:v>970</c:v>
                </c:pt>
                <c:pt idx="20">
                  <c:v>971</c:v>
                </c:pt>
                <c:pt idx="21">
                  <c:v>972</c:v>
                </c:pt>
                <c:pt idx="22">
                  <c:v>973</c:v>
                </c:pt>
                <c:pt idx="23">
                  <c:v>974</c:v>
                </c:pt>
                <c:pt idx="24">
                  <c:v>975</c:v>
                </c:pt>
                <c:pt idx="25">
                  <c:v>976</c:v>
                </c:pt>
                <c:pt idx="26">
                  <c:v>977</c:v>
                </c:pt>
                <c:pt idx="27">
                  <c:v>978</c:v>
                </c:pt>
                <c:pt idx="28">
                  <c:v>979</c:v>
                </c:pt>
                <c:pt idx="29">
                  <c:v>980</c:v>
                </c:pt>
                <c:pt idx="30">
                  <c:v>981</c:v>
                </c:pt>
                <c:pt idx="31">
                  <c:v>982</c:v>
                </c:pt>
                <c:pt idx="32">
                  <c:v>983</c:v>
                </c:pt>
                <c:pt idx="33">
                  <c:v>984</c:v>
                </c:pt>
                <c:pt idx="34">
                  <c:v>985</c:v>
                </c:pt>
                <c:pt idx="35">
                  <c:v>986</c:v>
                </c:pt>
                <c:pt idx="36">
                  <c:v>987</c:v>
                </c:pt>
                <c:pt idx="37">
                  <c:v>988</c:v>
                </c:pt>
                <c:pt idx="38">
                  <c:v>989</c:v>
                </c:pt>
                <c:pt idx="39">
                  <c:v>990</c:v>
                </c:pt>
                <c:pt idx="40">
                  <c:v>991</c:v>
                </c:pt>
                <c:pt idx="41">
                  <c:v>992</c:v>
                </c:pt>
                <c:pt idx="42">
                  <c:v>993</c:v>
                </c:pt>
                <c:pt idx="43">
                  <c:v>994</c:v>
                </c:pt>
                <c:pt idx="44">
                  <c:v>995</c:v>
                </c:pt>
                <c:pt idx="45">
                  <c:v>996</c:v>
                </c:pt>
                <c:pt idx="46">
                  <c:v>997</c:v>
                </c:pt>
                <c:pt idx="47">
                  <c:v>998</c:v>
                </c:pt>
                <c:pt idx="48">
                  <c:v>999</c:v>
                </c:pt>
                <c:pt idx="49">
                  <c:v>1000</c:v>
                </c:pt>
              </c:numCache>
            </c:numRef>
          </c:cat>
          <c:val>
            <c:numRef>
              <c:f>Piketty!$B$54:$B$103</c:f>
              <c:numCache>
                <c:formatCode>General</c:formatCode>
                <c:ptCount val="50"/>
                <c:pt idx="0">
                  <c:v>87.091276092247952</c:v>
                </c:pt>
                <c:pt idx="1">
                  <c:v>90.284851305773969</c:v>
                </c:pt>
                <c:pt idx="2">
                  <c:v>87.863390794766872</c:v>
                </c:pt>
                <c:pt idx="3">
                  <c:v>89.116580062946511</c:v>
                </c:pt>
                <c:pt idx="4">
                  <c:v>86.751393920590189</c:v>
                </c:pt>
                <c:pt idx="5">
                  <c:v>88.478290896714611</c:v>
                </c:pt>
                <c:pt idx="6">
                  <c:v>88.546367836737616</c:v>
                </c:pt>
                <c:pt idx="7">
                  <c:v>90.675413322100923</c:v>
                </c:pt>
                <c:pt idx="8">
                  <c:v>88.379428705207758</c:v>
                </c:pt>
                <c:pt idx="9">
                  <c:v>86.724031571070839</c:v>
                </c:pt>
                <c:pt idx="10">
                  <c:v>88.591110249105824</c:v>
                </c:pt>
                <c:pt idx="11">
                  <c:v>86.934542023611243</c:v>
                </c:pt>
                <c:pt idx="12">
                  <c:v>88.130575356623822</c:v>
                </c:pt>
                <c:pt idx="13">
                  <c:v>88.592007520154866</c:v>
                </c:pt>
                <c:pt idx="14">
                  <c:v>87.069269939495058</c:v>
                </c:pt>
                <c:pt idx="15">
                  <c:v>87.538517981516435</c:v>
                </c:pt>
                <c:pt idx="16">
                  <c:v>87.437900431569034</c:v>
                </c:pt>
                <c:pt idx="17">
                  <c:v>82.185900467560586</c:v>
                </c:pt>
                <c:pt idx="18">
                  <c:v>84.145051506072448</c:v>
                </c:pt>
                <c:pt idx="19">
                  <c:v>86.90704481276201</c:v>
                </c:pt>
                <c:pt idx="20">
                  <c:v>85.67932337890953</c:v>
                </c:pt>
                <c:pt idx="21">
                  <c:v>86.445210410295559</c:v>
                </c:pt>
                <c:pt idx="22">
                  <c:v>86.740331879360312</c:v>
                </c:pt>
                <c:pt idx="23">
                  <c:v>86.090173611494649</c:v>
                </c:pt>
                <c:pt idx="24">
                  <c:v>86.019428872989636</c:v>
                </c:pt>
                <c:pt idx="25">
                  <c:v>84.3403703172702</c:v>
                </c:pt>
                <c:pt idx="26">
                  <c:v>87.082202188663047</c:v>
                </c:pt>
                <c:pt idx="27">
                  <c:v>84.60479213538126</c:v>
                </c:pt>
                <c:pt idx="28">
                  <c:v>82.531846445995711</c:v>
                </c:pt>
                <c:pt idx="29">
                  <c:v>81.218215518255548</c:v>
                </c:pt>
                <c:pt idx="30">
                  <c:v>81.362979664065662</c:v>
                </c:pt>
                <c:pt idx="31">
                  <c:v>81.548039587033188</c:v>
                </c:pt>
                <c:pt idx="32">
                  <c:v>77.977203995353037</c:v>
                </c:pt>
                <c:pt idx="33">
                  <c:v>79.625272797227126</c:v>
                </c:pt>
                <c:pt idx="34">
                  <c:v>83.583771025009639</c:v>
                </c:pt>
                <c:pt idx="35">
                  <c:v>80.423837329982675</c:v>
                </c:pt>
                <c:pt idx="36">
                  <c:v>80.598595949288125</c:v>
                </c:pt>
                <c:pt idx="37">
                  <c:v>77.31651110095396</c:v>
                </c:pt>
                <c:pt idx="38">
                  <c:v>76.24469293621803</c:v>
                </c:pt>
                <c:pt idx="39">
                  <c:v>75.324465134958643</c:v>
                </c:pt>
                <c:pt idx="40">
                  <c:v>75.351620129293991</c:v>
                </c:pt>
                <c:pt idx="41">
                  <c:v>74.293087938847492</c:v>
                </c:pt>
                <c:pt idx="42">
                  <c:v>67.845631823651132</c:v>
                </c:pt>
                <c:pt idx="43">
                  <c:v>70.949149843625705</c:v>
                </c:pt>
                <c:pt idx="44">
                  <c:v>68.818759896249773</c:v>
                </c:pt>
                <c:pt idx="45">
                  <c:v>68.150762337633211</c:v>
                </c:pt>
                <c:pt idx="46">
                  <c:v>60.584138488274689</c:v>
                </c:pt>
                <c:pt idx="47">
                  <c:v>56.346426062120258</c:v>
                </c:pt>
                <c:pt idx="48">
                  <c:v>50.13800639264813</c:v>
                </c:pt>
                <c:pt idx="49">
                  <c:v>29.114184328885017</c:v>
                </c:pt>
              </c:numCache>
            </c:numRef>
          </c:val>
          <c:smooth val="0"/>
          <c:extLst xmlns:mc="http://schemas.openxmlformats.org/markup-compatibility/2006" xmlns:c14="http://schemas.microsoft.com/office/drawing/2007/8/2/chart" xmlns:c16="http://schemas.microsoft.com/office/drawing/2014/chart" xmlns:c15="http://schemas.microsoft.com/office/drawing/2012/chart">
            <c:ext xmlns:c16="http://schemas.microsoft.com/office/drawing/2014/chart" uri="{C3380CC4-5D6E-409C-BE32-E72D297353CC}">
              <c16:uniqueId val="{00000000-5F97-49B3-86D0-84C0E608D723}"/>
            </c:ext>
          </c:extLst>
        </c:ser>
        <c:ser>
          <c:idx val="1"/>
          <c:order val="1"/>
          <c:tx>
            <c:strRef>
              <c:f>Piketty!$C$2</c:f>
              <c:strCache>
                <c:ptCount val="1"/>
                <c:pt idx="0">
                  <c:v>2007 special/ total before tax</c:v>
                </c:pt>
              </c:strCache>
            </c:strRef>
          </c:tx>
          <c:spPr>
            <a:ln w="28575" cap="rnd">
              <a:solidFill>
                <a:schemeClr val="dk1">
                  <a:tint val="55000"/>
                </a:schemeClr>
              </a:solidFill>
              <a:round/>
            </a:ln>
            <a:effectLst/>
          </c:spPr>
          <c:marker>
            <c:symbol val="none"/>
          </c:marker>
          <c:cat>
            <c:numRef>
              <c:f>Piketty!$A$54:$A$103</c:f>
              <c:numCache>
                <c:formatCode>General</c:formatCode>
                <c:ptCount val="50"/>
                <c:pt idx="0">
                  <c:v>951</c:v>
                </c:pt>
                <c:pt idx="1">
                  <c:v>952</c:v>
                </c:pt>
                <c:pt idx="2">
                  <c:v>953</c:v>
                </c:pt>
                <c:pt idx="3">
                  <c:v>954</c:v>
                </c:pt>
                <c:pt idx="4">
                  <c:v>955</c:v>
                </c:pt>
                <c:pt idx="5">
                  <c:v>956</c:v>
                </c:pt>
                <c:pt idx="6">
                  <c:v>957</c:v>
                </c:pt>
                <c:pt idx="7">
                  <c:v>958</c:v>
                </c:pt>
                <c:pt idx="8">
                  <c:v>959</c:v>
                </c:pt>
                <c:pt idx="9">
                  <c:v>960</c:v>
                </c:pt>
                <c:pt idx="10">
                  <c:v>961</c:v>
                </c:pt>
                <c:pt idx="11">
                  <c:v>962</c:v>
                </c:pt>
                <c:pt idx="12">
                  <c:v>963</c:v>
                </c:pt>
                <c:pt idx="13">
                  <c:v>964</c:v>
                </c:pt>
                <c:pt idx="14">
                  <c:v>965</c:v>
                </c:pt>
                <c:pt idx="15">
                  <c:v>966</c:v>
                </c:pt>
                <c:pt idx="16">
                  <c:v>967</c:v>
                </c:pt>
                <c:pt idx="17">
                  <c:v>968</c:v>
                </c:pt>
                <c:pt idx="18">
                  <c:v>969</c:v>
                </c:pt>
                <c:pt idx="19">
                  <c:v>970</c:v>
                </c:pt>
                <c:pt idx="20">
                  <c:v>971</c:v>
                </c:pt>
                <c:pt idx="21">
                  <c:v>972</c:v>
                </c:pt>
                <c:pt idx="22">
                  <c:v>973</c:v>
                </c:pt>
                <c:pt idx="23">
                  <c:v>974</c:v>
                </c:pt>
                <c:pt idx="24">
                  <c:v>975</c:v>
                </c:pt>
                <c:pt idx="25">
                  <c:v>976</c:v>
                </c:pt>
                <c:pt idx="26">
                  <c:v>977</c:v>
                </c:pt>
                <c:pt idx="27">
                  <c:v>978</c:v>
                </c:pt>
                <c:pt idx="28">
                  <c:v>979</c:v>
                </c:pt>
                <c:pt idx="29">
                  <c:v>980</c:v>
                </c:pt>
                <c:pt idx="30">
                  <c:v>981</c:v>
                </c:pt>
                <c:pt idx="31">
                  <c:v>982</c:v>
                </c:pt>
                <c:pt idx="32">
                  <c:v>983</c:v>
                </c:pt>
                <c:pt idx="33">
                  <c:v>984</c:v>
                </c:pt>
                <c:pt idx="34">
                  <c:v>985</c:v>
                </c:pt>
                <c:pt idx="35">
                  <c:v>986</c:v>
                </c:pt>
                <c:pt idx="36">
                  <c:v>987</c:v>
                </c:pt>
                <c:pt idx="37">
                  <c:v>988</c:v>
                </c:pt>
                <c:pt idx="38">
                  <c:v>989</c:v>
                </c:pt>
                <c:pt idx="39">
                  <c:v>990</c:v>
                </c:pt>
                <c:pt idx="40">
                  <c:v>991</c:v>
                </c:pt>
                <c:pt idx="41">
                  <c:v>992</c:v>
                </c:pt>
                <c:pt idx="42">
                  <c:v>993</c:v>
                </c:pt>
                <c:pt idx="43">
                  <c:v>994</c:v>
                </c:pt>
                <c:pt idx="44">
                  <c:v>995</c:v>
                </c:pt>
                <c:pt idx="45">
                  <c:v>996</c:v>
                </c:pt>
                <c:pt idx="46">
                  <c:v>997</c:v>
                </c:pt>
                <c:pt idx="47">
                  <c:v>998</c:v>
                </c:pt>
                <c:pt idx="48">
                  <c:v>999</c:v>
                </c:pt>
                <c:pt idx="49">
                  <c:v>1000</c:v>
                </c:pt>
              </c:numCache>
            </c:numRef>
          </c:cat>
          <c:val>
            <c:numRef>
              <c:f>Piketty!$C$54:$C$103</c:f>
              <c:numCache>
                <c:formatCode>General</c:formatCode>
                <c:ptCount val="50"/>
                <c:pt idx="0">
                  <c:v>5.4482112453709375</c:v>
                </c:pt>
                <c:pt idx="1">
                  <c:v>5.193174081848217</c:v>
                </c:pt>
                <c:pt idx="2">
                  <c:v>7.3602374544813944</c:v>
                </c:pt>
                <c:pt idx="3">
                  <c:v>6.4359100893710721</c:v>
                </c:pt>
                <c:pt idx="4">
                  <c:v>7.0465703582070827</c:v>
                </c:pt>
                <c:pt idx="5">
                  <c:v>5.1472623750097268</c:v>
                </c:pt>
                <c:pt idx="6">
                  <c:v>6.1407579177594851</c:v>
                </c:pt>
                <c:pt idx="7">
                  <c:v>5.0147185952582456</c:v>
                </c:pt>
                <c:pt idx="8">
                  <c:v>6.7938516918984684</c:v>
                </c:pt>
                <c:pt idx="9">
                  <c:v>6.508690872795003</c:v>
                </c:pt>
                <c:pt idx="10">
                  <c:v>6.8521005158494175</c:v>
                </c:pt>
                <c:pt idx="11">
                  <c:v>6.8872191853431906</c:v>
                </c:pt>
                <c:pt idx="12">
                  <c:v>7.1871174638455715</c:v>
                </c:pt>
                <c:pt idx="13">
                  <c:v>4.5159511278085578</c:v>
                </c:pt>
                <c:pt idx="14">
                  <c:v>7.7851108208414592</c:v>
                </c:pt>
                <c:pt idx="15">
                  <c:v>7.8422513649296848</c:v>
                </c:pt>
                <c:pt idx="16">
                  <c:v>6.8203159654411234</c:v>
                </c:pt>
                <c:pt idx="17">
                  <c:v>10.130363718138886</c:v>
                </c:pt>
                <c:pt idx="18">
                  <c:v>9.8010862275820045</c:v>
                </c:pt>
                <c:pt idx="19">
                  <c:v>7.3697140259041864</c:v>
                </c:pt>
                <c:pt idx="20">
                  <c:v>7.7916496791627585</c:v>
                </c:pt>
                <c:pt idx="21">
                  <c:v>5.805483209533171</c:v>
                </c:pt>
                <c:pt idx="22">
                  <c:v>8.1369215483305375</c:v>
                </c:pt>
                <c:pt idx="23">
                  <c:v>9.9028506680330377</c:v>
                </c:pt>
                <c:pt idx="24">
                  <c:v>7.354926327787001</c:v>
                </c:pt>
                <c:pt idx="25">
                  <c:v>10.169762979354385</c:v>
                </c:pt>
                <c:pt idx="26">
                  <c:v>7.7627273882305756</c:v>
                </c:pt>
                <c:pt idx="27">
                  <c:v>8.9870809333563439</c:v>
                </c:pt>
                <c:pt idx="28">
                  <c:v>8.9510469567385567</c:v>
                </c:pt>
                <c:pt idx="29">
                  <c:v>10.457543178196445</c:v>
                </c:pt>
                <c:pt idx="30">
                  <c:v>10.472281925856187</c:v>
                </c:pt>
                <c:pt idx="31">
                  <c:v>11.187911288899784</c:v>
                </c:pt>
                <c:pt idx="32">
                  <c:v>13.339088252671608</c:v>
                </c:pt>
                <c:pt idx="33">
                  <c:v>12.360182998945252</c:v>
                </c:pt>
                <c:pt idx="34">
                  <c:v>9.5322090055970126</c:v>
                </c:pt>
                <c:pt idx="35">
                  <c:v>10.797896009793293</c:v>
                </c:pt>
                <c:pt idx="36">
                  <c:v>10.527701062298524</c:v>
                </c:pt>
                <c:pt idx="37">
                  <c:v>14.126782468561174</c:v>
                </c:pt>
                <c:pt idx="38">
                  <c:v>13.460245684487409</c:v>
                </c:pt>
                <c:pt idx="39">
                  <c:v>15.735691198932381</c:v>
                </c:pt>
                <c:pt idx="40">
                  <c:v>17.888403987979032</c:v>
                </c:pt>
                <c:pt idx="41">
                  <c:v>15.280365184020372</c:v>
                </c:pt>
                <c:pt idx="42">
                  <c:v>22.856654682000066</c:v>
                </c:pt>
                <c:pt idx="43">
                  <c:v>19.95475776836372</c:v>
                </c:pt>
                <c:pt idx="44">
                  <c:v>21.774470232193512</c:v>
                </c:pt>
                <c:pt idx="45">
                  <c:v>21.2212666157704</c:v>
                </c:pt>
                <c:pt idx="46">
                  <c:v>28.793371140047409</c:v>
                </c:pt>
                <c:pt idx="47">
                  <c:v>35.252622763822423</c:v>
                </c:pt>
                <c:pt idx="48">
                  <c:v>41.546256516828613</c:v>
                </c:pt>
                <c:pt idx="49">
                  <c:v>58.529590185369344</c:v>
                </c:pt>
              </c:numCache>
            </c:numRef>
          </c:val>
          <c:smooth val="0"/>
          <c:extLst xmlns:mc="http://schemas.openxmlformats.org/markup-compatibility/2006" xmlns:c14="http://schemas.microsoft.com/office/drawing/2007/8/2/chart" xmlns:c16="http://schemas.microsoft.com/office/drawing/2014/chart" xmlns:c15="http://schemas.microsoft.com/office/drawing/2012/chart">
            <c:ext xmlns:c16="http://schemas.microsoft.com/office/drawing/2014/chart" uri="{C3380CC4-5D6E-409C-BE32-E72D297353CC}">
              <c16:uniqueId val="{00000001-5F97-49B3-86D0-84C0E608D723}"/>
            </c:ext>
          </c:extLst>
        </c:ser>
        <c:ser>
          <c:idx val="2"/>
          <c:order val="2"/>
          <c:tx>
            <c:strRef>
              <c:f>Piketty!$D$2</c:f>
              <c:strCache>
                <c:ptCount val="1"/>
                <c:pt idx="0">
                  <c:v>2011 consolidated/total before tax</c:v>
                </c:pt>
              </c:strCache>
            </c:strRef>
          </c:tx>
          <c:spPr>
            <a:ln w="28575" cap="rnd">
              <a:solidFill>
                <a:schemeClr val="dk1">
                  <a:tint val="75000"/>
                </a:schemeClr>
              </a:solidFill>
              <a:round/>
            </a:ln>
            <a:effectLst/>
          </c:spPr>
          <c:marker>
            <c:symbol val="none"/>
          </c:marker>
          <c:cat>
            <c:numRef>
              <c:f>Piketty!$A$54:$A$103</c:f>
              <c:numCache>
                <c:formatCode>General</c:formatCode>
                <c:ptCount val="50"/>
                <c:pt idx="0">
                  <c:v>951</c:v>
                </c:pt>
                <c:pt idx="1">
                  <c:v>952</c:v>
                </c:pt>
                <c:pt idx="2">
                  <c:v>953</c:v>
                </c:pt>
                <c:pt idx="3">
                  <c:v>954</c:v>
                </c:pt>
                <c:pt idx="4">
                  <c:v>955</c:v>
                </c:pt>
                <c:pt idx="5">
                  <c:v>956</c:v>
                </c:pt>
                <c:pt idx="6">
                  <c:v>957</c:v>
                </c:pt>
                <c:pt idx="7">
                  <c:v>958</c:v>
                </c:pt>
                <c:pt idx="8">
                  <c:v>959</c:v>
                </c:pt>
                <c:pt idx="9">
                  <c:v>960</c:v>
                </c:pt>
                <c:pt idx="10">
                  <c:v>961</c:v>
                </c:pt>
                <c:pt idx="11">
                  <c:v>962</c:v>
                </c:pt>
                <c:pt idx="12">
                  <c:v>963</c:v>
                </c:pt>
                <c:pt idx="13">
                  <c:v>964</c:v>
                </c:pt>
                <c:pt idx="14">
                  <c:v>965</c:v>
                </c:pt>
                <c:pt idx="15">
                  <c:v>966</c:v>
                </c:pt>
                <c:pt idx="16">
                  <c:v>967</c:v>
                </c:pt>
                <c:pt idx="17">
                  <c:v>968</c:v>
                </c:pt>
                <c:pt idx="18">
                  <c:v>969</c:v>
                </c:pt>
                <c:pt idx="19">
                  <c:v>970</c:v>
                </c:pt>
                <c:pt idx="20">
                  <c:v>971</c:v>
                </c:pt>
                <c:pt idx="21">
                  <c:v>972</c:v>
                </c:pt>
                <c:pt idx="22">
                  <c:v>973</c:v>
                </c:pt>
                <c:pt idx="23">
                  <c:v>974</c:v>
                </c:pt>
                <c:pt idx="24">
                  <c:v>975</c:v>
                </c:pt>
                <c:pt idx="25">
                  <c:v>976</c:v>
                </c:pt>
                <c:pt idx="26">
                  <c:v>977</c:v>
                </c:pt>
                <c:pt idx="27">
                  <c:v>978</c:v>
                </c:pt>
                <c:pt idx="28">
                  <c:v>979</c:v>
                </c:pt>
                <c:pt idx="29">
                  <c:v>980</c:v>
                </c:pt>
                <c:pt idx="30">
                  <c:v>981</c:v>
                </c:pt>
                <c:pt idx="31">
                  <c:v>982</c:v>
                </c:pt>
                <c:pt idx="32">
                  <c:v>983</c:v>
                </c:pt>
                <c:pt idx="33">
                  <c:v>984</c:v>
                </c:pt>
                <c:pt idx="34">
                  <c:v>985</c:v>
                </c:pt>
                <c:pt idx="35">
                  <c:v>986</c:v>
                </c:pt>
                <c:pt idx="36">
                  <c:v>987</c:v>
                </c:pt>
                <c:pt idx="37">
                  <c:v>988</c:v>
                </c:pt>
                <c:pt idx="38">
                  <c:v>989</c:v>
                </c:pt>
                <c:pt idx="39">
                  <c:v>990</c:v>
                </c:pt>
                <c:pt idx="40">
                  <c:v>991</c:v>
                </c:pt>
                <c:pt idx="41">
                  <c:v>992</c:v>
                </c:pt>
                <c:pt idx="42">
                  <c:v>993</c:v>
                </c:pt>
                <c:pt idx="43">
                  <c:v>994</c:v>
                </c:pt>
                <c:pt idx="44">
                  <c:v>995</c:v>
                </c:pt>
                <c:pt idx="45">
                  <c:v>996</c:v>
                </c:pt>
                <c:pt idx="46">
                  <c:v>997</c:v>
                </c:pt>
                <c:pt idx="47">
                  <c:v>998</c:v>
                </c:pt>
                <c:pt idx="48">
                  <c:v>999</c:v>
                </c:pt>
                <c:pt idx="49">
                  <c:v>1000</c:v>
                </c:pt>
              </c:numCache>
            </c:numRef>
          </c:cat>
          <c:val>
            <c:numRef>
              <c:f>Piketty!$D$54:$D$103</c:f>
              <c:numCache>
                <c:formatCode>General</c:formatCode>
                <c:ptCount val="50"/>
                <c:pt idx="0">
                  <c:v>96.219576067193586</c:v>
                </c:pt>
                <c:pt idx="1">
                  <c:v>96.770291964938664</c:v>
                </c:pt>
                <c:pt idx="2">
                  <c:v>96.549297332617087</c:v>
                </c:pt>
                <c:pt idx="3">
                  <c:v>95.405917136513281</c:v>
                </c:pt>
                <c:pt idx="4">
                  <c:v>96.905031826893747</c:v>
                </c:pt>
                <c:pt idx="5">
                  <c:v>96.489229057343124</c:v>
                </c:pt>
                <c:pt idx="6">
                  <c:v>96.138458973884028</c:v>
                </c:pt>
                <c:pt idx="7">
                  <c:v>97.611371986943638</c:v>
                </c:pt>
                <c:pt idx="8">
                  <c:v>96.697844705723895</c:v>
                </c:pt>
                <c:pt idx="9">
                  <c:v>96.455164663042723</c:v>
                </c:pt>
                <c:pt idx="10">
                  <c:v>96.430093508918773</c:v>
                </c:pt>
                <c:pt idx="11">
                  <c:v>94.73087780687311</c:v>
                </c:pt>
                <c:pt idx="12">
                  <c:v>97.051143398564264</c:v>
                </c:pt>
                <c:pt idx="13">
                  <c:v>95.837199025258712</c:v>
                </c:pt>
                <c:pt idx="14">
                  <c:v>95.877101964069894</c:v>
                </c:pt>
                <c:pt idx="15">
                  <c:v>94.435254907452915</c:v>
                </c:pt>
                <c:pt idx="16">
                  <c:v>95.666435609323813</c:v>
                </c:pt>
                <c:pt idx="17">
                  <c:v>95.089264814655067</c:v>
                </c:pt>
                <c:pt idx="18">
                  <c:v>96.391920551711237</c:v>
                </c:pt>
                <c:pt idx="19">
                  <c:v>96.672645553239562</c:v>
                </c:pt>
                <c:pt idx="20">
                  <c:v>95.680387506655137</c:v>
                </c:pt>
                <c:pt idx="21">
                  <c:v>94.803392651156855</c:v>
                </c:pt>
                <c:pt idx="22">
                  <c:v>94.930132914582202</c:v>
                </c:pt>
                <c:pt idx="23">
                  <c:v>95.248586390151146</c:v>
                </c:pt>
                <c:pt idx="24">
                  <c:v>94.554473897464021</c:v>
                </c:pt>
                <c:pt idx="25">
                  <c:v>96.843086056161624</c:v>
                </c:pt>
                <c:pt idx="26">
                  <c:v>95.062933930409571</c:v>
                </c:pt>
                <c:pt idx="27">
                  <c:v>93.422390737701249</c:v>
                </c:pt>
                <c:pt idx="28">
                  <c:v>93.630630247009847</c:v>
                </c:pt>
                <c:pt idx="29">
                  <c:v>94.551779341125282</c:v>
                </c:pt>
                <c:pt idx="30">
                  <c:v>94.00917101992556</c:v>
                </c:pt>
                <c:pt idx="31">
                  <c:v>93.837076055767994</c:v>
                </c:pt>
                <c:pt idx="32">
                  <c:v>94.067027692820645</c:v>
                </c:pt>
                <c:pt idx="33">
                  <c:v>94.867873828032913</c:v>
                </c:pt>
                <c:pt idx="34">
                  <c:v>93.270903723835659</c:v>
                </c:pt>
                <c:pt idx="35">
                  <c:v>92.131586146053294</c:v>
                </c:pt>
                <c:pt idx="36">
                  <c:v>91.54492502226546</c:v>
                </c:pt>
                <c:pt idx="37">
                  <c:v>91.522092295600615</c:v>
                </c:pt>
                <c:pt idx="38">
                  <c:v>89.935704101631359</c:v>
                </c:pt>
                <c:pt idx="39">
                  <c:v>87.487916183492658</c:v>
                </c:pt>
                <c:pt idx="40">
                  <c:v>87.15457307763694</c:v>
                </c:pt>
                <c:pt idx="41">
                  <c:v>89.877484746662134</c:v>
                </c:pt>
                <c:pt idx="42">
                  <c:v>87.595670172022238</c:v>
                </c:pt>
                <c:pt idx="43">
                  <c:v>86.344462495003157</c:v>
                </c:pt>
                <c:pt idx="44">
                  <c:v>84.300954281185142</c:v>
                </c:pt>
                <c:pt idx="45">
                  <c:v>84.217837973299964</c:v>
                </c:pt>
                <c:pt idx="46">
                  <c:v>78.165906473231018</c:v>
                </c:pt>
                <c:pt idx="47">
                  <c:v>78.059158089892634</c:v>
                </c:pt>
                <c:pt idx="48">
                  <c:v>68.551643889730116</c:v>
                </c:pt>
                <c:pt idx="49">
                  <c:v>47.440417950370346</c:v>
                </c:pt>
              </c:numCache>
            </c:numRef>
          </c:val>
          <c:smooth val="0"/>
          <c:extLst xmlns:mc="http://schemas.openxmlformats.org/markup-compatibility/2006" xmlns:c14="http://schemas.microsoft.com/office/drawing/2007/8/2/chart" xmlns:c16="http://schemas.microsoft.com/office/drawing/2014/chart" xmlns:c15="http://schemas.microsoft.com/office/drawing/2012/chart">
            <c:ext xmlns:c16="http://schemas.microsoft.com/office/drawing/2014/chart" uri="{C3380CC4-5D6E-409C-BE32-E72D297353CC}">
              <c16:uniqueId val="{00000002-5F97-49B3-86D0-84C0E608D723}"/>
            </c:ext>
          </c:extLst>
        </c:ser>
        <c:ser>
          <c:idx val="3"/>
          <c:order val="3"/>
          <c:tx>
            <c:strRef>
              <c:f>Piketty!$E$2</c:f>
              <c:strCache>
                <c:ptCount val="1"/>
                <c:pt idx="0">
                  <c:v>2011 special tax/total before tax</c:v>
                </c:pt>
              </c:strCache>
            </c:strRef>
          </c:tx>
          <c:spPr>
            <a:ln w="28575" cap="rnd">
              <a:solidFill>
                <a:schemeClr val="dk1">
                  <a:tint val="98500"/>
                </a:schemeClr>
              </a:solidFill>
              <a:round/>
            </a:ln>
            <a:effectLst/>
          </c:spPr>
          <c:marker>
            <c:symbol val="none"/>
          </c:marker>
          <c:cat>
            <c:numRef>
              <c:f>Piketty!$A$54:$A$103</c:f>
              <c:numCache>
                <c:formatCode>General</c:formatCode>
                <c:ptCount val="50"/>
                <c:pt idx="0">
                  <c:v>951</c:v>
                </c:pt>
                <c:pt idx="1">
                  <c:v>952</c:v>
                </c:pt>
                <c:pt idx="2">
                  <c:v>953</c:v>
                </c:pt>
                <c:pt idx="3">
                  <c:v>954</c:v>
                </c:pt>
                <c:pt idx="4">
                  <c:v>955</c:v>
                </c:pt>
                <c:pt idx="5">
                  <c:v>956</c:v>
                </c:pt>
                <c:pt idx="6">
                  <c:v>957</c:v>
                </c:pt>
                <c:pt idx="7">
                  <c:v>958</c:v>
                </c:pt>
                <c:pt idx="8">
                  <c:v>959</c:v>
                </c:pt>
                <c:pt idx="9">
                  <c:v>960</c:v>
                </c:pt>
                <c:pt idx="10">
                  <c:v>961</c:v>
                </c:pt>
                <c:pt idx="11">
                  <c:v>962</c:v>
                </c:pt>
                <c:pt idx="12">
                  <c:v>963</c:v>
                </c:pt>
                <c:pt idx="13">
                  <c:v>964</c:v>
                </c:pt>
                <c:pt idx="14">
                  <c:v>965</c:v>
                </c:pt>
                <c:pt idx="15">
                  <c:v>966</c:v>
                </c:pt>
                <c:pt idx="16">
                  <c:v>967</c:v>
                </c:pt>
                <c:pt idx="17">
                  <c:v>968</c:v>
                </c:pt>
                <c:pt idx="18">
                  <c:v>969</c:v>
                </c:pt>
                <c:pt idx="19">
                  <c:v>970</c:v>
                </c:pt>
                <c:pt idx="20">
                  <c:v>971</c:v>
                </c:pt>
                <c:pt idx="21">
                  <c:v>972</c:v>
                </c:pt>
                <c:pt idx="22">
                  <c:v>973</c:v>
                </c:pt>
                <c:pt idx="23">
                  <c:v>974</c:v>
                </c:pt>
                <c:pt idx="24">
                  <c:v>975</c:v>
                </c:pt>
                <c:pt idx="25">
                  <c:v>976</c:v>
                </c:pt>
                <c:pt idx="26">
                  <c:v>977</c:v>
                </c:pt>
                <c:pt idx="27">
                  <c:v>978</c:v>
                </c:pt>
                <c:pt idx="28">
                  <c:v>979</c:v>
                </c:pt>
                <c:pt idx="29">
                  <c:v>980</c:v>
                </c:pt>
                <c:pt idx="30">
                  <c:v>981</c:v>
                </c:pt>
                <c:pt idx="31">
                  <c:v>982</c:v>
                </c:pt>
                <c:pt idx="32">
                  <c:v>983</c:v>
                </c:pt>
                <c:pt idx="33">
                  <c:v>984</c:v>
                </c:pt>
                <c:pt idx="34">
                  <c:v>985</c:v>
                </c:pt>
                <c:pt idx="35">
                  <c:v>986</c:v>
                </c:pt>
                <c:pt idx="36">
                  <c:v>987</c:v>
                </c:pt>
                <c:pt idx="37">
                  <c:v>988</c:v>
                </c:pt>
                <c:pt idx="38">
                  <c:v>989</c:v>
                </c:pt>
                <c:pt idx="39">
                  <c:v>990</c:v>
                </c:pt>
                <c:pt idx="40">
                  <c:v>991</c:v>
                </c:pt>
                <c:pt idx="41">
                  <c:v>992</c:v>
                </c:pt>
                <c:pt idx="42">
                  <c:v>993</c:v>
                </c:pt>
                <c:pt idx="43">
                  <c:v>994</c:v>
                </c:pt>
                <c:pt idx="44">
                  <c:v>995</c:v>
                </c:pt>
                <c:pt idx="45">
                  <c:v>996</c:v>
                </c:pt>
                <c:pt idx="46">
                  <c:v>997</c:v>
                </c:pt>
                <c:pt idx="47">
                  <c:v>998</c:v>
                </c:pt>
                <c:pt idx="48">
                  <c:v>999</c:v>
                </c:pt>
                <c:pt idx="49">
                  <c:v>1000</c:v>
                </c:pt>
              </c:numCache>
            </c:numRef>
          </c:cat>
          <c:val>
            <c:numRef>
              <c:f>Piketty!$E$54:$E$103</c:f>
              <c:numCache>
                <c:formatCode>General</c:formatCode>
                <c:ptCount val="50"/>
                <c:pt idx="0">
                  <c:v>3.7804239217495024</c:v>
                </c:pt>
                <c:pt idx="1">
                  <c:v>3.2297080391651765</c:v>
                </c:pt>
                <c:pt idx="2">
                  <c:v>3.4507026402916385</c:v>
                </c:pt>
                <c:pt idx="3">
                  <c:v>4.5940828313373299</c:v>
                </c:pt>
                <c:pt idx="4">
                  <c:v>3.0949681571984144</c:v>
                </c:pt>
                <c:pt idx="5">
                  <c:v>3.5107709531546245</c:v>
                </c:pt>
                <c:pt idx="6">
                  <c:v>3.8615409923459403</c:v>
                </c:pt>
                <c:pt idx="7">
                  <c:v>2.3886280079294209</c:v>
                </c:pt>
                <c:pt idx="8">
                  <c:v>3.3021552740302988</c:v>
                </c:pt>
                <c:pt idx="9">
                  <c:v>3.544835336957274</c:v>
                </c:pt>
                <c:pt idx="10">
                  <c:v>3.5699065156106693</c:v>
                </c:pt>
                <c:pt idx="11">
                  <c:v>5.2691221753900477</c:v>
                </c:pt>
                <c:pt idx="12">
                  <c:v>2.9488565781893779</c:v>
                </c:pt>
                <c:pt idx="13">
                  <c:v>4.1628010041186219</c:v>
                </c:pt>
                <c:pt idx="14">
                  <c:v>4.1228980405994351</c:v>
                </c:pt>
                <c:pt idx="15">
                  <c:v>5.5647450648465275</c:v>
                </c:pt>
                <c:pt idx="16">
                  <c:v>4.3335643815895954</c:v>
                </c:pt>
                <c:pt idx="17">
                  <c:v>4.9107352077061037</c:v>
                </c:pt>
                <c:pt idx="18">
                  <c:v>3.6080794460913967</c:v>
                </c:pt>
                <c:pt idx="19">
                  <c:v>3.3273544467604452</c:v>
                </c:pt>
                <c:pt idx="20">
                  <c:v>4.3196125018509823</c:v>
                </c:pt>
                <c:pt idx="21">
                  <c:v>5.1966073530182539</c:v>
                </c:pt>
                <c:pt idx="22">
                  <c:v>5.0698670813164277</c:v>
                </c:pt>
                <c:pt idx="23">
                  <c:v>4.7514135816420726</c:v>
                </c:pt>
                <c:pt idx="24">
                  <c:v>5.4455260936421173</c:v>
                </c:pt>
                <c:pt idx="25">
                  <c:v>3.156913936079484</c:v>
                </c:pt>
                <c:pt idx="26">
                  <c:v>4.9370660914437074</c:v>
                </c:pt>
                <c:pt idx="27">
                  <c:v>6.5776091418121911</c:v>
                </c:pt>
                <c:pt idx="28">
                  <c:v>6.3693696865432496</c:v>
                </c:pt>
                <c:pt idx="29">
                  <c:v>5.4482207194041807</c:v>
                </c:pt>
                <c:pt idx="30">
                  <c:v>5.9908289698496615</c:v>
                </c:pt>
                <c:pt idx="31">
                  <c:v>6.162923972199768</c:v>
                </c:pt>
                <c:pt idx="32">
                  <c:v>5.9329723154495895</c:v>
                </c:pt>
                <c:pt idx="33">
                  <c:v>5.132126175175042</c:v>
                </c:pt>
                <c:pt idx="34">
                  <c:v>6.729096266821613</c:v>
                </c:pt>
                <c:pt idx="35">
                  <c:v>7.8684138690150549</c:v>
                </c:pt>
                <c:pt idx="36">
                  <c:v>8.455074942864254</c:v>
                </c:pt>
                <c:pt idx="37">
                  <c:v>8.4779077128001052</c:v>
                </c:pt>
                <c:pt idx="38">
                  <c:v>10.064295893037974</c:v>
                </c:pt>
                <c:pt idx="39">
                  <c:v>12.512083808770983</c:v>
                </c:pt>
                <c:pt idx="40">
                  <c:v>12.84542689685769</c:v>
                </c:pt>
                <c:pt idx="41">
                  <c:v>10.122515269967302</c:v>
                </c:pt>
                <c:pt idx="42">
                  <c:v>12.404329815066653</c:v>
                </c:pt>
                <c:pt idx="43">
                  <c:v>13.655537528951752</c:v>
                </c:pt>
                <c:pt idx="44">
                  <c:v>15.699045761427262</c:v>
                </c:pt>
                <c:pt idx="45">
                  <c:v>15.782162023379723</c:v>
                </c:pt>
                <c:pt idx="46">
                  <c:v>21.834093544836758</c:v>
                </c:pt>
                <c:pt idx="47">
                  <c:v>21.940841830908102</c:v>
                </c:pt>
                <c:pt idx="48">
                  <c:v>31.448356160923215</c:v>
                </c:pt>
                <c:pt idx="49">
                  <c:v>52.559582216417432</c:v>
                </c:pt>
              </c:numCache>
            </c:numRef>
          </c:val>
          <c:smooth val="0"/>
          <c:extLst xmlns:mc="http://schemas.openxmlformats.org/markup-compatibility/2006" xmlns:c14="http://schemas.microsoft.com/office/drawing/2007/8/2/chart" xmlns:c16="http://schemas.microsoft.com/office/drawing/2014/chart" xmlns:c15="http://schemas.microsoft.com/office/drawing/2012/chart">
            <c:ext xmlns:c16="http://schemas.microsoft.com/office/drawing/2014/chart" uri="{C3380CC4-5D6E-409C-BE32-E72D297353CC}">
              <c16:uniqueId val="{00000003-5F97-49B3-86D0-84C0E608D723}"/>
            </c:ext>
          </c:extLst>
        </c:ser>
        <c:dLbls>
          <c:showLegendKey val="0"/>
          <c:showVal val="0"/>
          <c:showCatName val="0"/>
          <c:showSerName val="0"/>
          <c:showPercent val="0"/>
          <c:showBubbleSize val="0"/>
        </c:dLbls>
        <c:smooth val="0"/>
        <c:axId val="457773632"/>
        <c:axId val="457774024"/>
        <c:extLst xmlns:mc="http://schemas.openxmlformats.org/markup-compatibility/2006" xmlns:c14="http://schemas.microsoft.com/office/drawing/2007/8/2/chart" xmlns:c16="http://schemas.microsoft.com/office/drawing/2014/chart" xmlns:c15="http://schemas.microsoft.com/office/drawing/2012/chart">
          <c:ext xmlns:c15="http://schemas.microsoft.com/office/drawing/2012/chart" uri="{02D57815-91ED-43cb-92C2-25804820EDAC}">
            <c15:filteredLineSeries>
              <c15:ser>
                <c:idx val="4"/>
                <c:order val="4"/>
                <c:tx>
                  <c:strRef>
                    <c:extLst xmlns:mc="http://schemas.openxmlformats.org/markup-compatibility/2006" xmlns:c14="http://schemas.microsoft.com/office/drawing/2007/8/2/chart" xmlns:c16="http://schemas.microsoft.com/office/drawing/2014/chart">
                      <c:ext uri="{02D57815-91ED-43cb-92C2-25804820EDAC}">
                        <c15:formulaRef>
                          <c15:sqref>Piketty!$H$2</c15:sqref>
                        </c15:formulaRef>
                      </c:ext>
                    </c:extLst>
                    <c:strCache>
                      <c:ptCount val="1"/>
                      <c:pt idx="0">
                        <c:v>2007 consolidated/total after tax</c:v>
                      </c:pt>
                    </c:strCache>
                  </c:strRef>
                </c:tx>
                <c:spPr>
                  <a:ln w="28575" cap="rnd">
                    <a:solidFill>
                      <a:schemeClr val="dk1">
                        <a:tint val="30000"/>
                      </a:schemeClr>
                    </a:solidFill>
                    <a:round/>
                  </a:ln>
                  <a:effectLst/>
                </c:spPr>
                <c:marker>
                  <c:symbol val="none"/>
                </c:marker>
                <c:cat>
                  <c:numRef>
                    <c:extLst xmlns:mc="http://schemas.openxmlformats.org/markup-compatibility/2006" xmlns:c14="http://schemas.microsoft.com/office/drawing/2007/8/2/chart" xmlns:c16="http://schemas.microsoft.com/office/drawing/2014/chart">
                      <c:ext uri="{02D57815-91ED-43cb-92C2-25804820EDAC}">
                        <c15:formulaRef>
                          <c15:sqref>Piketty!$A$54:$A$103</c15:sqref>
                        </c15:formulaRef>
                      </c:ext>
                    </c:extLst>
                    <c:numCache>
                      <c:formatCode>General</c:formatCode>
                      <c:ptCount val="50"/>
                      <c:pt idx="0">
                        <c:v>951</c:v>
                      </c:pt>
                      <c:pt idx="1">
                        <c:v>952</c:v>
                      </c:pt>
                      <c:pt idx="2">
                        <c:v>953</c:v>
                      </c:pt>
                      <c:pt idx="3">
                        <c:v>954</c:v>
                      </c:pt>
                      <c:pt idx="4">
                        <c:v>955</c:v>
                      </c:pt>
                      <c:pt idx="5">
                        <c:v>956</c:v>
                      </c:pt>
                      <c:pt idx="6">
                        <c:v>957</c:v>
                      </c:pt>
                      <c:pt idx="7">
                        <c:v>958</c:v>
                      </c:pt>
                      <c:pt idx="8">
                        <c:v>959</c:v>
                      </c:pt>
                      <c:pt idx="9">
                        <c:v>960</c:v>
                      </c:pt>
                      <c:pt idx="10">
                        <c:v>961</c:v>
                      </c:pt>
                      <c:pt idx="11">
                        <c:v>962</c:v>
                      </c:pt>
                      <c:pt idx="12">
                        <c:v>963</c:v>
                      </c:pt>
                      <c:pt idx="13">
                        <c:v>964</c:v>
                      </c:pt>
                      <c:pt idx="14">
                        <c:v>965</c:v>
                      </c:pt>
                      <c:pt idx="15">
                        <c:v>966</c:v>
                      </c:pt>
                      <c:pt idx="16">
                        <c:v>967</c:v>
                      </c:pt>
                      <c:pt idx="17">
                        <c:v>968</c:v>
                      </c:pt>
                      <c:pt idx="18">
                        <c:v>969</c:v>
                      </c:pt>
                      <c:pt idx="19">
                        <c:v>970</c:v>
                      </c:pt>
                      <c:pt idx="20">
                        <c:v>971</c:v>
                      </c:pt>
                      <c:pt idx="21">
                        <c:v>972</c:v>
                      </c:pt>
                      <c:pt idx="22">
                        <c:v>973</c:v>
                      </c:pt>
                      <c:pt idx="23">
                        <c:v>974</c:v>
                      </c:pt>
                      <c:pt idx="24">
                        <c:v>975</c:v>
                      </c:pt>
                      <c:pt idx="25">
                        <c:v>976</c:v>
                      </c:pt>
                      <c:pt idx="26">
                        <c:v>977</c:v>
                      </c:pt>
                      <c:pt idx="27">
                        <c:v>978</c:v>
                      </c:pt>
                      <c:pt idx="28">
                        <c:v>979</c:v>
                      </c:pt>
                      <c:pt idx="29">
                        <c:v>980</c:v>
                      </c:pt>
                      <c:pt idx="30">
                        <c:v>981</c:v>
                      </c:pt>
                      <c:pt idx="31">
                        <c:v>982</c:v>
                      </c:pt>
                      <c:pt idx="32">
                        <c:v>983</c:v>
                      </c:pt>
                      <c:pt idx="33">
                        <c:v>984</c:v>
                      </c:pt>
                      <c:pt idx="34">
                        <c:v>985</c:v>
                      </c:pt>
                      <c:pt idx="35">
                        <c:v>986</c:v>
                      </c:pt>
                      <c:pt idx="36">
                        <c:v>987</c:v>
                      </c:pt>
                      <c:pt idx="37">
                        <c:v>988</c:v>
                      </c:pt>
                      <c:pt idx="38">
                        <c:v>989</c:v>
                      </c:pt>
                      <c:pt idx="39">
                        <c:v>990</c:v>
                      </c:pt>
                      <c:pt idx="40">
                        <c:v>991</c:v>
                      </c:pt>
                      <c:pt idx="41">
                        <c:v>992</c:v>
                      </c:pt>
                      <c:pt idx="42">
                        <c:v>993</c:v>
                      </c:pt>
                      <c:pt idx="43">
                        <c:v>994</c:v>
                      </c:pt>
                      <c:pt idx="44">
                        <c:v>995</c:v>
                      </c:pt>
                      <c:pt idx="45">
                        <c:v>996</c:v>
                      </c:pt>
                      <c:pt idx="46">
                        <c:v>997</c:v>
                      </c:pt>
                      <c:pt idx="47">
                        <c:v>998</c:v>
                      </c:pt>
                      <c:pt idx="48">
                        <c:v>999</c:v>
                      </c:pt>
                      <c:pt idx="49">
                        <c:v>1000</c:v>
                      </c:pt>
                    </c:numCache>
                  </c:numRef>
                </c:cat>
                <c:val>
                  <c:numRef>
                    <c:extLst xmlns:mc="http://schemas.openxmlformats.org/markup-compatibility/2006" xmlns:c14="http://schemas.microsoft.com/office/drawing/2007/8/2/chart" xmlns:c16="http://schemas.microsoft.com/office/drawing/2014/chart">
                      <c:ext uri="{02D57815-91ED-43cb-92C2-25804820EDAC}">
                        <c15:formulaRef>
                          <c15:sqref>Piketty!$H$54:$H$103</c15:sqref>
                        </c15:formulaRef>
                      </c:ext>
                    </c:extLst>
                    <c:numCache>
                      <c:formatCode>General</c:formatCode>
                      <c:ptCount val="50"/>
                      <c:pt idx="0">
                        <c:v>90.146506769350694</c:v>
                      </c:pt>
                      <c:pt idx="1">
                        <c:v>88.770398678773361</c:v>
                      </c:pt>
                      <c:pt idx="2">
                        <c:v>87.329351477278308</c:v>
                      </c:pt>
                      <c:pt idx="3">
                        <c:v>88.946159348607097</c:v>
                      </c:pt>
                      <c:pt idx="4">
                        <c:v>87.637710017052356</c:v>
                      </c:pt>
                      <c:pt idx="5">
                        <c:v>87.780772313475367</c:v>
                      </c:pt>
                      <c:pt idx="6">
                        <c:v>88.646894798793227</c:v>
                      </c:pt>
                      <c:pt idx="7">
                        <c:v>84.489808139081347</c:v>
                      </c:pt>
                      <c:pt idx="8">
                        <c:v>86.554752480983581</c:v>
                      </c:pt>
                      <c:pt idx="9">
                        <c:v>88.249421053673487</c:v>
                      </c:pt>
                      <c:pt idx="10">
                        <c:v>86.723551680460758</c:v>
                      </c:pt>
                      <c:pt idx="11">
                        <c:v>85.134397153515835</c:v>
                      </c:pt>
                      <c:pt idx="12">
                        <c:v>85.881037080890906</c:v>
                      </c:pt>
                      <c:pt idx="13">
                        <c:v>88.184645056741672</c:v>
                      </c:pt>
                      <c:pt idx="14">
                        <c:v>85.128491858025214</c:v>
                      </c:pt>
                      <c:pt idx="15">
                        <c:v>84.28672538580561</c:v>
                      </c:pt>
                      <c:pt idx="16">
                        <c:v>84.760769157242336</c:v>
                      </c:pt>
                      <c:pt idx="17">
                        <c:v>84.692303516455809</c:v>
                      </c:pt>
                      <c:pt idx="18">
                        <c:v>84.119679494037698</c:v>
                      </c:pt>
                      <c:pt idx="19">
                        <c:v>82.535487838561465</c:v>
                      </c:pt>
                      <c:pt idx="20">
                        <c:v>84.125175651319864</c:v>
                      </c:pt>
                      <c:pt idx="21">
                        <c:v>83.80929730694848</c:v>
                      </c:pt>
                      <c:pt idx="22">
                        <c:v>82.419763124297532</c:v>
                      </c:pt>
                      <c:pt idx="23">
                        <c:v>83.237013664962603</c:v>
                      </c:pt>
                      <c:pt idx="24">
                        <c:v>81.247895074524024</c:v>
                      </c:pt>
                      <c:pt idx="25">
                        <c:v>81.773598394808261</c:v>
                      </c:pt>
                      <c:pt idx="26">
                        <c:v>81.60128120749296</c:v>
                      </c:pt>
                      <c:pt idx="27">
                        <c:v>80.93180164718909</c:v>
                      </c:pt>
                      <c:pt idx="28">
                        <c:v>78.144853008267546</c:v>
                      </c:pt>
                      <c:pt idx="29">
                        <c:v>77.657115144707589</c:v>
                      </c:pt>
                      <c:pt idx="30">
                        <c:v>79.493653542233375</c:v>
                      </c:pt>
                      <c:pt idx="31">
                        <c:v>77.120026372162414</c:v>
                      </c:pt>
                      <c:pt idx="32">
                        <c:v>79.987163328132198</c:v>
                      </c:pt>
                      <c:pt idx="33">
                        <c:v>78.477301265659676</c:v>
                      </c:pt>
                      <c:pt idx="34">
                        <c:v>76.617441447610346</c:v>
                      </c:pt>
                      <c:pt idx="35">
                        <c:v>73.701448485864645</c:v>
                      </c:pt>
                      <c:pt idx="36">
                        <c:v>75.777361748841201</c:v>
                      </c:pt>
                      <c:pt idx="37">
                        <c:v>73.265161517938424</c:v>
                      </c:pt>
                      <c:pt idx="38">
                        <c:v>70.94771982572469</c:v>
                      </c:pt>
                      <c:pt idx="39">
                        <c:v>69.167403288957559</c:v>
                      </c:pt>
                      <c:pt idx="40">
                        <c:v>68.353220916376657</c:v>
                      </c:pt>
                      <c:pt idx="41">
                        <c:v>65.238147080271176</c:v>
                      </c:pt>
                      <c:pt idx="42">
                        <c:v>61.623342807550095</c:v>
                      </c:pt>
                      <c:pt idx="43">
                        <c:v>62.418150133578635</c:v>
                      </c:pt>
                      <c:pt idx="44">
                        <c:v>58.04742450143786</c:v>
                      </c:pt>
                      <c:pt idx="45">
                        <c:v>56.771620685503308</c:v>
                      </c:pt>
                      <c:pt idx="46">
                        <c:v>53.270517502621139</c:v>
                      </c:pt>
                      <c:pt idx="47">
                        <c:v>49.393613560599704</c:v>
                      </c:pt>
                      <c:pt idx="48">
                        <c:v>39.308696219899325</c:v>
                      </c:pt>
                      <c:pt idx="49">
                        <c:v>22.464037690009786</c:v>
                      </c:pt>
                    </c:numCache>
                  </c:numRef>
                </c:val>
                <c:smooth val="0"/>
                <c:extLs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4-5F97-49B3-86D0-84C0E608D723}"/>
                  </c:ext>
                </c:extLst>
              </c15:ser>
            </c15:filteredLineSeries>
            <c15:filteredLineSeries>
              <c15:ser>
                <c:idx val="5"/>
                <c:order val="5"/>
                <c:tx>
                  <c:strRef>
                    <c:extLst xmlns:c15="http://schemas.microsoft.com/office/drawing/2012/chart" xmlns:mc="http://schemas.openxmlformats.org/markup-compatibility/2006" xmlns:c14="http://schemas.microsoft.com/office/drawing/2007/8/2/chart" xmlns:c16="http://schemas.microsoft.com/office/drawing/2014/chart">
                      <c:ext xmlns:c15="http://schemas.microsoft.com/office/drawing/2012/chart" uri="{02D57815-91ED-43cb-92C2-25804820EDAC}">
                        <c15:formulaRef>
                          <c15:sqref>Piketty!$I$2</c15:sqref>
                        </c15:formulaRef>
                      </c:ext>
                    </c:extLst>
                    <c:strCache>
                      <c:ptCount val="1"/>
                      <c:pt idx="0">
                        <c:v>2007 special/ total after tax</c:v>
                      </c:pt>
                    </c:strCache>
                  </c:strRef>
                </c:tx>
                <c:spPr>
                  <a:ln w="28575" cap="rnd">
                    <a:solidFill>
                      <a:schemeClr val="dk1">
                        <a:tint val="60000"/>
                      </a:schemeClr>
                    </a:solidFill>
                    <a:round/>
                  </a:ln>
                  <a:effectLst/>
                </c:spPr>
                <c:marker>
                  <c:symbol val="none"/>
                </c:marker>
                <c:cat>
                  <c:numRef>
                    <c:extLst xmlns:c15="http://schemas.microsoft.com/office/drawing/2012/chart" xmlns:mc="http://schemas.openxmlformats.org/markup-compatibility/2006" xmlns:c14="http://schemas.microsoft.com/office/drawing/2007/8/2/chart" xmlns:c16="http://schemas.microsoft.com/office/drawing/2014/chart">
                      <c:ext xmlns:c15="http://schemas.microsoft.com/office/drawing/2012/chart" uri="{02D57815-91ED-43cb-92C2-25804820EDAC}">
                        <c15:formulaRef>
                          <c15:sqref>Piketty!$A$54:$A$103</c15:sqref>
                        </c15:formulaRef>
                      </c:ext>
                    </c:extLst>
                    <c:numCache>
                      <c:formatCode>General</c:formatCode>
                      <c:ptCount val="50"/>
                      <c:pt idx="0">
                        <c:v>951</c:v>
                      </c:pt>
                      <c:pt idx="1">
                        <c:v>952</c:v>
                      </c:pt>
                      <c:pt idx="2">
                        <c:v>953</c:v>
                      </c:pt>
                      <c:pt idx="3">
                        <c:v>954</c:v>
                      </c:pt>
                      <c:pt idx="4">
                        <c:v>955</c:v>
                      </c:pt>
                      <c:pt idx="5">
                        <c:v>956</c:v>
                      </c:pt>
                      <c:pt idx="6">
                        <c:v>957</c:v>
                      </c:pt>
                      <c:pt idx="7">
                        <c:v>958</c:v>
                      </c:pt>
                      <c:pt idx="8">
                        <c:v>959</c:v>
                      </c:pt>
                      <c:pt idx="9">
                        <c:v>960</c:v>
                      </c:pt>
                      <c:pt idx="10">
                        <c:v>961</c:v>
                      </c:pt>
                      <c:pt idx="11">
                        <c:v>962</c:v>
                      </c:pt>
                      <c:pt idx="12">
                        <c:v>963</c:v>
                      </c:pt>
                      <c:pt idx="13">
                        <c:v>964</c:v>
                      </c:pt>
                      <c:pt idx="14">
                        <c:v>965</c:v>
                      </c:pt>
                      <c:pt idx="15">
                        <c:v>966</c:v>
                      </c:pt>
                      <c:pt idx="16">
                        <c:v>967</c:v>
                      </c:pt>
                      <c:pt idx="17">
                        <c:v>968</c:v>
                      </c:pt>
                      <c:pt idx="18">
                        <c:v>969</c:v>
                      </c:pt>
                      <c:pt idx="19">
                        <c:v>970</c:v>
                      </c:pt>
                      <c:pt idx="20">
                        <c:v>971</c:v>
                      </c:pt>
                      <c:pt idx="21">
                        <c:v>972</c:v>
                      </c:pt>
                      <c:pt idx="22">
                        <c:v>973</c:v>
                      </c:pt>
                      <c:pt idx="23">
                        <c:v>974</c:v>
                      </c:pt>
                      <c:pt idx="24">
                        <c:v>975</c:v>
                      </c:pt>
                      <c:pt idx="25">
                        <c:v>976</c:v>
                      </c:pt>
                      <c:pt idx="26">
                        <c:v>977</c:v>
                      </c:pt>
                      <c:pt idx="27">
                        <c:v>978</c:v>
                      </c:pt>
                      <c:pt idx="28">
                        <c:v>979</c:v>
                      </c:pt>
                      <c:pt idx="29">
                        <c:v>980</c:v>
                      </c:pt>
                      <c:pt idx="30">
                        <c:v>981</c:v>
                      </c:pt>
                      <c:pt idx="31">
                        <c:v>982</c:v>
                      </c:pt>
                      <c:pt idx="32">
                        <c:v>983</c:v>
                      </c:pt>
                      <c:pt idx="33">
                        <c:v>984</c:v>
                      </c:pt>
                      <c:pt idx="34">
                        <c:v>985</c:v>
                      </c:pt>
                      <c:pt idx="35">
                        <c:v>986</c:v>
                      </c:pt>
                      <c:pt idx="36">
                        <c:v>987</c:v>
                      </c:pt>
                      <c:pt idx="37">
                        <c:v>988</c:v>
                      </c:pt>
                      <c:pt idx="38">
                        <c:v>989</c:v>
                      </c:pt>
                      <c:pt idx="39">
                        <c:v>990</c:v>
                      </c:pt>
                      <c:pt idx="40">
                        <c:v>991</c:v>
                      </c:pt>
                      <c:pt idx="41">
                        <c:v>992</c:v>
                      </c:pt>
                      <c:pt idx="42">
                        <c:v>993</c:v>
                      </c:pt>
                      <c:pt idx="43">
                        <c:v>994</c:v>
                      </c:pt>
                      <c:pt idx="44">
                        <c:v>995</c:v>
                      </c:pt>
                      <c:pt idx="45">
                        <c:v>996</c:v>
                      </c:pt>
                      <c:pt idx="46">
                        <c:v>997</c:v>
                      </c:pt>
                      <c:pt idx="47">
                        <c:v>998</c:v>
                      </c:pt>
                      <c:pt idx="48">
                        <c:v>999</c:v>
                      </c:pt>
                      <c:pt idx="49">
                        <c:v>1000</c:v>
                      </c:pt>
                    </c:numCache>
                  </c:numRef>
                </c:cat>
                <c:val>
                  <c:numRef>
                    <c:extLst xmlns:c15="http://schemas.microsoft.com/office/drawing/2012/chart" xmlns:mc="http://schemas.openxmlformats.org/markup-compatibility/2006" xmlns:c14="http://schemas.microsoft.com/office/drawing/2007/8/2/chart" xmlns:c16="http://schemas.microsoft.com/office/drawing/2014/chart">
                      <c:ext xmlns:c15="http://schemas.microsoft.com/office/drawing/2012/chart" uri="{02D57815-91ED-43cb-92C2-25804820EDAC}">
                        <c15:formulaRef>
                          <c15:sqref>Piketty!$I$54:$I$103</c15:sqref>
                        </c15:formulaRef>
                      </c:ext>
                    </c:extLst>
                    <c:numCache>
                      <c:formatCode>General</c:formatCode>
                      <c:ptCount val="50"/>
                      <c:pt idx="0">
                        <c:v>3.6317137006042675</c:v>
                      </c:pt>
                      <c:pt idx="1">
                        <c:v>4.7724666430722706</c:v>
                      </c:pt>
                      <c:pt idx="2">
                        <c:v>4.8426069154476803</c:v>
                      </c:pt>
                      <c:pt idx="3">
                        <c:v>4.6873872798044829</c:v>
                      </c:pt>
                      <c:pt idx="4">
                        <c:v>4.3087479765249377</c:v>
                      </c:pt>
                      <c:pt idx="5">
                        <c:v>3.9995195169464122</c:v>
                      </c:pt>
                      <c:pt idx="6">
                        <c:v>5.7683877689143532</c:v>
                      </c:pt>
                      <c:pt idx="7">
                        <c:v>5.9183567927679395</c:v>
                      </c:pt>
                      <c:pt idx="8">
                        <c:v>5.6223388364844942</c:v>
                      </c:pt>
                      <c:pt idx="9">
                        <c:v>5.8466554388970202</c:v>
                      </c:pt>
                      <c:pt idx="10">
                        <c:v>5.1124006559160886</c:v>
                      </c:pt>
                      <c:pt idx="11">
                        <c:v>7.6984550538555023</c:v>
                      </c:pt>
                      <c:pt idx="12">
                        <c:v>7.6967244902650052</c:v>
                      </c:pt>
                      <c:pt idx="13">
                        <c:v>5.165949601586421</c:v>
                      </c:pt>
                      <c:pt idx="14">
                        <c:v>6.829833262794283</c:v>
                      </c:pt>
                      <c:pt idx="15">
                        <c:v>6.4095483688033807</c:v>
                      </c:pt>
                      <c:pt idx="16">
                        <c:v>6.3309401976995696</c:v>
                      </c:pt>
                      <c:pt idx="17">
                        <c:v>6.9782068968938891</c:v>
                      </c:pt>
                      <c:pt idx="18">
                        <c:v>8.3546950742357851</c:v>
                      </c:pt>
                      <c:pt idx="19">
                        <c:v>9.6388969649041165</c:v>
                      </c:pt>
                      <c:pt idx="20">
                        <c:v>7.9615975513901756</c:v>
                      </c:pt>
                      <c:pt idx="21">
                        <c:v>8.8823094898055768</c:v>
                      </c:pt>
                      <c:pt idx="22">
                        <c:v>7.935361515639368</c:v>
                      </c:pt>
                      <c:pt idx="23">
                        <c:v>7.5366253774988676</c:v>
                      </c:pt>
                      <c:pt idx="24">
                        <c:v>8.2728050495794356</c:v>
                      </c:pt>
                      <c:pt idx="25">
                        <c:v>9.0015899503237016</c:v>
                      </c:pt>
                      <c:pt idx="26">
                        <c:v>8.7027570332057156</c:v>
                      </c:pt>
                      <c:pt idx="27">
                        <c:v>9.9271419735674016</c:v>
                      </c:pt>
                      <c:pt idx="28">
                        <c:v>11.985699131962631</c:v>
                      </c:pt>
                      <c:pt idx="29">
                        <c:v>10.787271547898071</c:v>
                      </c:pt>
                      <c:pt idx="30">
                        <c:v>9.8778163975330369</c:v>
                      </c:pt>
                      <c:pt idx="31">
                        <c:v>11.489019612944054</c:v>
                      </c:pt>
                      <c:pt idx="32">
                        <c:v>9.4240679137404175</c:v>
                      </c:pt>
                      <c:pt idx="33">
                        <c:v>11.929682191913871</c:v>
                      </c:pt>
                      <c:pt idx="34">
                        <c:v>12.449737059924233</c:v>
                      </c:pt>
                      <c:pt idx="35">
                        <c:v>12.883275412639408</c:v>
                      </c:pt>
                      <c:pt idx="36">
                        <c:v>14.045262788588357</c:v>
                      </c:pt>
                      <c:pt idx="37">
                        <c:v>13.152315822713698</c:v>
                      </c:pt>
                      <c:pt idx="38">
                        <c:v>13.409022889320621</c:v>
                      </c:pt>
                      <c:pt idx="39">
                        <c:v>16.297429562989606</c:v>
                      </c:pt>
                      <c:pt idx="40">
                        <c:v>14.957752669603854</c:v>
                      </c:pt>
                      <c:pt idx="41">
                        <c:v>21.027889315235033</c:v>
                      </c:pt>
                      <c:pt idx="42">
                        <c:v>23.021695463586259</c:v>
                      </c:pt>
                      <c:pt idx="43">
                        <c:v>20.692984401375288</c:v>
                      </c:pt>
                      <c:pt idx="44">
                        <c:v>23.768488074470806</c:v>
                      </c:pt>
                      <c:pt idx="45">
                        <c:v>26.601051013466421</c:v>
                      </c:pt>
                      <c:pt idx="46">
                        <c:v>32.475865831198185</c:v>
                      </c:pt>
                      <c:pt idx="47">
                        <c:v>32.587213292049384</c:v>
                      </c:pt>
                      <c:pt idx="48">
                        <c:v>45.775454393076807</c:v>
                      </c:pt>
                      <c:pt idx="49">
                        <c:v>60.099971628857659</c:v>
                      </c:pt>
                    </c:numCache>
                  </c:numRef>
                </c:val>
                <c:smooth val="0"/>
                <c:extLst xmlns:c15="http://schemas.microsoft.com/office/drawing/2012/char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5-5F97-49B3-86D0-84C0E608D723}"/>
                  </c:ext>
                </c:extLst>
              </c15:ser>
            </c15:filteredLineSeries>
            <c15:filteredLineSeries>
              <c15:ser>
                <c:idx val="6"/>
                <c:order val="6"/>
                <c:tx>
                  <c:strRef>
                    <c:extLst xmlns:c15="http://schemas.microsoft.com/office/drawing/2012/chart" xmlns:mc="http://schemas.openxmlformats.org/markup-compatibility/2006" xmlns:c14="http://schemas.microsoft.com/office/drawing/2007/8/2/chart" xmlns:c16="http://schemas.microsoft.com/office/drawing/2014/chart">
                      <c:ext xmlns:c15="http://schemas.microsoft.com/office/drawing/2012/chart" uri="{02D57815-91ED-43cb-92C2-25804820EDAC}">
                        <c15:formulaRef>
                          <c15:sqref>Piketty!$J$2</c15:sqref>
                        </c15:formulaRef>
                      </c:ext>
                    </c:extLst>
                    <c:strCache>
                      <c:ptCount val="1"/>
                      <c:pt idx="0">
                        <c:v>2011 consolidated/total after tax</c:v>
                      </c:pt>
                    </c:strCache>
                  </c:strRef>
                </c:tx>
                <c:spPr>
                  <a:ln w="28575" cap="rnd">
                    <a:solidFill>
                      <a:schemeClr val="dk1">
                        <a:tint val="80000"/>
                      </a:schemeClr>
                    </a:solidFill>
                    <a:round/>
                  </a:ln>
                  <a:effectLst/>
                </c:spPr>
                <c:marker>
                  <c:symbol val="none"/>
                </c:marker>
                <c:cat>
                  <c:numRef>
                    <c:extLst xmlns:c15="http://schemas.microsoft.com/office/drawing/2012/chart" xmlns:mc="http://schemas.openxmlformats.org/markup-compatibility/2006" xmlns:c14="http://schemas.microsoft.com/office/drawing/2007/8/2/chart" xmlns:c16="http://schemas.microsoft.com/office/drawing/2014/chart">
                      <c:ext xmlns:c15="http://schemas.microsoft.com/office/drawing/2012/chart" uri="{02D57815-91ED-43cb-92C2-25804820EDAC}">
                        <c15:formulaRef>
                          <c15:sqref>Piketty!$A$54:$A$103</c15:sqref>
                        </c15:formulaRef>
                      </c:ext>
                    </c:extLst>
                    <c:numCache>
                      <c:formatCode>General</c:formatCode>
                      <c:ptCount val="50"/>
                      <c:pt idx="0">
                        <c:v>951</c:v>
                      </c:pt>
                      <c:pt idx="1">
                        <c:v>952</c:v>
                      </c:pt>
                      <c:pt idx="2">
                        <c:v>953</c:v>
                      </c:pt>
                      <c:pt idx="3">
                        <c:v>954</c:v>
                      </c:pt>
                      <c:pt idx="4">
                        <c:v>955</c:v>
                      </c:pt>
                      <c:pt idx="5">
                        <c:v>956</c:v>
                      </c:pt>
                      <c:pt idx="6">
                        <c:v>957</c:v>
                      </c:pt>
                      <c:pt idx="7">
                        <c:v>958</c:v>
                      </c:pt>
                      <c:pt idx="8">
                        <c:v>959</c:v>
                      </c:pt>
                      <c:pt idx="9">
                        <c:v>960</c:v>
                      </c:pt>
                      <c:pt idx="10">
                        <c:v>961</c:v>
                      </c:pt>
                      <c:pt idx="11">
                        <c:v>962</c:v>
                      </c:pt>
                      <c:pt idx="12">
                        <c:v>963</c:v>
                      </c:pt>
                      <c:pt idx="13">
                        <c:v>964</c:v>
                      </c:pt>
                      <c:pt idx="14">
                        <c:v>965</c:v>
                      </c:pt>
                      <c:pt idx="15">
                        <c:v>966</c:v>
                      </c:pt>
                      <c:pt idx="16">
                        <c:v>967</c:v>
                      </c:pt>
                      <c:pt idx="17">
                        <c:v>968</c:v>
                      </c:pt>
                      <c:pt idx="18">
                        <c:v>969</c:v>
                      </c:pt>
                      <c:pt idx="19">
                        <c:v>970</c:v>
                      </c:pt>
                      <c:pt idx="20">
                        <c:v>971</c:v>
                      </c:pt>
                      <c:pt idx="21">
                        <c:v>972</c:v>
                      </c:pt>
                      <c:pt idx="22">
                        <c:v>973</c:v>
                      </c:pt>
                      <c:pt idx="23">
                        <c:v>974</c:v>
                      </c:pt>
                      <c:pt idx="24">
                        <c:v>975</c:v>
                      </c:pt>
                      <c:pt idx="25">
                        <c:v>976</c:v>
                      </c:pt>
                      <c:pt idx="26">
                        <c:v>977</c:v>
                      </c:pt>
                      <c:pt idx="27">
                        <c:v>978</c:v>
                      </c:pt>
                      <c:pt idx="28">
                        <c:v>979</c:v>
                      </c:pt>
                      <c:pt idx="29">
                        <c:v>980</c:v>
                      </c:pt>
                      <c:pt idx="30">
                        <c:v>981</c:v>
                      </c:pt>
                      <c:pt idx="31">
                        <c:v>982</c:v>
                      </c:pt>
                      <c:pt idx="32">
                        <c:v>983</c:v>
                      </c:pt>
                      <c:pt idx="33">
                        <c:v>984</c:v>
                      </c:pt>
                      <c:pt idx="34">
                        <c:v>985</c:v>
                      </c:pt>
                      <c:pt idx="35">
                        <c:v>986</c:v>
                      </c:pt>
                      <c:pt idx="36">
                        <c:v>987</c:v>
                      </c:pt>
                      <c:pt idx="37">
                        <c:v>988</c:v>
                      </c:pt>
                      <c:pt idx="38">
                        <c:v>989</c:v>
                      </c:pt>
                      <c:pt idx="39">
                        <c:v>990</c:v>
                      </c:pt>
                      <c:pt idx="40">
                        <c:v>991</c:v>
                      </c:pt>
                      <c:pt idx="41">
                        <c:v>992</c:v>
                      </c:pt>
                      <c:pt idx="42">
                        <c:v>993</c:v>
                      </c:pt>
                      <c:pt idx="43">
                        <c:v>994</c:v>
                      </c:pt>
                      <c:pt idx="44">
                        <c:v>995</c:v>
                      </c:pt>
                      <c:pt idx="45">
                        <c:v>996</c:v>
                      </c:pt>
                      <c:pt idx="46">
                        <c:v>997</c:v>
                      </c:pt>
                      <c:pt idx="47">
                        <c:v>998</c:v>
                      </c:pt>
                      <c:pt idx="48">
                        <c:v>999</c:v>
                      </c:pt>
                      <c:pt idx="49">
                        <c:v>1000</c:v>
                      </c:pt>
                    </c:numCache>
                  </c:numRef>
                </c:cat>
                <c:val>
                  <c:numRef>
                    <c:extLst xmlns:c15="http://schemas.microsoft.com/office/drawing/2012/chart" xmlns:mc="http://schemas.openxmlformats.org/markup-compatibility/2006" xmlns:c14="http://schemas.microsoft.com/office/drawing/2007/8/2/chart" xmlns:c16="http://schemas.microsoft.com/office/drawing/2014/chart">
                      <c:ext xmlns:c15="http://schemas.microsoft.com/office/drawing/2012/chart" uri="{02D57815-91ED-43cb-92C2-25804820EDAC}">
                        <c15:formulaRef>
                          <c15:sqref>Piketty!$J$54:$J$103</c15:sqref>
                        </c15:formulaRef>
                      </c:ext>
                    </c:extLst>
                    <c:numCache>
                      <c:formatCode>General</c:formatCode>
                      <c:ptCount val="50"/>
                      <c:pt idx="0">
                        <c:v>96.611710897771502</c:v>
                      </c:pt>
                      <c:pt idx="1">
                        <c:v>96.672842799936149</c:v>
                      </c:pt>
                      <c:pt idx="2">
                        <c:v>96.740196656992268</c:v>
                      </c:pt>
                      <c:pt idx="3">
                        <c:v>96.024537038492312</c:v>
                      </c:pt>
                      <c:pt idx="4">
                        <c:v>95.823265272062699</c:v>
                      </c:pt>
                      <c:pt idx="5">
                        <c:v>97.143449225674402</c:v>
                      </c:pt>
                      <c:pt idx="6">
                        <c:v>96.278729054747387</c:v>
                      </c:pt>
                      <c:pt idx="7">
                        <c:v>95.375901814424608</c:v>
                      </c:pt>
                      <c:pt idx="8">
                        <c:v>97.403744682187678</c:v>
                      </c:pt>
                      <c:pt idx="9">
                        <c:v>96.440288625720285</c:v>
                      </c:pt>
                      <c:pt idx="10">
                        <c:v>96.417723347775393</c:v>
                      </c:pt>
                      <c:pt idx="11">
                        <c:v>95.230072509258406</c:v>
                      </c:pt>
                      <c:pt idx="12">
                        <c:v>96.411440358687599</c:v>
                      </c:pt>
                      <c:pt idx="13">
                        <c:v>97.316997104421077</c:v>
                      </c:pt>
                      <c:pt idx="14">
                        <c:v>93.557487935772656</c:v>
                      </c:pt>
                      <c:pt idx="15">
                        <c:v>95.735942830363371</c:v>
                      </c:pt>
                      <c:pt idx="16">
                        <c:v>95.046299596381417</c:v>
                      </c:pt>
                      <c:pt idx="17">
                        <c:v>95.247001564228995</c:v>
                      </c:pt>
                      <c:pt idx="18">
                        <c:v>96.658744047948758</c:v>
                      </c:pt>
                      <c:pt idx="19">
                        <c:v>96.93695198368772</c:v>
                      </c:pt>
                      <c:pt idx="20">
                        <c:v>94.974235877686112</c:v>
                      </c:pt>
                      <c:pt idx="21">
                        <c:v>96.141950923236976</c:v>
                      </c:pt>
                      <c:pt idx="22">
                        <c:v>93.676265579440297</c:v>
                      </c:pt>
                      <c:pt idx="23">
                        <c:v>95.558739654500187</c:v>
                      </c:pt>
                      <c:pt idx="24">
                        <c:v>94.583791046601462</c:v>
                      </c:pt>
                      <c:pt idx="25">
                        <c:v>95.889920372094522</c:v>
                      </c:pt>
                      <c:pt idx="26">
                        <c:v>95.290401899882212</c:v>
                      </c:pt>
                      <c:pt idx="27">
                        <c:v>93.795428873925431</c:v>
                      </c:pt>
                      <c:pt idx="28">
                        <c:v>95.144870683935849</c:v>
                      </c:pt>
                      <c:pt idx="29">
                        <c:v>93.898378440270264</c:v>
                      </c:pt>
                      <c:pt idx="30">
                        <c:v>94.022656174227521</c:v>
                      </c:pt>
                      <c:pt idx="31">
                        <c:v>94.769597823951557</c:v>
                      </c:pt>
                      <c:pt idx="32">
                        <c:v>93.883613339477634</c:v>
                      </c:pt>
                      <c:pt idx="33">
                        <c:v>94.5694798413044</c:v>
                      </c:pt>
                      <c:pt idx="34">
                        <c:v>92.671106166662</c:v>
                      </c:pt>
                      <c:pt idx="35">
                        <c:v>92.412469598010404</c:v>
                      </c:pt>
                      <c:pt idx="36">
                        <c:v>91.125685295771021</c:v>
                      </c:pt>
                      <c:pt idx="37">
                        <c:v>91.906989366822842</c:v>
                      </c:pt>
                      <c:pt idx="38">
                        <c:v>88.894250994508667</c:v>
                      </c:pt>
                      <c:pt idx="39">
                        <c:v>87.887853766506169</c:v>
                      </c:pt>
                      <c:pt idx="40">
                        <c:v>87.105658321511157</c:v>
                      </c:pt>
                      <c:pt idx="41">
                        <c:v>89.345186045428733</c:v>
                      </c:pt>
                      <c:pt idx="42">
                        <c:v>88.991725892204471</c:v>
                      </c:pt>
                      <c:pt idx="43">
                        <c:v>85.642531411023242</c:v>
                      </c:pt>
                      <c:pt idx="44">
                        <c:v>83.241747224790174</c:v>
                      </c:pt>
                      <c:pt idx="45">
                        <c:v>84.286252683928808</c:v>
                      </c:pt>
                      <c:pt idx="46">
                        <c:v>76.840178995433433</c:v>
                      </c:pt>
                      <c:pt idx="47">
                        <c:v>76.246095907609117</c:v>
                      </c:pt>
                      <c:pt idx="48">
                        <c:v>69.452696726426723</c:v>
                      </c:pt>
                      <c:pt idx="49">
                        <c:v>45.231586375692878</c:v>
                      </c:pt>
                    </c:numCache>
                  </c:numRef>
                </c:val>
                <c:smooth val="0"/>
                <c:extLst xmlns:c15="http://schemas.microsoft.com/office/drawing/2012/char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6-5F97-49B3-86D0-84C0E608D723}"/>
                  </c:ext>
                </c:extLst>
              </c15:ser>
            </c15:filteredLineSeries>
            <c15:filteredLineSeries>
              <c15:ser>
                <c:idx val="7"/>
                <c:order val="7"/>
                <c:tx>
                  <c:strRef>
                    <c:extLst xmlns:c15="http://schemas.microsoft.com/office/drawing/2012/chart" xmlns:mc="http://schemas.openxmlformats.org/markup-compatibility/2006" xmlns:c14="http://schemas.microsoft.com/office/drawing/2007/8/2/chart" xmlns:c16="http://schemas.microsoft.com/office/drawing/2014/chart">
                      <c:ext xmlns:c15="http://schemas.microsoft.com/office/drawing/2012/chart" uri="{02D57815-91ED-43cb-92C2-25804820EDAC}">
                        <c15:formulaRef>
                          <c15:sqref>Piketty!$K$2</c15:sqref>
                        </c15:formulaRef>
                      </c:ext>
                    </c:extLst>
                    <c:strCache>
                      <c:ptCount val="1"/>
                      <c:pt idx="0">
                        <c:v>2011 special tax/total after tax</c:v>
                      </c:pt>
                    </c:strCache>
                  </c:strRef>
                </c:tx>
                <c:spPr>
                  <a:ln w="28575" cap="rnd">
                    <a:solidFill>
                      <a:schemeClr val="dk1">
                        <a:tint val="88500"/>
                      </a:schemeClr>
                    </a:solidFill>
                    <a:round/>
                  </a:ln>
                  <a:effectLst/>
                </c:spPr>
                <c:marker>
                  <c:symbol val="none"/>
                </c:marker>
                <c:cat>
                  <c:numRef>
                    <c:extLst xmlns:c15="http://schemas.microsoft.com/office/drawing/2012/chart" xmlns:mc="http://schemas.openxmlformats.org/markup-compatibility/2006" xmlns:c14="http://schemas.microsoft.com/office/drawing/2007/8/2/chart" xmlns:c16="http://schemas.microsoft.com/office/drawing/2014/chart">
                      <c:ext xmlns:c15="http://schemas.microsoft.com/office/drawing/2012/chart" uri="{02D57815-91ED-43cb-92C2-25804820EDAC}">
                        <c15:formulaRef>
                          <c15:sqref>Piketty!$A$54:$A$103</c15:sqref>
                        </c15:formulaRef>
                      </c:ext>
                    </c:extLst>
                    <c:numCache>
                      <c:formatCode>General</c:formatCode>
                      <c:ptCount val="50"/>
                      <c:pt idx="0">
                        <c:v>951</c:v>
                      </c:pt>
                      <c:pt idx="1">
                        <c:v>952</c:v>
                      </c:pt>
                      <c:pt idx="2">
                        <c:v>953</c:v>
                      </c:pt>
                      <c:pt idx="3">
                        <c:v>954</c:v>
                      </c:pt>
                      <c:pt idx="4">
                        <c:v>955</c:v>
                      </c:pt>
                      <c:pt idx="5">
                        <c:v>956</c:v>
                      </c:pt>
                      <c:pt idx="6">
                        <c:v>957</c:v>
                      </c:pt>
                      <c:pt idx="7">
                        <c:v>958</c:v>
                      </c:pt>
                      <c:pt idx="8">
                        <c:v>959</c:v>
                      </c:pt>
                      <c:pt idx="9">
                        <c:v>960</c:v>
                      </c:pt>
                      <c:pt idx="10">
                        <c:v>961</c:v>
                      </c:pt>
                      <c:pt idx="11">
                        <c:v>962</c:v>
                      </c:pt>
                      <c:pt idx="12">
                        <c:v>963</c:v>
                      </c:pt>
                      <c:pt idx="13">
                        <c:v>964</c:v>
                      </c:pt>
                      <c:pt idx="14">
                        <c:v>965</c:v>
                      </c:pt>
                      <c:pt idx="15">
                        <c:v>966</c:v>
                      </c:pt>
                      <c:pt idx="16">
                        <c:v>967</c:v>
                      </c:pt>
                      <c:pt idx="17">
                        <c:v>968</c:v>
                      </c:pt>
                      <c:pt idx="18">
                        <c:v>969</c:v>
                      </c:pt>
                      <c:pt idx="19">
                        <c:v>970</c:v>
                      </c:pt>
                      <c:pt idx="20">
                        <c:v>971</c:v>
                      </c:pt>
                      <c:pt idx="21">
                        <c:v>972</c:v>
                      </c:pt>
                      <c:pt idx="22">
                        <c:v>973</c:v>
                      </c:pt>
                      <c:pt idx="23">
                        <c:v>974</c:v>
                      </c:pt>
                      <c:pt idx="24">
                        <c:v>975</c:v>
                      </c:pt>
                      <c:pt idx="25">
                        <c:v>976</c:v>
                      </c:pt>
                      <c:pt idx="26">
                        <c:v>977</c:v>
                      </c:pt>
                      <c:pt idx="27">
                        <c:v>978</c:v>
                      </c:pt>
                      <c:pt idx="28">
                        <c:v>979</c:v>
                      </c:pt>
                      <c:pt idx="29">
                        <c:v>980</c:v>
                      </c:pt>
                      <c:pt idx="30">
                        <c:v>981</c:v>
                      </c:pt>
                      <c:pt idx="31">
                        <c:v>982</c:v>
                      </c:pt>
                      <c:pt idx="32">
                        <c:v>983</c:v>
                      </c:pt>
                      <c:pt idx="33">
                        <c:v>984</c:v>
                      </c:pt>
                      <c:pt idx="34">
                        <c:v>985</c:v>
                      </c:pt>
                      <c:pt idx="35">
                        <c:v>986</c:v>
                      </c:pt>
                      <c:pt idx="36">
                        <c:v>987</c:v>
                      </c:pt>
                      <c:pt idx="37">
                        <c:v>988</c:v>
                      </c:pt>
                      <c:pt idx="38">
                        <c:v>989</c:v>
                      </c:pt>
                      <c:pt idx="39">
                        <c:v>990</c:v>
                      </c:pt>
                      <c:pt idx="40">
                        <c:v>991</c:v>
                      </c:pt>
                      <c:pt idx="41">
                        <c:v>992</c:v>
                      </c:pt>
                      <c:pt idx="42">
                        <c:v>993</c:v>
                      </c:pt>
                      <c:pt idx="43">
                        <c:v>994</c:v>
                      </c:pt>
                      <c:pt idx="44">
                        <c:v>995</c:v>
                      </c:pt>
                      <c:pt idx="45">
                        <c:v>996</c:v>
                      </c:pt>
                      <c:pt idx="46">
                        <c:v>997</c:v>
                      </c:pt>
                      <c:pt idx="47">
                        <c:v>998</c:v>
                      </c:pt>
                      <c:pt idx="48">
                        <c:v>999</c:v>
                      </c:pt>
                      <c:pt idx="49">
                        <c:v>1000</c:v>
                      </c:pt>
                    </c:numCache>
                  </c:numRef>
                </c:cat>
                <c:val>
                  <c:numRef>
                    <c:extLst xmlns:c15="http://schemas.microsoft.com/office/drawing/2012/chart" xmlns:mc="http://schemas.openxmlformats.org/markup-compatibility/2006" xmlns:c14="http://schemas.microsoft.com/office/drawing/2007/8/2/chart" xmlns:c16="http://schemas.microsoft.com/office/drawing/2014/chart">
                      <c:ext xmlns:c15="http://schemas.microsoft.com/office/drawing/2012/chart" uri="{02D57815-91ED-43cb-92C2-25804820EDAC}">
                        <c15:formulaRef>
                          <c15:sqref>Piketty!$K$54:$K$103</c15:sqref>
                        </c15:formulaRef>
                      </c:ext>
                    </c:extLst>
                    <c:numCache>
                      <c:formatCode>General</c:formatCode>
                      <c:ptCount val="50"/>
                      <c:pt idx="0">
                        <c:v>3.3882891466401737</c:v>
                      </c:pt>
                      <c:pt idx="1">
                        <c:v>3.3271571865325629</c:v>
                      </c:pt>
                      <c:pt idx="2">
                        <c:v>3.2598033095155561</c:v>
                      </c:pt>
                      <c:pt idx="3">
                        <c:v>3.9754629532167907</c:v>
                      </c:pt>
                      <c:pt idx="4">
                        <c:v>4.1767347049803227</c:v>
                      </c:pt>
                      <c:pt idx="5">
                        <c:v>2.8565507483934458</c:v>
                      </c:pt>
                      <c:pt idx="6">
                        <c:v>3.7212709196159723</c:v>
                      </c:pt>
                      <c:pt idx="7">
                        <c:v>4.6240981634055389</c:v>
                      </c:pt>
                      <c:pt idx="8">
                        <c:v>2.5962552928016338</c:v>
                      </c:pt>
                      <c:pt idx="9">
                        <c:v>3.5597113866249233</c:v>
                      </c:pt>
                      <c:pt idx="10">
                        <c:v>3.5822766827068344</c:v>
                      </c:pt>
                      <c:pt idx="11">
                        <c:v>4.7699274486387209</c:v>
                      </c:pt>
                      <c:pt idx="12">
                        <c:v>3.5885596531815631</c:v>
                      </c:pt>
                      <c:pt idx="13">
                        <c:v>2.6830028772938816</c:v>
                      </c:pt>
                      <c:pt idx="14">
                        <c:v>6.4425120613401425</c:v>
                      </c:pt>
                      <c:pt idx="15">
                        <c:v>4.2640571582450759</c:v>
                      </c:pt>
                      <c:pt idx="16">
                        <c:v>4.9537004204437256</c:v>
                      </c:pt>
                      <c:pt idx="17">
                        <c:v>4.7529984247204267</c:v>
                      </c:pt>
                      <c:pt idx="18">
                        <c:v>3.3412559357311036</c:v>
                      </c:pt>
                      <c:pt idx="19">
                        <c:v>3.0630480243356311</c:v>
                      </c:pt>
                      <c:pt idx="20">
                        <c:v>5.0257641328433023</c:v>
                      </c:pt>
                      <c:pt idx="21">
                        <c:v>3.8580491176042617</c:v>
                      </c:pt>
                      <c:pt idx="22">
                        <c:v>6.3237344103897959</c:v>
                      </c:pt>
                      <c:pt idx="23">
                        <c:v>4.4412603305035265</c:v>
                      </c:pt>
                      <c:pt idx="24">
                        <c:v>5.4162089239372087</c:v>
                      </c:pt>
                      <c:pt idx="25">
                        <c:v>4.110079619784166</c:v>
                      </c:pt>
                      <c:pt idx="26">
                        <c:v>4.7095981213539009</c:v>
                      </c:pt>
                      <c:pt idx="27">
                        <c:v>6.2045711041211673</c:v>
                      </c:pt>
                      <c:pt idx="28">
                        <c:v>4.8551293104088922</c:v>
                      </c:pt>
                      <c:pt idx="29">
                        <c:v>6.1016215674690333</c:v>
                      </c:pt>
                      <c:pt idx="30">
                        <c:v>5.9773438387162789</c:v>
                      </c:pt>
                      <c:pt idx="31">
                        <c:v>5.2304021886460346</c:v>
                      </c:pt>
                      <c:pt idx="32">
                        <c:v>6.1163866523366686</c:v>
                      </c:pt>
                      <c:pt idx="33">
                        <c:v>5.4305201745999714</c:v>
                      </c:pt>
                      <c:pt idx="34">
                        <c:v>7.3288938352645525</c:v>
                      </c:pt>
                      <c:pt idx="35">
                        <c:v>7.5875303647203562</c:v>
                      </c:pt>
                      <c:pt idx="36">
                        <c:v>8.874314689819423</c:v>
                      </c:pt>
                      <c:pt idx="37">
                        <c:v>8.0930106548661644</c:v>
                      </c:pt>
                      <c:pt idx="38">
                        <c:v>11.105749018766302</c:v>
                      </c:pt>
                      <c:pt idx="39">
                        <c:v>12.112146233493833</c:v>
                      </c:pt>
                      <c:pt idx="40">
                        <c:v>12.894341678488836</c:v>
                      </c:pt>
                      <c:pt idx="41">
                        <c:v>10.654813933179669</c:v>
                      </c:pt>
                      <c:pt idx="42">
                        <c:v>11.008274065593866</c:v>
                      </c:pt>
                      <c:pt idx="43">
                        <c:v>14.357468588976754</c:v>
                      </c:pt>
                      <c:pt idx="44">
                        <c:v>16.75825275046547</c:v>
                      </c:pt>
                      <c:pt idx="45">
                        <c:v>15.713747309632609</c:v>
                      </c:pt>
                      <c:pt idx="46">
                        <c:v>23.159821096950694</c:v>
                      </c:pt>
                      <c:pt idx="47">
                        <c:v>23.753904222292405</c:v>
                      </c:pt>
                      <c:pt idx="48">
                        <c:v>30.547303231112817</c:v>
                      </c:pt>
                      <c:pt idx="49">
                        <c:v>54.768413645028012</c:v>
                      </c:pt>
                    </c:numCache>
                  </c:numRef>
                </c:val>
                <c:smooth val="0"/>
                <c:extLst xmlns:c15="http://schemas.microsoft.com/office/drawing/2012/char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7-5F97-49B3-86D0-84C0E608D723}"/>
                  </c:ext>
                </c:extLst>
              </c15:ser>
            </c15:filteredLineSeries>
          </c:ext>
        </c:extLst>
      </c:lineChart>
      <c:catAx>
        <c:axId val="4577736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Taxpayers' income bands</a:t>
                </a:r>
                <a:r>
                  <a:rPr lang="hu-HU"/>
                  <a:t> </a:t>
                </a:r>
                <a:r>
                  <a:rPr lang="en-GB"/>
                  <a:t> (</a:t>
                </a:r>
                <a:r>
                  <a:rPr lang="en-GB" sz="1000" b="0" i="0" u="none" strike="noStrike" baseline="0">
                    <a:effectLst/>
                  </a:rPr>
                  <a:t>1000-quantiles</a:t>
                </a:r>
                <a:r>
                  <a:rPr lang="hu-HU" sz="1000" b="0" i="0" u="none" strike="noStrike" baseline="0">
                    <a:effectLst/>
                  </a:rPr>
                  <a:t>, </a:t>
                </a:r>
                <a:r>
                  <a:rPr lang="en-GB"/>
                  <a:t>based on total income)</a:t>
                </a:r>
              </a:p>
            </c:rich>
          </c:tx>
          <c:layout>
            <c:manualLayout>
              <c:xMode val="edge"/>
              <c:yMode val="edge"/>
              <c:x val="0.24197999346467233"/>
              <c:y val="0.7233293659926738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7774024"/>
        <c:crosses val="autoZero"/>
        <c:auto val="1"/>
        <c:lblAlgn val="ctr"/>
        <c:lblOffset val="100"/>
        <c:noMultiLvlLbl val="0"/>
      </c:catAx>
      <c:valAx>
        <c:axId val="4577740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u-HU"/>
                  <a:t>%</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7773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tx>
            <c:strRef>
              <c:f>'2020 áfa'!$B$50</c:f>
              <c:strCache>
                <c:ptCount val="1"/>
                <c:pt idx="0">
                  <c:v>VAT/gross income</c:v>
                </c:pt>
              </c:strCache>
            </c:strRef>
          </c:tx>
          <c:spPr>
            <a:ln w="28575" cap="rnd">
              <a:solidFill>
                <a:schemeClr val="dk1">
                  <a:tint val="88500"/>
                </a:schemeClr>
              </a:solidFill>
              <a:round/>
            </a:ln>
            <a:effectLst/>
          </c:spPr>
          <c:marker>
            <c:symbol val="none"/>
          </c:marker>
          <c:cat>
            <c:numRef>
              <c:f>'2020 áfa'!$C$47:$G$47</c:f>
              <c:numCache>
                <c:formatCode>General</c:formatCode>
                <c:ptCount val="5"/>
                <c:pt idx="0">
                  <c:v>1</c:v>
                </c:pt>
                <c:pt idx="1">
                  <c:v>2</c:v>
                </c:pt>
                <c:pt idx="2">
                  <c:v>3</c:v>
                </c:pt>
                <c:pt idx="3">
                  <c:v>4</c:v>
                </c:pt>
                <c:pt idx="4">
                  <c:v>5</c:v>
                </c:pt>
              </c:numCache>
            </c:numRef>
          </c:cat>
          <c:val>
            <c:numRef>
              <c:f>'2020 áfa'!$C$50:$G$50</c:f>
              <c:numCache>
                <c:formatCode>0.0</c:formatCode>
                <c:ptCount val="5"/>
                <c:pt idx="0">
                  <c:v>17.902034061496892</c:v>
                </c:pt>
                <c:pt idx="1">
                  <c:v>12.874233384161448</c:v>
                </c:pt>
                <c:pt idx="2">
                  <c:v>14.057596363666665</c:v>
                </c:pt>
                <c:pt idx="3">
                  <c:v>13.664491745763197</c:v>
                </c:pt>
                <c:pt idx="4">
                  <c:v>12.564762569657127</c:v>
                </c:pt>
              </c:numCache>
            </c:numRef>
          </c:val>
          <c:smooth val="0"/>
          <c:extLs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0-2074-4D0A-B4E3-407C230D886C}"/>
            </c:ext>
          </c:extLst>
        </c:ser>
        <c:ser>
          <c:idx val="1"/>
          <c:order val="1"/>
          <c:tx>
            <c:strRef>
              <c:f>'2020 áfa'!$B$35</c:f>
              <c:strCache>
                <c:ptCount val="1"/>
                <c:pt idx="0">
                  <c:v>VAT/expenditure</c:v>
                </c:pt>
              </c:strCache>
            </c:strRef>
          </c:tx>
          <c:spPr>
            <a:ln w="28575" cap="rnd">
              <a:solidFill>
                <a:schemeClr val="dk1">
                  <a:tint val="55000"/>
                </a:schemeClr>
              </a:solidFill>
              <a:round/>
            </a:ln>
            <a:effectLst/>
          </c:spPr>
          <c:marker>
            <c:symbol val="none"/>
          </c:marker>
          <c:cat>
            <c:numRef>
              <c:f>'2020 áfa'!$C$47:$G$47</c:f>
              <c:numCache>
                <c:formatCode>General</c:formatCode>
                <c:ptCount val="5"/>
                <c:pt idx="0">
                  <c:v>1</c:v>
                </c:pt>
                <c:pt idx="1">
                  <c:v>2</c:v>
                </c:pt>
                <c:pt idx="2">
                  <c:v>3</c:v>
                </c:pt>
                <c:pt idx="3">
                  <c:v>4</c:v>
                </c:pt>
                <c:pt idx="4">
                  <c:v>5</c:v>
                </c:pt>
              </c:numCache>
            </c:numRef>
          </c:cat>
          <c:val>
            <c:numRef>
              <c:f>'2020 áfa'!$C$35:$G$35</c:f>
              <c:numCache>
                <c:formatCode>0.000</c:formatCode>
                <c:ptCount val="5"/>
                <c:pt idx="0">
                  <c:v>23.292517406518197</c:v>
                </c:pt>
                <c:pt idx="1">
                  <c:v>23.382398629395446</c:v>
                </c:pt>
                <c:pt idx="2">
                  <c:v>23.117693077572856</c:v>
                </c:pt>
                <c:pt idx="3">
                  <c:v>23.389778627407289</c:v>
                </c:pt>
                <c:pt idx="4">
                  <c:v>23.347556752672787</c:v>
                </c:pt>
              </c:numCache>
            </c:numRef>
          </c:val>
          <c:smooth val="0"/>
          <c:extLst xmlns:mc="http://schemas.openxmlformats.org/markup-compatibility/2006" xmlns:c14="http://schemas.microsoft.com/office/drawing/2007/8/2/chart" xmlns:c16="http://schemas.microsoft.com/office/drawing/2014/chart">
            <c:ext xmlns:c16="http://schemas.microsoft.com/office/drawing/2014/chart" uri="{C3380CC4-5D6E-409C-BE32-E72D297353CC}">
              <c16:uniqueId val="{00000001-2074-4D0A-B4E3-407C230D886C}"/>
            </c:ext>
          </c:extLst>
        </c:ser>
        <c:dLbls>
          <c:showLegendKey val="0"/>
          <c:showVal val="0"/>
          <c:showCatName val="0"/>
          <c:showSerName val="0"/>
          <c:showPercent val="0"/>
          <c:showBubbleSize val="0"/>
        </c:dLbls>
        <c:smooth val="0"/>
        <c:axId val="445932264"/>
        <c:axId val="445922072"/>
      </c:lineChart>
      <c:catAx>
        <c:axId val="445932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u-HU"/>
                  <a:t>Household income </a:t>
                </a:r>
                <a:r>
                  <a:rPr lang="hu-HU" baseline="0"/>
                  <a:t>quintiles</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922072"/>
        <c:crosses val="autoZero"/>
        <c:auto val="1"/>
        <c:lblAlgn val="ctr"/>
        <c:lblOffset val="100"/>
        <c:noMultiLvlLbl val="0"/>
      </c:catAx>
      <c:valAx>
        <c:axId val="445922072"/>
        <c:scaling>
          <c:orientation val="minMax"/>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u-HU"/>
                  <a:t>%</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932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2071</Words>
  <Characters>11811</Characters>
  <Application>Microsoft Office Word</Application>
  <DocSecurity>0</DocSecurity>
  <Lines>98</Lines>
  <Paragraphs>27</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Hajnal Áron</dc:creator>
  <cp:keywords/>
  <dc:description/>
  <cp:lastModifiedBy>Hajnal Áron</cp:lastModifiedBy>
  <cp:revision>4</cp:revision>
  <cp:lastPrinted>2023-01-11T14:33:00Z</cp:lastPrinted>
  <dcterms:created xsi:type="dcterms:W3CDTF">2022-11-23T16:29:00Z</dcterms:created>
  <dcterms:modified xsi:type="dcterms:W3CDTF">2023-01-11T14:42:00Z</dcterms:modified>
</cp:coreProperties>
</file>