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B8357" w14:textId="48598ADA" w:rsidR="00C268C0" w:rsidRPr="00C268C0" w:rsidRDefault="00C268C0" w:rsidP="00C268C0">
      <w:pPr>
        <w:rPr>
          <w:rFonts w:ascii="Times New Roman" w:hAnsi="Times New Roman" w:cs="Times New Roman"/>
          <w:b/>
          <w:bCs/>
          <w:sz w:val="20"/>
          <w:szCs w:val="20"/>
        </w:rPr>
      </w:pPr>
      <w:r w:rsidRPr="00C268C0">
        <w:rPr>
          <w:rFonts w:ascii="Times New Roman" w:hAnsi="Times New Roman" w:cs="Times New Roman"/>
          <w:b/>
          <w:bCs/>
          <w:sz w:val="20"/>
          <w:szCs w:val="20"/>
        </w:rPr>
        <w:t xml:space="preserve">Stavropoulos, V. et al.: Deep Learning(s) in Gaming Disorder Through the User-Avatar Bond: A Longitudinal Study Using Machine Learning. </w:t>
      </w:r>
    </w:p>
    <w:bookmarkStart w:id="0" w:name="_Hlk147830436"/>
    <w:p w14:paraId="46DA7C18" w14:textId="0B13C697" w:rsidR="00C268C0" w:rsidRPr="00C268C0" w:rsidRDefault="00B17AFA" w:rsidP="00C268C0">
      <w:pPr>
        <w:rPr>
          <w:rFonts w:ascii="Times New Roman" w:hAnsi="Times New Roman" w:cs="Times New Roman"/>
          <w:b/>
          <w:bCs/>
          <w:sz w:val="20"/>
          <w:szCs w:val="20"/>
        </w:rPr>
      </w:pPr>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HYPERLINK "</w:instrText>
      </w:r>
      <w:r w:rsidRPr="00B17AFA">
        <w:rPr>
          <w:rFonts w:ascii="Times New Roman" w:hAnsi="Times New Roman" w:cs="Times New Roman"/>
          <w:b/>
          <w:bCs/>
          <w:sz w:val="20"/>
          <w:szCs w:val="20"/>
        </w:rPr>
        <w:instrText>https://doi.org/10.1556/2006.2023.000</w:instrText>
      </w:r>
      <w:r w:rsidRPr="00B17AFA">
        <w:rPr>
          <w:rFonts w:ascii="Times New Roman" w:hAnsi="Times New Roman" w:cs="Times New Roman"/>
          <w:b/>
          <w:bCs/>
          <w:sz w:val="20"/>
          <w:szCs w:val="20"/>
        </w:rPr>
        <w:instrText>62</w:instrText>
      </w:r>
      <w:r>
        <w:rPr>
          <w:rFonts w:ascii="Times New Roman" w:hAnsi="Times New Roman" w:cs="Times New Roman"/>
          <w:b/>
          <w:bCs/>
          <w:sz w:val="20"/>
          <w:szCs w:val="20"/>
        </w:rPr>
        <w:instrText xml:space="preserve">" </w:instrText>
      </w:r>
      <w:r>
        <w:rPr>
          <w:rFonts w:ascii="Times New Roman" w:hAnsi="Times New Roman" w:cs="Times New Roman"/>
          <w:b/>
          <w:bCs/>
          <w:sz w:val="20"/>
          <w:szCs w:val="20"/>
        </w:rPr>
        <w:fldChar w:fldCharType="separate"/>
      </w:r>
      <w:r w:rsidRPr="00E3759D">
        <w:rPr>
          <w:rStyle w:val="Hiperhivatkozs"/>
          <w:rFonts w:ascii="Times New Roman" w:hAnsi="Times New Roman" w:cs="Times New Roman"/>
          <w:b/>
          <w:bCs/>
          <w:sz w:val="20"/>
          <w:szCs w:val="20"/>
        </w:rPr>
        <w:t>https://doi.org/10.1556/2006.2023.000</w:t>
      </w:r>
      <w:r w:rsidRPr="00E3759D">
        <w:rPr>
          <w:rStyle w:val="Hiperhivatkozs"/>
          <w:rFonts w:ascii="Times New Roman" w:hAnsi="Times New Roman" w:cs="Times New Roman"/>
          <w:b/>
          <w:bCs/>
          <w:sz w:val="20"/>
          <w:szCs w:val="20"/>
        </w:rPr>
        <w:t>62</w:t>
      </w:r>
      <w:r>
        <w:rPr>
          <w:rFonts w:ascii="Times New Roman" w:hAnsi="Times New Roman" w:cs="Times New Roman"/>
          <w:b/>
          <w:bCs/>
          <w:sz w:val="20"/>
          <w:szCs w:val="20"/>
        </w:rPr>
        <w:fldChar w:fldCharType="end"/>
      </w:r>
      <w:bookmarkEnd w:id="0"/>
      <w:r>
        <w:rPr>
          <w:rFonts w:ascii="Times New Roman" w:hAnsi="Times New Roman" w:cs="Times New Roman"/>
          <w:b/>
          <w:bCs/>
          <w:sz w:val="20"/>
          <w:szCs w:val="20"/>
        </w:rPr>
        <w:t xml:space="preserve"> </w:t>
      </w:r>
      <w:r w:rsidR="00C268C0" w:rsidRPr="00C268C0">
        <w:rPr>
          <w:rFonts w:ascii="Times New Roman" w:hAnsi="Times New Roman" w:cs="Times New Roman"/>
          <w:b/>
          <w:bCs/>
          <w:sz w:val="20"/>
          <w:szCs w:val="20"/>
        </w:rPr>
        <w:t xml:space="preserve"> </w:t>
      </w:r>
      <w:r w:rsidR="00C268C0" w:rsidRPr="00C268C0">
        <w:rPr>
          <w:rFonts w:ascii="Times New Roman" w:hAnsi="Times New Roman" w:cs="Times New Roman"/>
          <w:b/>
          <w:bCs/>
          <w:sz w:val="20"/>
          <w:szCs w:val="20"/>
        </w:rPr>
        <w:t xml:space="preserve"> </w:t>
      </w:r>
    </w:p>
    <w:p w14:paraId="46D7763E" w14:textId="77777777" w:rsidR="00C268C0" w:rsidRPr="00C268C0" w:rsidRDefault="00C268C0" w:rsidP="00C268C0">
      <w:pPr>
        <w:rPr>
          <w:rFonts w:ascii="Times New Roman" w:hAnsi="Times New Roman" w:cs="Times New Roman"/>
          <w:b/>
          <w:bCs/>
          <w:sz w:val="20"/>
          <w:szCs w:val="20"/>
          <w:u w:val="single"/>
        </w:rPr>
      </w:pPr>
      <w:r w:rsidRPr="00C268C0">
        <w:rPr>
          <w:rFonts w:ascii="Times New Roman" w:hAnsi="Times New Roman" w:cs="Times New Roman"/>
          <w:b/>
          <w:bCs/>
          <w:sz w:val="20"/>
          <w:szCs w:val="20"/>
          <w:u w:val="single"/>
        </w:rPr>
        <w:t xml:space="preserve"> </w:t>
      </w:r>
    </w:p>
    <w:p w14:paraId="3213D552" w14:textId="77245839" w:rsidR="00427F11" w:rsidRPr="00C268C0" w:rsidRDefault="00C268C0" w:rsidP="00C268C0">
      <w:pPr>
        <w:jc w:val="center"/>
        <w:rPr>
          <w:rFonts w:ascii="Times New Roman" w:hAnsi="Times New Roman" w:cs="Times New Roman"/>
          <w:b/>
          <w:bCs/>
          <w:sz w:val="24"/>
          <w:szCs w:val="24"/>
        </w:rPr>
      </w:pPr>
      <w:r w:rsidRPr="00C268C0">
        <w:rPr>
          <w:rFonts w:ascii="Times New Roman" w:hAnsi="Times New Roman" w:cs="Times New Roman"/>
          <w:b/>
          <w:bCs/>
          <w:sz w:val="24"/>
          <w:szCs w:val="24"/>
        </w:rPr>
        <w:t>Supplementary material</w:t>
      </w:r>
      <w:r w:rsidR="00427F11" w:rsidRPr="00C268C0">
        <w:rPr>
          <w:rFonts w:ascii="Times New Roman" w:hAnsi="Times New Roman" w:cs="Times New Roman"/>
          <w:b/>
          <w:bCs/>
          <w:sz w:val="24"/>
          <w:szCs w:val="24"/>
        </w:rPr>
        <w:t xml:space="preserve"> </w:t>
      </w:r>
      <w:r w:rsidR="007727DD" w:rsidRPr="00C268C0">
        <w:rPr>
          <w:rFonts w:ascii="Times New Roman" w:hAnsi="Times New Roman" w:cs="Times New Roman"/>
          <w:b/>
          <w:bCs/>
          <w:sz w:val="24"/>
          <w:szCs w:val="24"/>
        </w:rPr>
        <w:t>2</w:t>
      </w:r>
      <w:r>
        <w:rPr>
          <w:rFonts w:ascii="Times New Roman" w:hAnsi="Times New Roman" w:cs="Times New Roman"/>
          <w:b/>
          <w:bCs/>
          <w:sz w:val="24"/>
          <w:szCs w:val="24"/>
        </w:rPr>
        <w:t>.</w:t>
      </w:r>
    </w:p>
    <w:p w14:paraId="60EC3369" w14:textId="77777777" w:rsidR="005858BF" w:rsidRPr="000A3E69" w:rsidRDefault="005858BF" w:rsidP="00156480">
      <w:pPr>
        <w:rPr>
          <w:rFonts w:ascii="Times New Roman" w:hAnsi="Times New Roman" w:cs="Times New Roman"/>
          <w:sz w:val="20"/>
          <w:szCs w:val="20"/>
        </w:rPr>
      </w:pPr>
    </w:p>
    <w:p w14:paraId="271979EF" w14:textId="3ADF4E2C" w:rsidR="00156480" w:rsidRPr="000A3E69" w:rsidRDefault="007727DD" w:rsidP="00156480">
      <w:pPr>
        <w:rPr>
          <w:rFonts w:ascii="Times New Roman" w:hAnsi="Times New Roman" w:cs="Times New Roman"/>
          <w:b/>
          <w:bCs/>
          <w:sz w:val="20"/>
          <w:szCs w:val="20"/>
        </w:rPr>
      </w:pPr>
      <w:r w:rsidRPr="000A3E69">
        <w:rPr>
          <w:rFonts w:ascii="Times New Roman" w:hAnsi="Times New Roman" w:cs="Times New Roman"/>
          <w:b/>
          <w:bCs/>
          <w:sz w:val="20"/>
          <w:szCs w:val="20"/>
        </w:rPr>
        <w:t xml:space="preserve">Data Collection </w:t>
      </w:r>
      <w:r w:rsidR="00156480" w:rsidRPr="000A3E69">
        <w:rPr>
          <w:rFonts w:ascii="Times New Roman" w:hAnsi="Times New Roman" w:cs="Times New Roman"/>
          <w:b/>
          <w:bCs/>
          <w:sz w:val="20"/>
          <w:szCs w:val="20"/>
        </w:rPr>
        <w:t>Procedures</w:t>
      </w:r>
    </w:p>
    <w:p w14:paraId="58C64AD8" w14:textId="39143BED" w:rsidR="006726BF" w:rsidRPr="000A3E69" w:rsidRDefault="006726BF" w:rsidP="006726BF">
      <w:pPr>
        <w:rPr>
          <w:rFonts w:ascii="Times New Roman" w:hAnsi="Times New Roman" w:cs="Times New Roman"/>
          <w:sz w:val="20"/>
          <w:szCs w:val="20"/>
        </w:rPr>
      </w:pPr>
      <w:r w:rsidRPr="000A3E69">
        <w:rPr>
          <w:rFonts w:ascii="Times New Roman" w:hAnsi="Times New Roman" w:cs="Times New Roman"/>
          <w:b/>
          <w:bCs/>
          <w:i/>
          <w:iCs/>
          <w:sz w:val="20"/>
          <w:szCs w:val="20"/>
        </w:rPr>
        <w:t>Step 1</w:t>
      </w:r>
      <w:r w:rsidR="00C87D93" w:rsidRPr="000A3E69">
        <w:rPr>
          <w:rFonts w:ascii="Times New Roman" w:hAnsi="Times New Roman" w:cs="Times New Roman"/>
          <w:b/>
          <w:bCs/>
          <w:i/>
          <w:iCs/>
          <w:sz w:val="20"/>
          <w:szCs w:val="20"/>
        </w:rPr>
        <w:t xml:space="preserve"> (engagement)</w:t>
      </w:r>
      <w:r w:rsidRPr="000A3E69">
        <w:rPr>
          <w:rFonts w:ascii="Times New Roman" w:hAnsi="Times New Roman" w:cs="Times New Roman"/>
          <w:b/>
          <w:bCs/>
          <w:i/>
          <w:iCs/>
          <w:sz w:val="20"/>
          <w:szCs w:val="20"/>
        </w:rPr>
        <w:t>:</w:t>
      </w:r>
      <w:r w:rsidRPr="000A3E69">
        <w:rPr>
          <w:rFonts w:ascii="Times New Roman" w:hAnsi="Times New Roman" w:cs="Times New Roman"/>
          <w:sz w:val="20"/>
          <w:szCs w:val="20"/>
        </w:rPr>
        <w:t xml:space="preserve"> All potential participants and/or their parents/guardians</w:t>
      </w:r>
      <w:r w:rsidR="0031287E" w:rsidRPr="000A3E69">
        <w:rPr>
          <w:rFonts w:ascii="Times New Roman" w:hAnsi="Times New Roman" w:cs="Times New Roman"/>
          <w:sz w:val="20"/>
          <w:szCs w:val="20"/>
        </w:rPr>
        <w:t xml:space="preserve"> and school principals</w:t>
      </w:r>
      <w:r w:rsidRPr="000A3E69">
        <w:rPr>
          <w:rFonts w:ascii="Times New Roman" w:hAnsi="Times New Roman" w:cs="Times New Roman"/>
          <w:sz w:val="20"/>
          <w:szCs w:val="20"/>
        </w:rPr>
        <w:t xml:space="preserve">, </w:t>
      </w:r>
      <w:r w:rsidR="0031287E" w:rsidRPr="000A3E69">
        <w:rPr>
          <w:rFonts w:ascii="Times New Roman" w:hAnsi="Times New Roman" w:cs="Times New Roman"/>
          <w:sz w:val="20"/>
          <w:szCs w:val="20"/>
        </w:rPr>
        <w:t>for those</w:t>
      </w:r>
      <w:r w:rsidRPr="000A3E69">
        <w:rPr>
          <w:rFonts w:ascii="Times New Roman" w:hAnsi="Times New Roman" w:cs="Times New Roman"/>
          <w:sz w:val="20"/>
          <w:szCs w:val="20"/>
        </w:rPr>
        <w:t xml:space="preserve"> underaged, will be sent an email with a link to the information to participants and consent forms. Those who wish to receive further information about the study, or would like to discuss the study with the researchers, will contact the researchers via email or phone</w:t>
      </w:r>
      <w:r w:rsidR="00864934" w:rsidRPr="000A3E69">
        <w:rPr>
          <w:rFonts w:ascii="Times New Roman" w:hAnsi="Times New Roman" w:cs="Times New Roman"/>
          <w:sz w:val="20"/>
          <w:szCs w:val="20"/>
        </w:rPr>
        <w:t>.</w:t>
      </w:r>
      <w:r w:rsidRPr="000A3E69">
        <w:rPr>
          <w:rFonts w:ascii="Times New Roman" w:hAnsi="Times New Roman" w:cs="Times New Roman"/>
          <w:sz w:val="20"/>
          <w:szCs w:val="20"/>
        </w:rPr>
        <w:t xml:space="preserve"> </w:t>
      </w:r>
      <w:r w:rsidR="00864934" w:rsidRPr="000A3E69">
        <w:rPr>
          <w:rFonts w:ascii="Times New Roman" w:hAnsi="Times New Roman" w:cs="Times New Roman"/>
          <w:sz w:val="20"/>
          <w:szCs w:val="20"/>
        </w:rPr>
        <w:t>I</w:t>
      </w:r>
      <w:r w:rsidRPr="000A3E69">
        <w:rPr>
          <w:rFonts w:ascii="Times New Roman" w:hAnsi="Times New Roman" w:cs="Times New Roman"/>
          <w:sz w:val="20"/>
          <w:szCs w:val="20"/>
        </w:rPr>
        <w:t>nformation</w:t>
      </w:r>
      <w:r w:rsidR="00864934" w:rsidRPr="000A3E69">
        <w:rPr>
          <w:rFonts w:ascii="Times New Roman" w:hAnsi="Times New Roman" w:cs="Times New Roman"/>
          <w:sz w:val="20"/>
          <w:szCs w:val="20"/>
        </w:rPr>
        <w:t xml:space="preserve"> requested</w:t>
      </w:r>
      <w:r w:rsidRPr="000A3E69">
        <w:rPr>
          <w:rFonts w:ascii="Times New Roman" w:hAnsi="Times New Roman" w:cs="Times New Roman"/>
          <w:sz w:val="20"/>
          <w:szCs w:val="20"/>
        </w:rPr>
        <w:t xml:space="preserve"> will be provided with the email, phone and/or over an arranged online video-call, as per participant’s preference. </w:t>
      </w:r>
    </w:p>
    <w:p w14:paraId="0002908C" w14:textId="6FB3B3E7" w:rsidR="006726BF" w:rsidRPr="000A3E69" w:rsidRDefault="006726BF" w:rsidP="006726BF">
      <w:pPr>
        <w:rPr>
          <w:rFonts w:ascii="Times New Roman" w:hAnsi="Times New Roman" w:cs="Times New Roman"/>
          <w:sz w:val="20"/>
          <w:szCs w:val="20"/>
        </w:rPr>
      </w:pPr>
      <w:r w:rsidRPr="000A3E69">
        <w:rPr>
          <w:rFonts w:ascii="Times New Roman" w:hAnsi="Times New Roman" w:cs="Times New Roman"/>
          <w:b/>
          <w:bCs/>
          <w:i/>
          <w:iCs/>
          <w:sz w:val="20"/>
          <w:szCs w:val="20"/>
        </w:rPr>
        <w:t>Step 2</w:t>
      </w:r>
      <w:r w:rsidR="00C87D93" w:rsidRPr="000A3E69">
        <w:rPr>
          <w:rFonts w:ascii="Times New Roman" w:hAnsi="Times New Roman" w:cs="Times New Roman"/>
          <w:b/>
          <w:bCs/>
          <w:i/>
          <w:iCs/>
          <w:sz w:val="20"/>
          <w:szCs w:val="20"/>
        </w:rPr>
        <w:t xml:space="preserve"> (consent)</w:t>
      </w:r>
      <w:r w:rsidR="00626E03" w:rsidRPr="000A3E69">
        <w:rPr>
          <w:rFonts w:ascii="Times New Roman" w:hAnsi="Times New Roman" w:cs="Times New Roman"/>
          <w:b/>
          <w:bCs/>
          <w:i/>
          <w:iCs/>
          <w:sz w:val="20"/>
          <w:szCs w:val="20"/>
        </w:rPr>
        <w:t xml:space="preserve">: </w:t>
      </w:r>
      <w:r w:rsidR="00626E03" w:rsidRPr="000A3E69">
        <w:rPr>
          <w:rFonts w:ascii="Times New Roman" w:hAnsi="Times New Roman" w:cs="Times New Roman"/>
          <w:sz w:val="20"/>
          <w:szCs w:val="20"/>
        </w:rPr>
        <w:t>Those who wish to take part in the research will sign the consent form. For those &lt;18 years, both parents/guardians and child will need to sign.</w:t>
      </w:r>
    </w:p>
    <w:p w14:paraId="7D6FF797" w14:textId="584BCBBD" w:rsidR="006726BF" w:rsidRPr="000A3E69" w:rsidRDefault="006726BF" w:rsidP="006726BF">
      <w:pPr>
        <w:rPr>
          <w:rFonts w:ascii="Times New Roman" w:hAnsi="Times New Roman" w:cs="Times New Roman"/>
          <w:sz w:val="20"/>
          <w:szCs w:val="20"/>
        </w:rPr>
      </w:pPr>
      <w:r w:rsidRPr="000A3E69">
        <w:rPr>
          <w:rFonts w:ascii="Times New Roman" w:hAnsi="Times New Roman" w:cs="Times New Roman"/>
          <w:b/>
          <w:bCs/>
          <w:i/>
          <w:iCs/>
          <w:sz w:val="20"/>
          <w:szCs w:val="20"/>
        </w:rPr>
        <w:t>Step 3</w:t>
      </w:r>
      <w:r w:rsidR="00C87D93" w:rsidRPr="000A3E69">
        <w:rPr>
          <w:rFonts w:ascii="Times New Roman" w:hAnsi="Times New Roman" w:cs="Times New Roman"/>
          <w:b/>
          <w:bCs/>
          <w:i/>
          <w:iCs/>
          <w:sz w:val="20"/>
          <w:szCs w:val="20"/>
        </w:rPr>
        <w:t xml:space="preserve"> (anonymizing-pairing data): </w:t>
      </w:r>
      <w:r w:rsidRPr="000A3E69">
        <w:rPr>
          <w:rFonts w:ascii="Times New Roman" w:hAnsi="Times New Roman" w:cs="Times New Roman"/>
          <w:sz w:val="20"/>
          <w:szCs w:val="20"/>
        </w:rPr>
        <w:t xml:space="preserve"> Each participant will receive </w:t>
      </w:r>
      <w:r w:rsidR="00864934" w:rsidRPr="000A3E69">
        <w:rPr>
          <w:rFonts w:ascii="Times New Roman" w:hAnsi="Times New Roman" w:cs="Times New Roman"/>
          <w:sz w:val="20"/>
          <w:szCs w:val="20"/>
        </w:rPr>
        <w:t>an email including</w:t>
      </w:r>
      <w:r w:rsidR="00331FC0" w:rsidRPr="000A3E69">
        <w:rPr>
          <w:rFonts w:ascii="Times New Roman" w:hAnsi="Times New Roman" w:cs="Times New Roman"/>
          <w:sz w:val="20"/>
          <w:szCs w:val="20"/>
        </w:rPr>
        <w:t xml:space="preserve"> </w:t>
      </w:r>
      <w:r w:rsidR="00864934" w:rsidRPr="000A3E69">
        <w:rPr>
          <w:rFonts w:ascii="Times New Roman" w:hAnsi="Times New Roman" w:cs="Times New Roman"/>
          <w:sz w:val="20"/>
          <w:szCs w:val="20"/>
        </w:rPr>
        <w:t>an anonymous research participation code</w:t>
      </w:r>
      <w:r w:rsidR="00331FC0" w:rsidRPr="000A3E69">
        <w:rPr>
          <w:rFonts w:ascii="Times New Roman" w:hAnsi="Times New Roman" w:cs="Times New Roman"/>
          <w:sz w:val="20"/>
          <w:szCs w:val="20"/>
        </w:rPr>
        <w:t xml:space="preserve"> and will be requested to indicate a date and time for a first face to face meeting with a member of the research team in an allocated space (</w:t>
      </w:r>
      <w:proofErr w:type="gramStart"/>
      <w:r w:rsidR="00331FC0" w:rsidRPr="000A3E69">
        <w:rPr>
          <w:rFonts w:ascii="Times New Roman" w:hAnsi="Times New Roman" w:cs="Times New Roman"/>
          <w:sz w:val="20"/>
          <w:szCs w:val="20"/>
        </w:rPr>
        <w:t>i.e.</w:t>
      </w:r>
      <w:proofErr w:type="gramEnd"/>
      <w:r w:rsidR="00331FC0" w:rsidRPr="000A3E69">
        <w:rPr>
          <w:rFonts w:ascii="Times New Roman" w:hAnsi="Times New Roman" w:cs="Times New Roman"/>
          <w:sz w:val="20"/>
          <w:szCs w:val="20"/>
        </w:rPr>
        <w:t xml:space="preserve"> consultation room) for the research at either the</w:t>
      </w:r>
      <w:r w:rsidR="00720FA9" w:rsidRPr="000A3E69">
        <w:rPr>
          <w:rFonts w:ascii="Times New Roman" w:hAnsi="Times New Roman" w:cs="Times New Roman"/>
          <w:sz w:val="20"/>
          <w:szCs w:val="20"/>
        </w:rPr>
        <w:t xml:space="preserve"> school</w:t>
      </w:r>
      <w:r w:rsidR="00331FC0" w:rsidRPr="000A3E69">
        <w:rPr>
          <w:rFonts w:ascii="Times New Roman" w:hAnsi="Times New Roman" w:cs="Times New Roman"/>
          <w:sz w:val="20"/>
          <w:szCs w:val="20"/>
        </w:rPr>
        <w:t xml:space="preserve"> premises or the Victoria University</w:t>
      </w:r>
      <w:r w:rsidRPr="000A3E69">
        <w:rPr>
          <w:rFonts w:ascii="Times New Roman" w:hAnsi="Times New Roman" w:cs="Times New Roman"/>
          <w:sz w:val="20"/>
          <w:szCs w:val="20"/>
        </w:rPr>
        <w:t xml:space="preserve">. </w:t>
      </w:r>
      <w:r w:rsidR="00331FC0" w:rsidRPr="000A3E69">
        <w:rPr>
          <w:rFonts w:ascii="Times New Roman" w:hAnsi="Times New Roman" w:cs="Times New Roman"/>
          <w:sz w:val="20"/>
          <w:szCs w:val="20"/>
        </w:rPr>
        <w:t>One’s research participation</w:t>
      </w:r>
      <w:r w:rsidRPr="000A3E69">
        <w:rPr>
          <w:rFonts w:ascii="Times New Roman" w:hAnsi="Times New Roman" w:cs="Times New Roman"/>
          <w:sz w:val="20"/>
          <w:szCs w:val="20"/>
        </w:rPr>
        <w:t xml:space="preserve"> code will be used in all the data collection and the “key” for the code will be placed separated from the data</w:t>
      </w:r>
      <w:r w:rsidR="00626E03" w:rsidRPr="000A3E69">
        <w:rPr>
          <w:rFonts w:ascii="Times New Roman" w:hAnsi="Times New Roman" w:cs="Times New Roman"/>
          <w:sz w:val="20"/>
          <w:szCs w:val="20"/>
        </w:rPr>
        <w:t xml:space="preserve"> (</w:t>
      </w:r>
      <w:proofErr w:type="gramStart"/>
      <w:r w:rsidR="00626E03" w:rsidRPr="000A3E69">
        <w:rPr>
          <w:rFonts w:ascii="Times New Roman" w:hAnsi="Times New Roman" w:cs="Times New Roman"/>
          <w:sz w:val="20"/>
          <w:szCs w:val="20"/>
        </w:rPr>
        <w:t>i.e.</w:t>
      </w:r>
      <w:proofErr w:type="gramEnd"/>
      <w:r w:rsidR="00626E03" w:rsidRPr="000A3E69">
        <w:rPr>
          <w:rFonts w:ascii="Times New Roman" w:hAnsi="Times New Roman" w:cs="Times New Roman"/>
          <w:sz w:val="20"/>
          <w:szCs w:val="20"/>
        </w:rPr>
        <w:t xml:space="preserve"> </w:t>
      </w:r>
      <w:r w:rsidR="00864934" w:rsidRPr="000A3E69">
        <w:rPr>
          <w:rFonts w:ascii="Times New Roman" w:hAnsi="Times New Roman" w:cs="Times New Roman"/>
          <w:sz w:val="20"/>
          <w:szCs w:val="20"/>
        </w:rPr>
        <w:t>a record that pairs each participant’s identity to their unique participation code, accessed via security codes possessed by the chief investigator)</w:t>
      </w:r>
      <w:r w:rsidRPr="000A3E69">
        <w:rPr>
          <w:rFonts w:ascii="Times New Roman" w:hAnsi="Times New Roman" w:cs="Times New Roman"/>
          <w:sz w:val="20"/>
          <w:szCs w:val="20"/>
        </w:rPr>
        <w:t xml:space="preserve">. </w:t>
      </w:r>
      <w:r w:rsidR="00864934" w:rsidRPr="000A3E69">
        <w:rPr>
          <w:rFonts w:ascii="Times New Roman" w:hAnsi="Times New Roman" w:cs="Times New Roman"/>
          <w:sz w:val="20"/>
          <w:szCs w:val="20"/>
        </w:rPr>
        <w:t>T</w:t>
      </w:r>
      <w:r w:rsidRPr="000A3E69">
        <w:rPr>
          <w:rFonts w:ascii="Times New Roman" w:hAnsi="Times New Roman" w:cs="Times New Roman"/>
          <w:sz w:val="20"/>
          <w:szCs w:val="20"/>
        </w:rPr>
        <w:t>he</w:t>
      </w:r>
      <w:r w:rsidR="00864934" w:rsidRPr="000A3E69">
        <w:rPr>
          <w:rFonts w:ascii="Times New Roman" w:hAnsi="Times New Roman" w:cs="Times New Roman"/>
          <w:sz w:val="20"/>
          <w:szCs w:val="20"/>
        </w:rPr>
        <w:t xml:space="preserve"> participant’s</w:t>
      </w:r>
      <w:r w:rsidRPr="000A3E69">
        <w:rPr>
          <w:rFonts w:ascii="Times New Roman" w:hAnsi="Times New Roman" w:cs="Times New Roman"/>
          <w:sz w:val="20"/>
          <w:szCs w:val="20"/>
        </w:rPr>
        <w:t xml:space="preserve"> code will be used </w:t>
      </w:r>
      <w:r w:rsidR="00864934" w:rsidRPr="000A3E69">
        <w:rPr>
          <w:rFonts w:ascii="Times New Roman" w:hAnsi="Times New Roman" w:cs="Times New Roman"/>
          <w:sz w:val="20"/>
          <w:szCs w:val="20"/>
        </w:rPr>
        <w:t xml:space="preserve">to match </w:t>
      </w:r>
      <w:r w:rsidRPr="000A3E69">
        <w:rPr>
          <w:rFonts w:ascii="Times New Roman" w:hAnsi="Times New Roman" w:cs="Times New Roman"/>
          <w:sz w:val="20"/>
          <w:szCs w:val="20"/>
        </w:rPr>
        <w:t>all data collection</w:t>
      </w:r>
      <w:r w:rsidR="00864934" w:rsidRPr="000A3E69">
        <w:rPr>
          <w:rFonts w:ascii="Times New Roman" w:hAnsi="Times New Roman" w:cs="Times New Roman"/>
          <w:sz w:val="20"/>
          <w:szCs w:val="20"/>
        </w:rPr>
        <w:t xml:space="preserve"> across the four time points</w:t>
      </w:r>
      <w:r w:rsidRPr="000A3E69">
        <w:rPr>
          <w:rFonts w:ascii="Times New Roman" w:hAnsi="Times New Roman" w:cs="Times New Roman"/>
          <w:sz w:val="20"/>
          <w:szCs w:val="20"/>
        </w:rPr>
        <w:t xml:space="preserve"> (</w:t>
      </w:r>
      <w:proofErr w:type="gramStart"/>
      <w:r w:rsidR="00864934" w:rsidRPr="000A3E69">
        <w:rPr>
          <w:rFonts w:ascii="Times New Roman" w:hAnsi="Times New Roman" w:cs="Times New Roman"/>
          <w:sz w:val="20"/>
          <w:szCs w:val="20"/>
        </w:rPr>
        <w:t>i.e.</w:t>
      </w:r>
      <w:proofErr w:type="gramEnd"/>
      <w:r w:rsidR="00864934" w:rsidRPr="000A3E69">
        <w:rPr>
          <w:rFonts w:ascii="Times New Roman" w:hAnsi="Times New Roman" w:cs="Times New Roman"/>
          <w:sz w:val="20"/>
          <w:szCs w:val="20"/>
        </w:rPr>
        <w:t xml:space="preserve"> </w:t>
      </w:r>
      <w:r w:rsidRPr="000A3E69">
        <w:rPr>
          <w:rFonts w:ascii="Times New Roman" w:hAnsi="Times New Roman" w:cs="Times New Roman"/>
          <w:sz w:val="20"/>
          <w:szCs w:val="20"/>
        </w:rPr>
        <w:t>mobile data</w:t>
      </w:r>
      <w:r w:rsidR="00864934" w:rsidRPr="000A3E69">
        <w:rPr>
          <w:rFonts w:ascii="Times New Roman" w:hAnsi="Times New Roman" w:cs="Times New Roman"/>
          <w:sz w:val="20"/>
          <w:szCs w:val="20"/>
        </w:rPr>
        <w:t>/Aware app</w:t>
      </w:r>
      <w:r w:rsidRPr="000A3E69">
        <w:rPr>
          <w:rFonts w:ascii="Times New Roman" w:hAnsi="Times New Roman" w:cs="Times New Roman"/>
          <w:sz w:val="20"/>
          <w:szCs w:val="20"/>
        </w:rPr>
        <w:t xml:space="preserve">, </w:t>
      </w:r>
      <w:r w:rsidR="0091175C" w:rsidRPr="000A3E69">
        <w:rPr>
          <w:rFonts w:ascii="Times New Roman" w:hAnsi="Times New Roman" w:cs="Times New Roman"/>
          <w:sz w:val="20"/>
          <w:szCs w:val="20"/>
        </w:rPr>
        <w:t>Fitbit</w:t>
      </w:r>
      <w:r w:rsidRPr="000A3E69">
        <w:rPr>
          <w:rFonts w:ascii="Times New Roman" w:hAnsi="Times New Roman" w:cs="Times New Roman"/>
          <w:sz w:val="20"/>
          <w:szCs w:val="20"/>
        </w:rPr>
        <w:t xml:space="preserve"> data and questionnaires).</w:t>
      </w:r>
      <w:r w:rsidR="00864934" w:rsidRPr="000A3E69">
        <w:rPr>
          <w:rFonts w:ascii="Times New Roman" w:hAnsi="Times New Roman" w:cs="Times New Roman"/>
          <w:sz w:val="20"/>
          <w:szCs w:val="20"/>
        </w:rPr>
        <w:t xml:space="preserve"> A participant’s code will be composed by the prefix “</w:t>
      </w:r>
      <w:r w:rsidR="0091175C" w:rsidRPr="000A3E69">
        <w:rPr>
          <w:rFonts w:ascii="Times New Roman" w:hAnsi="Times New Roman" w:cs="Times New Roman"/>
          <w:sz w:val="20"/>
          <w:szCs w:val="20"/>
        </w:rPr>
        <w:t>Fitbit</w:t>
      </w:r>
      <w:r w:rsidR="00864934" w:rsidRPr="000A3E69">
        <w:rPr>
          <w:rFonts w:ascii="Times New Roman" w:hAnsi="Times New Roman" w:cs="Times New Roman"/>
          <w:sz w:val="20"/>
          <w:szCs w:val="20"/>
        </w:rPr>
        <w:t>”, followed by a number randomly attached to the participant in the study (e. g. fitbit1). Each participant’</w:t>
      </w:r>
      <w:r w:rsidR="0091175C" w:rsidRPr="000A3E69">
        <w:rPr>
          <w:rFonts w:ascii="Times New Roman" w:hAnsi="Times New Roman" w:cs="Times New Roman"/>
          <w:sz w:val="20"/>
          <w:szCs w:val="20"/>
        </w:rPr>
        <w:t>s</w:t>
      </w:r>
      <w:r w:rsidR="00864934" w:rsidRPr="000A3E69">
        <w:rPr>
          <w:rFonts w:ascii="Times New Roman" w:hAnsi="Times New Roman" w:cs="Times New Roman"/>
          <w:sz w:val="20"/>
          <w:szCs w:val="20"/>
        </w:rPr>
        <w:t xml:space="preserve"> code will be requested to be provided at the beginning of their survey responses, during the installation of a mobile application called “Aware” on their phones, and before starting </w:t>
      </w:r>
      <w:r w:rsidR="0091175C" w:rsidRPr="000A3E69">
        <w:rPr>
          <w:rFonts w:ascii="Times New Roman" w:hAnsi="Times New Roman" w:cs="Times New Roman"/>
          <w:sz w:val="20"/>
          <w:szCs w:val="20"/>
        </w:rPr>
        <w:t xml:space="preserve">to </w:t>
      </w:r>
      <w:proofErr w:type="gramStart"/>
      <w:r w:rsidR="00864934" w:rsidRPr="000A3E69">
        <w:rPr>
          <w:rFonts w:ascii="Times New Roman" w:hAnsi="Times New Roman" w:cs="Times New Roman"/>
          <w:sz w:val="20"/>
          <w:szCs w:val="20"/>
        </w:rPr>
        <w:t>wearing</w:t>
      </w:r>
      <w:proofErr w:type="gramEnd"/>
      <w:r w:rsidR="00864934" w:rsidRPr="000A3E69">
        <w:rPr>
          <w:rFonts w:ascii="Times New Roman" w:hAnsi="Times New Roman" w:cs="Times New Roman"/>
          <w:sz w:val="20"/>
          <w:szCs w:val="20"/>
        </w:rPr>
        <w:t xml:space="preserve"> a physical activity bracelet tracker, called Fitbit (i.e. prior to be given to the participants, each </w:t>
      </w:r>
      <w:r w:rsidR="0091175C" w:rsidRPr="000A3E69">
        <w:rPr>
          <w:rFonts w:ascii="Times New Roman" w:hAnsi="Times New Roman" w:cs="Times New Roman"/>
          <w:sz w:val="20"/>
          <w:szCs w:val="20"/>
        </w:rPr>
        <w:t>Fitbit</w:t>
      </w:r>
      <w:r w:rsidR="00864934" w:rsidRPr="000A3E69">
        <w:rPr>
          <w:rFonts w:ascii="Times New Roman" w:hAnsi="Times New Roman" w:cs="Times New Roman"/>
          <w:sz w:val="20"/>
          <w:szCs w:val="20"/>
        </w:rPr>
        <w:t xml:space="preserve"> device gets coded with a unique number).</w:t>
      </w:r>
    </w:p>
    <w:p w14:paraId="32D1961D" w14:textId="0454CEF5" w:rsidR="00331FC0" w:rsidRPr="000A3E69" w:rsidRDefault="00331FC0" w:rsidP="006726BF">
      <w:pPr>
        <w:rPr>
          <w:rFonts w:ascii="Times New Roman" w:hAnsi="Times New Roman" w:cs="Times New Roman"/>
          <w:sz w:val="20"/>
          <w:szCs w:val="20"/>
        </w:rPr>
      </w:pPr>
      <w:r w:rsidRPr="000A3E69">
        <w:rPr>
          <w:rFonts w:ascii="Times New Roman" w:hAnsi="Times New Roman" w:cs="Times New Roman"/>
          <w:b/>
          <w:bCs/>
          <w:i/>
          <w:iCs/>
          <w:sz w:val="20"/>
          <w:szCs w:val="20"/>
        </w:rPr>
        <w:t>Step 4</w:t>
      </w:r>
      <w:r w:rsidR="00C87D93" w:rsidRPr="000A3E69">
        <w:rPr>
          <w:rFonts w:ascii="Times New Roman" w:hAnsi="Times New Roman" w:cs="Times New Roman"/>
          <w:b/>
          <w:bCs/>
          <w:i/>
          <w:iCs/>
          <w:sz w:val="20"/>
          <w:szCs w:val="20"/>
        </w:rPr>
        <w:t xml:space="preserve"> (data collection initiation</w:t>
      </w:r>
      <w:r w:rsidR="00553864" w:rsidRPr="000A3E69">
        <w:rPr>
          <w:rFonts w:ascii="Times New Roman" w:hAnsi="Times New Roman" w:cs="Times New Roman"/>
          <w:b/>
          <w:bCs/>
          <w:i/>
          <w:iCs/>
          <w:sz w:val="20"/>
          <w:szCs w:val="20"/>
        </w:rPr>
        <w:t>-testing session</w:t>
      </w:r>
      <w:r w:rsidR="00C87D93" w:rsidRPr="000A3E69">
        <w:rPr>
          <w:rFonts w:ascii="Times New Roman" w:hAnsi="Times New Roman" w:cs="Times New Roman"/>
          <w:b/>
          <w:bCs/>
          <w:i/>
          <w:iCs/>
          <w:sz w:val="20"/>
          <w:szCs w:val="20"/>
        </w:rPr>
        <w:t>)</w:t>
      </w:r>
      <w:r w:rsidRPr="000A3E69">
        <w:rPr>
          <w:rFonts w:ascii="Times New Roman" w:hAnsi="Times New Roman" w:cs="Times New Roman"/>
          <w:b/>
          <w:bCs/>
          <w:i/>
          <w:iCs/>
          <w:sz w:val="20"/>
          <w:szCs w:val="20"/>
        </w:rPr>
        <w:t xml:space="preserve">:  </w:t>
      </w:r>
      <w:r w:rsidRPr="000A3E69">
        <w:rPr>
          <w:rFonts w:ascii="Times New Roman" w:hAnsi="Times New Roman" w:cs="Times New Roman"/>
          <w:sz w:val="20"/>
          <w:szCs w:val="20"/>
        </w:rPr>
        <w:t xml:space="preserve">A face-to-face meeting between members of the research team and the participant will then occur at the predefined space and time (see step 3). In this meeting, a </w:t>
      </w:r>
      <w:r w:rsidR="0091175C" w:rsidRPr="000A3E69">
        <w:rPr>
          <w:rFonts w:ascii="Times New Roman" w:hAnsi="Times New Roman" w:cs="Times New Roman"/>
          <w:sz w:val="20"/>
          <w:szCs w:val="20"/>
        </w:rPr>
        <w:t>Fitbit</w:t>
      </w:r>
      <w:r w:rsidRPr="000A3E69">
        <w:rPr>
          <w:rFonts w:ascii="Times New Roman" w:hAnsi="Times New Roman" w:cs="Times New Roman"/>
          <w:sz w:val="20"/>
          <w:szCs w:val="20"/>
        </w:rPr>
        <w:t xml:space="preserve"> watch will be fitted on the participant's wrist and the </w:t>
      </w:r>
      <w:r w:rsidR="0091175C" w:rsidRPr="000A3E69">
        <w:rPr>
          <w:rFonts w:ascii="Times New Roman" w:hAnsi="Times New Roman" w:cs="Times New Roman"/>
          <w:sz w:val="20"/>
          <w:szCs w:val="20"/>
        </w:rPr>
        <w:t>Aware</w:t>
      </w:r>
      <w:r w:rsidRPr="000A3E69">
        <w:rPr>
          <w:rFonts w:ascii="Times New Roman" w:hAnsi="Times New Roman" w:cs="Times New Roman"/>
          <w:sz w:val="20"/>
          <w:szCs w:val="20"/>
        </w:rPr>
        <w:t xml:space="preserve"> mobile application will be installed on the participant’</w:t>
      </w:r>
      <w:r w:rsidR="0091175C" w:rsidRPr="000A3E69">
        <w:rPr>
          <w:rFonts w:ascii="Times New Roman" w:hAnsi="Times New Roman" w:cs="Times New Roman"/>
          <w:sz w:val="20"/>
          <w:szCs w:val="20"/>
        </w:rPr>
        <w:t>s</w:t>
      </w:r>
      <w:r w:rsidRPr="000A3E69">
        <w:rPr>
          <w:rFonts w:ascii="Times New Roman" w:hAnsi="Times New Roman" w:cs="Times New Roman"/>
          <w:sz w:val="20"/>
          <w:szCs w:val="20"/>
        </w:rPr>
        <w:t xml:space="preserve"> phones, while concurrently being paired with one’s unique code. It is noted that the </w:t>
      </w:r>
      <w:r w:rsidR="0091175C" w:rsidRPr="000A3E69">
        <w:rPr>
          <w:rFonts w:ascii="Times New Roman" w:hAnsi="Times New Roman" w:cs="Times New Roman"/>
          <w:sz w:val="20"/>
          <w:szCs w:val="20"/>
        </w:rPr>
        <w:t>Aware</w:t>
      </w:r>
      <w:r w:rsidRPr="000A3E69">
        <w:rPr>
          <w:rFonts w:ascii="Times New Roman" w:hAnsi="Times New Roman" w:cs="Times New Roman"/>
          <w:sz w:val="20"/>
          <w:szCs w:val="20"/>
        </w:rPr>
        <w:t xml:space="preserve"> app is a monitoring tool that records one’s selected/approved aspects of mobile phone usage (</w:t>
      </w:r>
      <w:proofErr w:type="gramStart"/>
      <w:r w:rsidRPr="000A3E69">
        <w:rPr>
          <w:rFonts w:ascii="Times New Roman" w:hAnsi="Times New Roman" w:cs="Times New Roman"/>
          <w:sz w:val="20"/>
          <w:szCs w:val="20"/>
        </w:rPr>
        <w:t>i.e.</w:t>
      </w:r>
      <w:proofErr w:type="gramEnd"/>
      <w:r w:rsidRPr="000A3E69">
        <w:rPr>
          <w:rFonts w:ascii="Times New Roman" w:hAnsi="Times New Roman" w:cs="Times New Roman"/>
          <w:sz w:val="20"/>
          <w:szCs w:val="20"/>
        </w:rPr>
        <w:t xml:space="preserve"> one needs to approve during the installation of the app any specific form of monitoring enabled; e.g. screen on time). A Fitbit watch is a device that collects data related to the participants physical activity and sleep duration [21]. Participants will be encouraged/requested to keep these monitoring devices for a week’s duration. During this time, their total steps, distance moved, calorie expenditure, sleep duration and active minutes (e.g., a measure of one’s energy consumed while physically active [22]) will be monitored</w:t>
      </w:r>
      <w:r w:rsidR="0091175C" w:rsidRPr="000A3E69">
        <w:rPr>
          <w:rFonts w:ascii="Times New Roman" w:hAnsi="Times New Roman" w:cs="Times New Roman"/>
          <w:sz w:val="20"/>
          <w:szCs w:val="20"/>
        </w:rPr>
        <w:t>,</w:t>
      </w:r>
      <w:r w:rsidRPr="000A3E69">
        <w:rPr>
          <w:rFonts w:ascii="Times New Roman" w:hAnsi="Times New Roman" w:cs="Times New Roman"/>
          <w:sz w:val="20"/>
          <w:szCs w:val="20"/>
        </w:rPr>
        <w:t xml:space="preserve"> alongside the number and duration/length of their calls/messages. The Aware app and the Fitbit monitoring can be interrupted or reviewed by the participant at any point they wish (</w:t>
      </w:r>
      <w:proofErr w:type="gramStart"/>
      <w:r w:rsidRPr="000A3E69">
        <w:rPr>
          <w:rFonts w:ascii="Times New Roman" w:hAnsi="Times New Roman" w:cs="Times New Roman"/>
          <w:sz w:val="20"/>
          <w:szCs w:val="20"/>
        </w:rPr>
        <w:t>e.g.</w:t>
      </w:r>
      <w:proofErr w:type="gramEnd"/>
      <w:r w:rsidRPr="000A3E69">
        <w:rPr>
          <w:rFonts w:ascii="Times New Roman" w:hAnsi="Times New Roman" w:cs="Times New Roman"/>
          <w:sz w:val="20"/>
          <w:szCs w:val="20"/>
        </w:rPr>
        <w:t xml:space="preserve"> one can delete the app, disable certain app monitoring features [e.g. frequency of texts received] and/or stop wearing the </w:t>
      </w:r>
      <w:r w:rsidR="0091175C" w:rsidRPr="000A3E69">
        <w:rPr>
          <w:rFonts w:ascii="Times New Roman" w:hAnsi="Times New Roman" w:cs="Times New Roman"/>
          <w:sz w:val="20"/>
          <w:szCs w:val="20"/>
        </w:rPr>
        <w:t>Fitbit</w:t>
      </w:r>
      <w:r w:rsidRPr="000A3E69">
        <w:rPr>
          <w:rFonts w:ascii="Times New Roman" w:hAnsi="Times New Roman" w:cs="Times New Roman"/>
          <w:sz w:val="20"/>
          <w:szCs w:val="20"/>
        </w:rPr>
        <w:t>). It is noted that this methodology has been approved for several research projects by the Institutional Review Boards (IRB) from other universities in Europe, the U.S, and the University of Melbourne in Australia [20].</w:t>
      </w:r>
      <w:r w:rsidR="00C87D93" w:rsidRPr="000A3E69">
        <w:rPr>
          <w:rFonts w:ascii="Times New Roman" w:hAnsi="Times New Roman" w:cs="Times New Roman"/>
          <w:sz w:val="20"/>
          <w:szCs w:val="20"/>
        </w:rPr>
        <w:t xml:space="preserve"> During this first meeting, the online survey link will be also sent to the participant’</w:t>
      </w:r>
      <w:r w:rsidR="0091175C" w:rsidRPr="000A3E69">
        <w:rPr>
          <w:rFonts w:ascii="Times New Roman" w:hAnsi="Times New Roman" w:cs="Times New Roman"/>
          <w:sz w:val="20"/>
          <w:szCs w:val="20"/>
        </w:rPr>
        <w:t>s</w:t>
      </w:r>
      <w:r w:rsidR="00C87D93" w:rsidRPr="000A3E69">
        <w:rPr>
          <w:rFonts w:ascii="Times New Roman" w:hAnsi="Times New Roman" w:cs="Times New Roman"/>
          <w:sz w:val="20"/>
          <w:szCs w:val="20"/>
        </w:rPr>
        <w:t xml:space="preserve"> email, to also address within seven days. </w:t>
      </w:r>
      <w:r w:rsidR="00226BC3" w:rsidRPr="000A3E69">
        <w:rPr>
          <w:rFonts w:ascii="Times New Roman" w:hAnsi="Times New Roman" w:cs="Times New Roman"/>
          <w:sz w:val="20"/>
          <w:szCs w:val="20"/>
        </w:rPr>
        <w:t xml:space="preserve">At the end of this meeting, participants and research team members will arrange the time/date (as per meeting 1) that the </w:t>
      </w:r>
      <w:r w:rsidR="0091175C" w:rsidRPr="000A3E69">
        <w:rPr>
          <w:rFonts w:ascii="Times New Roman" w:hAnsi="Times New Roman" w:cs="Times New Roman"/>
          <w:sz w:val="20"/>
          <w:szCs w:val="20"/>
        </w:rPr>
        <w:t>Fitbit</w:t>
      </w:r>
      <w:r w:rsidR="00226BC3" w:rsidRPr="000A3E69">
        <w:rPr>
          <w:rFonts w:ascii="Times New Roman" w:hAnsi="Times New Roman" w:cs="Times New Roman"/>
          <w:sz w:val="20"/>
          <w:szCs w:val="20"/>
        </w:rPr>
        <w:t xml:space="preserve"> will be returned (after being carried for 7 days).</w:t>
      </w:r>
    </w:p>
    <w:p w14:paraId="4B7A468E" w14:textId="2588E4C8" w:rsidR="006726BF" w:rsidRPr="000A3E69" w:rsidRDefault="00C87D93" w:rsidP="006726BF">
      <w:pPr>
        <w:rPr>
          <w:rFonts w:ascii="Times New Roman" w:hAnsi="Times New Roman" w:cs="Times New Roman"/>
          <w:b/>
          <w:bCs/>
          <w:i/>
          <w:iCs/>
          <w:sz w:val="20"/>
          <w:szCs w:val="20"/>
        </w:rPr>
      </w:pPr>
      <w:r w:rsidRPr="000A3E69">
        <w:rPr>
          <w:rFonts w:ascii="Times New Roman" w:hAnsi="Times New Roman" w:cs="Times New Roman"/>
          <w:b/>
          <w:bCs/>
          <w:i/>
          <w:iCs/>
          <w:sz w:val="20"/>
          <w:szCs w:val="20"/>
        </w:rPr>
        <w:t>Step 5 (data storage):</w:t>
      </w:r>
      <w:r w:rsidR="00226BC3" w:rsidRPr="000A3E69">
        <w:rPr>
          <w:rFonts w:ascii="Times New Roman" w:hAnsi="Times New Roman" w:cs="Times New Roman"/>
          <w:sz w:val="20"/>
          <w:szCs w:val="20"/>
        </w:rPr>
        <w:t xml:space="preserve"> The survey responses and the </w:t>
      </w:r>
      <w:r w:rsidR="0091175C" w:rsidRPr="000A3E69">
        <w:rPr>
          <w:rFonts w:ascii="Times New Roman" w:hAnsi="Times New Roman" w:cs="Times New Roman"/>
          <w:sz w:val="20"/>
          <w:szCs w:val="20"/>
        </w:rPr>
        <w:t>A</w:t>
      </w:r>
      <w:r w:rsidR="00226BC3" w:rsidRPr="000A3E69">
        <w:rPr>
          <w:rFonts w:ascii="Times New Roman" w:hAnsi="Times New Roman" w:cs="Times New Roman"/>
          <w:sz w:val="20"/>
          <w:szCs w:val="20"/>
        </w:rPr>
        <w:t xml:space="preserve">ware data will be directly/automatically stored online in secured spaces on the VU server created by the VU IT. The Fitbit app sends each specific bracelet’s records directly to </w:t>
      </w:r>
      <w:r w:rsidR="00C447B4" w:rsidRPr="000A3E69">
        <w:rPr>
          <w:rFonts w:ascii="Times New Roman" w:hAnsi="Times New Roman" w:cs="Times New Roman"/>
          <w:sz w:val="20"/>
          <w:szCs w:val="20"/>
        </w:rPr>
        <w:t xml:space="preserve">an </w:t>
      </w:r>
      <w:proofErr w:type="spellStart"/>
      <w:r w:rsidR="00C447B4" w:rsidRPr="000A3E69">
        <w:rPr>
          <w:rFonts w:ascii="Times New Roman" w:hAnsi="Times New Roman" w:cs="Times New Roman"/>
          <w:sz w:val="20"/>
          <w:szCs w:val="20"/>
        </w:rPr>
        <w:t>accountless</w:t>
      </w:r>
      <w:proofErr w:type="spellEnd"/>
      <w:r w:rsidR="00C447B4" w:rsidRPr="000A3E69">
        <w:rPr>
          <w:rFonts w:ascii="Times New Roman" w:hAnsi="Times New Roman" w:cs="Times New Roman"/>
          <w:sz w:val="20"/>
          <w:szCs w:val="20"/>
        </w:rPr>
        <w:t xml:space="preserve"> email address created by the VU IT team (</w:t>
      </w:r>
      <w:proofErr w:type="gramStart"/>
      <w:r w:rsidR="00C447B4" w:rsidRPr="000A3E69">
        <w:rPr>
          <w:rFonts w:ascii="Times New Roman" w:hAnsi="Times New Roman" w:cs="Times New Roman"/>
          <w:sz w:val="20"/>
          <w:szCs w:val="20"/>
        </w:rPr>
        <w:t>e.g.</w:t>
      </w:r>
      <w:proofErr w:type="gramEnd"/>
      <w:r w:rsidR="00C447B4" w:rsidRPr="000A3E69">
        <w:rPr>
          <w:rFonts w:ascii="Times New Roman" w:hAnsi="Times New Roman" w:cs="Times New Roman"/>
          <w:sz w:val="20"/>
          <w:szCs w:val="20"/>
        </w:rPr>
        <w:t xml:space="preserve"> </w:t>
      </w:r>
      <w:hyperlink r:id="rId10" w:history="1">
        <w:r w:rsidR="00C447B4" w:rsidRPr="000A3E69">
          <w:rPr>
            <w:rStyle w:val="Hiperhivatkozs"/>
            <w:rFonts w:ascii="Times New Roman" w:hAnsi="Times New Roman" w:cs="Times New Roman"/>
            <w:sz w:val="20"/>
            <w:szCs w:val="20"/>
          </w:rPr>
          <w:t>fitbit1@vu.edu.au</w:t>
        </w:r>
      </w:hyperlink>
      <w:r w:rsidR="00C447B4" w:rsidRPr="000A3E69">
        <w:rPr>
          <w:rFonts w:ascii="Times New Roman" w:hAnsi="Times New Roman" w:cs="Times New Roman"/>
          <w:sz w:val="20"/>
          <w:szCs w:val="20"/>
        </w:rPr>
        <w:t xml:space="preserve">) and hosted on the aforementioned server </w:t>
      </w:r>
      <w:r w:rsidR="003D6453" w:rsidRPr="000A3E69">
        <w:rPr>
          <w:rFonts w:ascii="Times New Roman" w:hAnsi="Times New Roman" w:cs="Times New Roman"/>
          <w:sz w:val="20"/>
          <w:szCs w:val="20"/>
        </w:rPr>
        <w:t>in a process advised by the VU IT team due to issues of compatibility (See Appendix E)</w:t>
      </w:r>
      <w:r w:rsidR="00226BC3" w:rsidRPr="000A3E69">
        <w:rPr>
          <w:rFonts w:ascii="Times New Roman" w:hAnsi="Times New Roman" w:cs="Times New Roman"/>
          <w:sz w:val="20"/>
          <w:szCs w:val="20"/>
        </w:rPr>
        <w:t xml:space="preserve">. The research team can access the </w:t>
      </w:r>
      <w:r w:rsidR="0091175C" w:rsidRPr="000A3E69">
        <w:rPr>
          <w:rFonts w:ascii="Times New Roman" w:hAnsi="Times New Roman" w:cs="Times New Roman"/>
          <w:sz w:val="20"/>
          <w:szCs w:val="20"/>
        </w:rPr>
        <w:t>Fitbit</w:t>
      </w:r>
      <w:r w:rsidR="00226BC3" w:rsidRPr="000A3E69">
        <w:rPr>
          <w:rFonts w:ascii="Times New Roman" w:hAnsi="Times New Roman" w:cs="Times New Roman"/>
          <w:sz w:val="20"/>
          <w:szCs w:val="20"/>
        </w:rPr>
        <w:t xml:space="preserve"> data via</w:t>
      </w:r>
      <w:r w:rsidR="00C447B4" w:rsidRPr="000A3E69">
        <w:rPr>
          <w:rFonts w:ascii="Times New Roman" w:hAnsi="Times New Roman" w:cs="Times New Roman"/>
          <w:sz w:val="20"/>
          <w:szCs w:val="20"/>
        </w:rPr>
        <w:t xml:space="preserve"> this mailbox and</w:t>
      </w:r>
      <w:r w:rsidR="00226BC3" w:rsidRPr="000A3E69">
        <w:rPr>
          <w:rFonts w:ascii="Times New Roman" w:hAnsi="Times New Roman" w:cs="Times New Roman"/>
          <w:sz w:val="20"/>
          <w:szCs w:val="20"/>
        </w:rPr>
        <w:t xml:space="preserve"> then match it with the rest of one’s data stored </w:t>
      </w:r>
      <w:r w:rsidR="00226BC3" w:rsidRPr="000A3E69">
        <w:rPr>
          <w:rFonts w:ascii="Times New Roman" w:hAnsi="Times New Roman" w:cs="Times New Roman"/>
          <w:sz w:val="20"/>
          <w:szCs w:val="20"/>
        </w:rPr>
        <w:lastRenderedPageBreak/>
        <w:t>on the VU server. This will enable the de-identified matching of the participants’ survey-responses, their Fitbit and their mobile “Aware” data collected every six months</w:t>
      </w:r>
      <w:r w:rsidR="00691E46" w:rsidRPr="000A3E69">
        <w:rPr>
          <w:rFonts w:ascii="Times New Roman" w:hAnsi="Times New Roman" w:cs="Times New Roman"/>
          <w:sz w:val="20"/>
          <w:szCs w:val="20"/>
        </w:rPr>
        <w:t xml:space="preserve"> via the anonymous code supplied in step 3</w:t>
      </w:r>
      <w:r w:rsidR="00226BC3" w:rsidRPr="000A3E69">
        <w:rPr>
          <w:rFonts w:ascii="Times New Roman" w:hAnsi="Times New Roman" w:cs="Times New Roman"/>
          <w:sz w:val="20"/>
          <w:szCs w:val="20"/>
        </w:rPr>
        <w:t>.</w:t>
      </w:r>
    </w:p>
    <w:p w14:paraId="2CF1902D" w14:textId="57C24BF8" w:rsidR="006726BF" w:rsidRPr="000A3E69" w:rsidRDefault="006726BF" w:rsidP="006726BF">
      <w:pPr>
        <w:rPr>
          <w:rFonts w:ascii="Times New Roman" w:hAnsi="Times New Roman" w:cs="Times New Roman"/>
          <w:i/>
          <w:iCs/>
          <w:sz w:val="20"/>
          <w:szCs w:val="20"/>
        </w:rPr>
      </w:pPr>
      <w:r w:rsidRPr="000A3E69">
        <w:rPr>
          <w:rFonts w:ascii="Times New Roman" w:hAnsi="Times New Roman" w:cs="Times New Roman"/>
          <w:b/>
          <w:bCs/>
          <w:i/>
          <w:iCs/>
          <w:sz w:val="20"/>
          <w:szCs w:val="20"/>
        </w:rPr>
        <w:t xml:space="preserve">Step </w:t>
      </w:r>
      <w:r w:rsidR="00226BC3" w:rsidRPr="000A3E69">
        <w:rPr>
          <w:rFonts w:ascii="Times New Roman" w:hAnsi="Times New Roman" w:cs="Times New Roman"/>
          <w:b/>
          <w:bCs/>
          <w:i/>
          <w:iCs/>
          <w:sz w:val="20"/>
          <w:szCs w:val="20"/>
        </w:rPr>
        <w:t xml:space="preserve">6 (data collection completion): </w:t>
      </w:r>
      <w:r w:rsidR="00553864" w:rsidRPr="000A3E69">
        <w:rPr>
          <w:rFonts w:ascii="Times New Roman" w:hAnsi="Times New Roman" w:cs="Times New Roman"/>
          <w:sz w:val="20"/>
          <w:szCs w:val="20"/>
        </w:rPr>
        <w:t xml:space="preserve">Research members and participants will meet at the pre-arranged space and time to return the </w:t>
      </w:r>
      <w:r w:rsidR="0091175C" w:rsidRPr="000A3E69">
        <w:rPr>
          <w:rFonts w:ascii="Times New Roman" w:hAnsi="Times New Roman" w:cs="Times New Roman"/>
          <w:sz w:val="20"/>
          <w:szCs w:val="20"/>
        </w:rPr>
        <w:t>Fitbit</w:t>
      </w:r>
      <w:r w:rsidR="00553864" w:rsidRPr="000A3E69">
        <w:rPr>
          <w:rFonts w:ascii="Times New Roman" w:hAnsi="Times New Roman" w:cs="Times New Roman"/>
          <w:sz w:val="20"/>
          <w:szCs w:val="20"/>
        </w:rPr>
        <w:t xml:space="preserve"> device and de-activate the aware app after the seven days data collection period is due per time point (see steps 4 &amp; 5). Steps 4, 5 and 6 will be repeated at the 6, </w:t>
      </w:r>
      <w:r w:rsidR="0091175C" w:rsidRPr="000A3E69">
        <w:rPr>
          <w:rFonts w:ascii="Times New Roman" w:hAnsi="Times New Roman" w:cs="Times New Roman"/>
          <w:sz w:val="20"/>
          <w:szCs w:val="20"/>
        </w:rPr>
        <w:t>12- and 18-months</w:t>
      </w:r>
      <w:r w:rsidR="00553864" w:rsidRPr="000A3E69">
        <w:rPr>
          <w:rFonts w:ascii="Times New Roman" w:hAnsi="Times New Roman" w:cs="Times New Roman"/>
          <w:sz w:val="20"/>
          <w:szCs w:val="20"/>
        </w:rPr>
        <w:t xml:space="preserve"> data collection points.  </w:t>
      </w:r>
    </w:p>
    <w:p w14:paraId="0859BD81" w14:textId="6C004E39" w:rsidR="00156480" w:rsidRPr="000A3E69" w:rsidRDefault="000678DD" w:rsidP="00156480">
      <w:pPr>
        <w:rPr>
          <w:rFonts w:ascii="Times New Roman" w:hAnsi="Times New Roman" w:cs="Times New Roman"/>
          <w:sz w:val="20"/>
          <w:szCs w:val="20"/>
        </w:rPr>
      </w:pPr>
      <w:r w:rsidRPr="000A3E69">
        <w:rPr>
          <w:rFonts w:ascii="Times New Roman" w:hAnsi="Times New Roman" w:cs="Times New Roman"/>
          <w:sz w:val="20"/>
          <w:szCs w:val="20"/>
        </w:rPr>
        <w:t>Considering one’s survey responses in particular, an</w:t>
      </w:r>
      <w:r w:rsidR="00156480" w:rsidRPr="000A3E69">
        <w:rPr>
          <w:rFonts w:ascii="Times New Roman" w:hAnsi="Times New Roman" w:cs="Times New Roman"/>
          <w:sz w:val="20"/>
          <w:szCs w:val="20"/>
        </w:rPr>
        <w:t xml:space="preserve"> online survey platform will be automatically set</w:t>
      </w:r>
      <w:r w:rsidRPr="000A3E69">
        <w:rPr>
          <w:rFonts w:ascii="Times New Roman" w:hAnsi="Times New Roman" w:cs="Times New Roman"/>
          <w:sz w:val="20"/>
          <w:szCs w:val="20"/>
        </w:rPr>
        <w:t xml:space="preserve"> on the VU server,</w:t>
      </w:r>
      <w:r w:rsidR="00156480" w:rsidRPr="000A3E69">
        <w:rPr>
          <w:rFonts w:ascii="Times New Roman" w:hAnsi="Times New Roman" w:cs="Times New Roman"/>
          <w:sz w:val="20"/>
          <w:szCs w:val="20"/>
        </w:rPr>
        <w:t xml:space="preserve"> to send a link to the participants at the study start point and at 6-, 12-, and 18-months follow-up points</w:t>
      </w:r>
      <w:r w:rsidR="00553864" w:rsidRPr="000A3E69">
        <w:rPr>
          <w:rFonts w:ascii="Times New Roman" w:hAnsi="Times New Roman" w:cs="Times New Roman"/>
          <w:sz w:val="20"/>
          <w:szCs w:val="20"/>
        </w:rPr>
        <w:t xml:space="preserve"> (</w:t>
      </w:r>
      <w:r w:rsidR="0091175C" w:rsidRPr="000A3E69">
        <w:rPr>
          <w:rFonts w:ascii="Times New Roman" w:hAnsi="Times New Roman" w:cs="Times New Roman"/>
          <w:sz w:val="20"/>
          <w:szCs w:val="20"/>
        </w:rPr>
        <w:t>i</w:t>
      </w:r>
      <w:r w:rsidR="00553864" w:rsidRPr="000A3E69">
        <w:rPr>
          <w:rFonts w:ascii="Times New Roman" w:hAnsi="Times New Roman" w:cs="Times New Roman"/>
          <w:sz w:val="20"/>
          <w:szCs w:val="20"/>
        </w:rPr>
        <w:t xml:space="preserve">f one withdraws from the study their follow up links will be de-activated). </w:t>
      </w:r>
      <w:r w:rsidR="00156480" w:rsidRPr="000A3E69">
        <w:rPr>
          <w:rFonts w:ascii="Times New Roman" w:hAnsi="Times New Roman" w:cs="Times New Roman"/>
          <w:sz w:val="20"/>
          <w:szCs w:val="20"/>
        </w:rPr>
        <w:t>The link will open a battery of sociodemographic questions and the questionnaire items. All questionnaires were adapted for use in Australia and two versions of the battery were made – one for adolescents (see attached adolescent form, Appendix B) and one for adults (see attached adult form, Appendix C)</w:t>
      </w:r>
      <w:r w:rsidR="0091175C" w:rsidRPr="000A3E69">
        <w:rPr>
          <w:rFonts w:ascii="Times New Roman" w:hAnsi="Times New Roman" w:cs="Times New Roman"/>
          <w:sz w:val="20"/>
          <w:szCs w:val="20"/>
        </w:rPr>
        <w:t xml:space="preserve"> </w:t>
      </w:r>
      <w:r w:rsidR="00156480" w:rsidRPr="000A3E69">
        <w:rPr>
          <w:rFonts w:ascii="Times New Roman" w:hAnsi="Times New Roman" w:cs="Times New Roman"/>
          <w:sz w:val="20"/>
          <w:szCs w:val="20"/>
        </w:rPr>
        <w:t xml:space="preserve">– as some of the questions were not applicable to both groups. </w:t>
      </w:r>
      <w:r w:rsidR="00AB105E" w:rsidRPr="000A3E69">
        <w:rPr>
          <w:rFonts w:ascii="Times New Roman" w:hAnsi="Times New Roman" w:cs="Times New Roman"/>
          <w:sz w:val="20"/>
          <w:szCs w:val="20"/>
        </w:rPr>
        <w:t xml:space="preserve">Data will be securely (with the use of codes possessed by the chief investigator) accessed to proceed with the analyses (step 5). </w:t>
      </w:r>
    </w:p>
    <w:p w14:paraId="3A935747" w14:textId="4E7B22D0" w:rsidR="00AB7538" w:rsidRPr="000A3E69" w:rsidRDefault="00AB7538" w:rsidP="00156480">
      <w:pPr>
        <w:rPr>
          <w:rFonts w:ascii="Times New Roman" w:hAnsi="Times New Roman" w:cs="Times New Roman"/>
          <w:sz w:val="20"/>
          <w:szCs w:val="20"/>
        </w:rPr>
      </w:pPr>
      <w:r w:rsidRPr="000A3E69">
        <w:rPr>
          <w:rFonts w:ascii="Times New Roman" w:hAnsi="Times New Roman" w:cs="Times New Roman"/>
          <w:sz w:val="20"/>
          <w:szCs w:val="20"/>
        </w:rPr>
        <w:t>See figure</w:t>
      </w:r>
      <w:r w:rsidR="00D555D9" w:rsidRPr="000A3E69">
        <w:rPr>
          <w:rFonts w:ascii="Times New Roman" w:hAnsi="Times New Roman" w:cs="Times New Roman"/>
          <w:sz w:val="20"/>
          <w:szCs w:val="20"/>
        </w:rPr>
        <w:t>s</w:t>
      </w:r>
      <w:r w:rsidRPr="000A3E69">
        <w:rPr>
          <w:rFonts w:ascii="Times New Roman" w:hAnsi="Times New Roman" w:cs="Times New Roman"/>
          <w:sz w:val="20"/>
          <w:szCs w:val="20"/>
        </w:rPr>
        <w:t xml:space="preserve"> </w:t>
      </w:r>
      <w:r w:rsidR="00D555D9" w:rsidRPr="000A3E69">
        <w:rPr>
          <w:rFonts w:ascii="Times New Roman" w:hAnsi="Times New Roman" w:cs="Times New Roman"/>
          <w:sz w:val="20"/>
          <w:szCs w:val="20"/>
        </w:rPr>
        <w:t>2</w:t>
      </w:r>
      <w:r w:rsidRPr="000A3E69">
        <w:rPr>
          <w:rFonts w:ascii="Times New Roman" w:hAnsi="Times New Roman" w:cs="Times New Roman"/>
          <w:sz w:val="20"/>
          <w:szCs w:val="20"/>
        </w:rPr>
        <w:t>.</w:t>
      </w:r>
      <w:r w:rsidR="00D555D9" w:rsidRPr="000A3E69">
        <w:rPr>
          <w:rFonts w:ascii="Times New Roman" w:hAnsi="Times New Roman" w:cs="Times New Roman"/>
          <w:sz w:val="20"/>
          <w:szCs w:val="20"/>
        </w:rPr>
        <w:t>1 and 2.2.</w:t>
      </w:r>
      <w:r w:rsidRPr="000A3E69">
        <w:rPr>
          <w:rFonts w:ascii="Times New Roman" w:hAnsi="Times New Roman" w:cs="Times New Roman"/>
          <w:sz w:val="20"/>
          <w:szCs w:val="20"/>
        </w:rPr>
        <w:t xml:space="preserve"> for a graphical representation of this process.</w:t>
      </w:r>
    </w:p>
    <w:p w14:paraId="1D11B16E" w14:textId="27133D1C" w:rsidR="00AB7538" w:rsidRPr="000A3E69" w:rsidRDefault="00D555D9" w:rsidP="00156480">
      <w:pPr>
        <w:rPr>
          <w:rFonts w:ascii="Times New Roman" w:hAnsi="Times New Roman" w:cs="Times New Roman"/>
        </w:rPr>
      </w:pPr>
      <w:r w:rsidRPr="000A3E69">
        <w:rPr>
          <w:rFonts w:ascii="Times New Roman" w:hAnsi="Times New Roman" w:cs="Times New Roman"/>
          <w:noProof/>
          <w:lang w:eastAsia="en-AU"/>
        </w:rPr>
        <mc:AlternateContent>
          <mc:Choice Requires="wps">
            <w:drawing>
              <wp:anchor distT="0" distB="0" distL="114300" distR="114300" simplePos="0" relativeHeight="251681792" behindDoc="0" locked="0" layoutInCell="1" allowOverlap="1" wp14:anchorId="52A758AD" wp14:editId="6A342D84">
                <wp:simplePos x="0" y="0"/>
                <wp:positionH relativeFrom="page">
                  <wp:posOffset>783293</wp:posOffset>
                </wp:positionH>
                <wp:positionV relativeFrom="paragraph">
                  <wp:posOffset>194945</wp:posOffset>
                </wp:positionV>
                <wp:extent cx="1079500" cy="374650"/>
                <wp:effectExtent l="0" t="0" r="25400" b="25400"/>
                <wp:wrapNone/>
                <wp:docPr id="19" name="Rectangle 19"/>
                <wp:cNvGraphicFramePr/>
                <a:graphic xmlns:a="http://schemas.openxmlformats.org/drawingml/2006/main">
                  <a:graphicData uri="http://schemas.microsoft.com/office/word/2010/wordprocessingShape">
                    <wps:wsp>
                      <wps:cNvSpPr/>
                      <wps:spPr>
                        <a:xfrm>
                          <a:off x="0" y="0"/>
                          <a:ext cx="1079500" cy="374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4B376F" w14:textId="316208EB" w:rsidR="00AB105E" w:rsidRPr="00AB105E" w:rsidRDefault="00AB105E" w:rsidP="00D555D9">
                            <w:pPr>
                              <w:rPr>
                                <w:i/>
                                <w:iCs/>
                                <w:color w:val="000000" w:themeColor="text1"/>
                              </w:rPr>
                            </w:pPr>
                            <w:r w:rsidRPr="00AB105E">
                              <w:rPr>
                                <w:i/>
                                <w:iCs/>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A758AD" id="Rectangle 19" o:spid="_x0000_s1026" style="position:absolute;margin-left:61.7pt;margin-top:15.35pt;width:85pt;height:29.5pt;z-index:25168179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" fillcolor="white [3212]" strokecolor="white [3212]" strokeweight="1pt">
                <v:textbox>
                  <w:txbxContent>
                    <w:p w14:paraId="104B376F" w14:textId="316208EB" w:rsidR="00AB105E" w:rsidRPr="00AB105E" w:rsidRDefault="00AB105E" w:rsidP="00D555D9">
                      <w:pPr>
                        <w:rPr>
                          <w:i/>
                          <w:iCs/>
                          <w:color w:val="000000" w:themeColor="text1"/>
                        </w:rPr>
                      </w:pPr>
                      <w:r w:rsidRPr="00AB105E">
                        <w:rPr>
                          <w:i/>
                          <w:iCs/>
                          <w:color w:val="000000" w:themeColor="text1"/>
                        </w:rPr>
                        <w:t xml:space="preserve"> </w:t>
                      </w:r>
                    </w:p>
                  </w:txbxContent>
                </v:textbox>
                <w10:wrap anchorx="page"/>
              </v:rect>
            </w:pict>
          </mc:Fallback>
        </mc:AlternateContent>
      </w:r>
    </w:p>
    <w:p w14:paraId="3F841558" w14:textId="7D68585F" w:rsidR="00AB7538" w:rsidRPr="000A3E69" w:rsidRDefault="00AB7538" w:rsidP="00156480">
      <w:pPr>
        <w:rPr>
          <w:rFonts w:ascii="Times New Roman" w:hAnsi="Times New Roman" w:cs="Times New Roman"/>
        </w:rPr>
      </w:pPr>
    </w:p>
    <w:p w14:paraId="5FC1E6A2" w14:textId="68CEBEB5" w:rsidR="00AB7538" w:rsidRPr="000A3E69" w:rsidRDefault="007727DD" w:rsidP="00156480">
      <w:pPr>
        <w:rPr>
          <w:rFonts w:ascii="Times New Roman" w:hAnsi="Times New Roman" w:cs="Times New Roman"/>
        </w:rPr>
      </w:pPr>
      <w:r w:rsidRPr="000A3E69">
        <w:rPr>
          <w:rFonts w:ascii="Times New Roman" w:hAnsi="Times New Roman" w:cs="Times New Roman"/>
          <w:noProof/>
        </w:rPr>
        <mc:AlternateContent>
          <mc:Choice Requires="wpg">
            <w:drawing>
              <wp:anchor distT="0" distB="0" distL="114300" distR="114300" simplePos="0" relativeHeight="251689984" behindDoc="0" locked="0" layoutInCell="1" allowOverlap="1" wp14:anchorId="4F4AAEBA" wp14:editId="32E54C96">
                <wp:simplePos x="0" y="0"/>
                <wp:positionH relativeFrom="column">
                  <wp:posOffset>-347714</wp:posOffset>
                </wp:positionH>
                <wp:positionV relativeFrom="paragraph">
                  <wp:posOffset>257175</wp:posOffset>
                </wp:positionV>
                <wp:extent cx="6399264" cy="4305300"/>
                <wp:effectExtent l="0" t="0" r="20955" b="19050"/>
                <wp:wrapNone/>
                <wp:docPr id="22" name="Group 22"/>
                <wp:cNvGraphicFramePr/>
                <a:graphic xmlns:a="http://schemas.openxmlformats.org/drawingml/2006/main">
                  <a:graphicData uri="http://schemas.microsoft.com/office/word/2010/wordprocessingGroup">
                    <wpg:wgp>
                      <wpg:cNvGrpSpPr/>
                      <wpg:grpSpPr>
                        <a:xfrm>
                          <a:off x="0" y="0"/>
                          <a:ext cx="6399264" cy="4305300"/>
                          <a:chOff x="15240" y="-26267"/>
                          <a:chExt cx="6850380" cy="4452217"/>
                        </a:xfrm>
                      </wpg:grpSpPr>
                      <wps:wsp>
                        <wps:cNvPr id="17" name="Arrow: Up 17"/>
                        <wps:cNvSpPr/>
                        <wps:spPr>
                          <a:xfrm>
                            <a:off x="3126317" y="594784"/>
                            <a:ext cx="527050" cy="6921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 name="Group 20"/>
                        <wpg:cNvGrpSpPr/>
                        <wpg:grpSpPr>
                          <a:xfrm>
                            <a:off x="15240" y="-26267"/>
                            <a:ext cx="6850380" cy="4452217"/>
                            <a:chOff x="15240" y="-26267"/>
                            <a:chExt cx="6850380" cy="4452217"/>
                          </a:xfrm>
                        </wpg:grpSpPr>
                        <wps:wsp>
                          <wps:cNvPr id="2" name="Rectangle 2"/>
                          <wps:cNvSpPr/>
                          <wps:spPr>
                            <a:xfrm>
                              <a:off x="169941" y="-26267"/>
                              <a:ext cx="1188959" cy="51521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03946F" w14:textId="68C267A7" w:rsidR="00A93978" w:rsidRPr="00A93978" w:rsidRDefault="00A93978" w:rsidP="0035079E">
                                <w:pPr>
                                  <w:rPr>
                                    <w:sz w:val="20"/>
                                    <w:szCs w:val="20"/>
                                  </w:rPr>
                                </w:pPr>
                                <w:r w:rsidRPr="00A93978">
                                  <w:rPr>
                                    <w:sz w:val="20"/>
                                    <w:szCs w:val="20"/>
                                  </w:rPr>
                                  <w:t>Step 1</w:t>
                                </w:r>
                                <w:r w:rsidR="00553864">
                                  <w:rPr>
                                    <w:sz w:val="20"/>
                                    <w:szCs w:val="20"/>
                                  </w:rPr>
                                  <w:t>: Engagement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Down 3"/>
                          <wps:cNvSpPr/>
                          <wps:spPr>
                            <a:xfrm>
                              <a:off x="400050" y="594360"/>
                              <a:ext cx="336550" cy="590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5240" y="1318260"/>
                              <a:ext cx="1346200" cy="406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394DA0D1" w14:textId="405515F7" w:rsidR="00A93978" w:rsidRPr="00A93978" w:rsidRDefault="00A93978" w:rsidP="0035079E">
                                <w:pPr>
                                  <w:rPr>
                                    <w:color w:val="FFFFFF" w:themeColor="background1"/>
                                    <w:sz w:val="20"/>
                                    <w:szCs w:val="20"/>
                                  </w:rPr>
                                </w:pPr>
                                <w:r w:rsidRPr="00A93978">
                                  <w:rPr>
                                    <w:color w:val="FFFFFF" w:themeColor="background1"/>
                                    <w:sz w:val="20"/>
                                    <w:szCs w:val="20"/>
                                  </w:rPr>
                                  <w:t xml:space="preserve">Step 2: </w:t>
                                </w:r>
                                <w:r w:rsidR="00553864">
                                  <w:rPr>
                                    <w:color w:val="FFFFFF" w:themeColor="background1"/>
                                    <w:sz w:val="20"/>
                                    <w:szCs w:val="20"/>
                                  </w:rPr>
                                  <w:t>Consent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Arrow: Down 5"/>
                          <wps:cNvSpPr/>
                          <wps:spPr>
                            <a:xfrm>
                              <a:off x="422910" y="1844040"/>
                              <a:ext cx="336550" cy="5905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2860" y="2552700"/>
                              <a:ext cx="1384300" cy="438150"/>
                            </a:xfrm>
                            <a:prstGeom prst="rect">
                              <a:avLst/>
                            </a:prstGeom>
                            <a:solidFill>
                              <a:srgbClr val="4472C4"/>
                            </a:solidFill>
                            <a:ln w="12700" cap="flat" cmpd="sng" algn="ctr">
                              <a:solidFill>
                                <a:srgbClr val="4472C4">
                                  <a:shade val="50000"/>
                                </a:srgbClr>
                              </a:solidFill>
                              <a:prstDash val="solid"/>
                              <a:miter lim="800000"/>
                            </a:ln>
                            <a:effectLst/>
                          </wps:spPr>
                          <wps:txbx>
                            <w:txbxContent>
                              <w:p w14:paraId="1662EA95" w14:textId="56798390" w:rsidR="00A93978" w:rsidRPr="00A93978" w:rsidRDefault="00A93978" w:rsidP="0035079E">
                                <w:pPr>
                                  <w:rPr>
                                    <w:color w:val="FFFFFF" w:themeColor="background1"/>
                                    <w:sz w:val="20"/>
                                    <w:szCs w:val="20"/>
                                  </w:rPr>
                                </w:pPr>
                                <w:r w:rsidRPr="00A93978">
                                  <w:rPr>
                                    <w:color w:val="FFFFFF" w:themeColor="background1"/>
                                    <w:sz w:val="20"/>
                                    <w:szCs w:val="20"/>
                                  </w:rPr>
                                  <w:t xml:space="preserve">Step </w:t>
                                </w:r>
                                <w:r>
                                  <w:rPr>
                                    <w:color w:val="FFFFFF" w:themeColor="background1"/>
                                    <w:sz w:val="20"/>
                                    <w:szCs w:val="20"/>
                                  </w:rPr>
                                  <w:t>3</w:t>
                                </w:r>
                                <w:r w:rsidRPr="00A93978">
                                  <w:rPr>
                                    <w:color w:val="FFFFFF" w:themeColor="background1"/>
                                    <w:sz w:val="20"/>
                                    <w:szCs w:val="20"/>
                                  </w:rPr>
                                  <w:t xml:space="preserve">: </w:t>
                                </w:r>
                                <w:r>
                                  <w:rPr>
                                    <w:color w:val="FFFFFF" w:themeColor="background1"/>
                                    <w:sz w:val="20"/>
                                    <w:szCs w:val="20"/>
                                  </w:rPr>
                                  <w:t xml:space="preserve"> </w:t>
                                </w:r>
                                <w:r w:rsidR="00553864">
                                  <w:rPr>
                                    <w:color w:val="FFFFFF" w:themeColor="background1"/>
                                    <w:sz w:val="20"/>
                                    <w:szCs w:val="20"/>
                                  </w:rPr>
                                  <w:t>Anonymizing-pairing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Arrow: Down 7"/>
                          <wps:cNvSpPr/>
                          <wps:spPr>
                            <a:xfrm rot="16200000">
                              <a:off x="1849120" y="3796665"/>
                              <a:ext cx="336550" cy="6858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3009900" y="3672840"/>
                              <a:ext cx="2660650" cy="711200"/>
                            </a:xfrm>
                            <a:prstGeom prst="rect">
                              <a:avLst/>
                            </a:prstGeom>
                            <a:solidFill>
                              <a:srgbClr val="4472C4"/>
                            </a:solidFill>
                            <a:ln w="12700" cap="flat" cmpd="sng" algn="ctr">
                              <a:solidFill>
                                <a:srgbClr val="4472C4">
                                  <a:shade val="50000"/>
                                </a:srgbClr>
                              </a:solidFill>
                              <a:prstDash val="solid"/>
                              <a:miter lim="800000"/>
                            </a:ln>
                            <a:effectLst/>
                          </wps:spPr>
                          <wps:txbx>
                            <w:txbxContent>
                              <w:p w14:paraId="236B64EA" w14:textId="1C41A687" w:rsidR="0035079E" w:rsidRPr="00A93978" w:rsidRDefault="0035079E" w:rsidP="0035079E">
                                <w:pPr>
                                  <w:rPr>
                                    <w:color w:val="FFFFFF" w:themeColor="background1"/>
                                    <w:sz w:val="20"/>
                                    <w:szCs w:val="20"/>
                                  </w:rPr>
                                </w:pPr>
                                <w:r w:rsidRPr="00A93978">
                                  <w:rPr>
                                    <w:color w:val="FFFFFF" w:themeColor="background1"/>
                                    <w:sz w:val="20"/>
                                    <w:szCs w:val="20"/>
                                  </w:rPr>
                                  <w:t xml:space="preserve">Step </w:t>
                                </w:r>
                                <w:r w:rsidR="00652B31">
                                  <w:rPr>
                                    <w:color w:val="FFFFFF" w:themeColor="background1"/>
                                    <w:sz w:val="20"/>
                                    <w:szCs w:val="20"/>
                                  </w:rPr>
                                  <w:t>5</w:t>
                                </w:r>
                                <w:r w:rsidRPr="00A93978">
                                  <w:rPr>
                                    <w:color w:val="FFFFFF" w:themeColor="background1"/>
                                    <w:sz w:val="20"/>
                                    <w:szCs w:val="20"/>
                                  </w:rPr>
                                  <w:t>:</w:t>
                                </w:r>
                                <w:r>
                                  <w:rPr>
                                    <w:color w:val="FFFFFF" w:themeColor="background1"/>
                                    <w:sz w:val="20"/>
                                    <w:szCs w:val="20"/>
                                  </w:rPr>
                                  <w:t xml:space="preserve">  </w:t>
                                </w:r>
                                <w:r w:rsidR="00652B31">
                                  <w:rPr>
                                    <w:color w:val="FFFFFF" w:themeColor="background1"/>
                                    <w:sz w:val="20"/>
                                    <w:szCs w:val="20"/>
                                  </w:rPr>
                                  <w:t>Data storage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Arrow: Up 9"/>
                          <wps:cNvSpPr/>
                          <wps:spPr>
                            <a:xfrm>
                              <a:off x="2914650" y="2343150"/>
                              <a:ext cx="527050" cy="12890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98C02A" w14:textId="7F560F74" w:rsidR="000F6945" w:rsidRDefault="000F6945" w:rsidP="000F6945">
                                <w:pPr>
                                  <w:jc w:val="center"/>
                                </w:pPr>
                                <w:r>
                                  <w:t>Aware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Arrow: Up 10"/>
                          <wps:cNvSpPr/>
                          <wps:spPr>
                            <a:xfrm>
                              <a:off x="3539490" y="2350770"/>
                              <a:ext cx="527050" cy="1289050"/>
                            </a:xfrm>
                            <a:prstGeom prst="upArrow">
                              <a:avLst/>
                            </a:prstGeom>
                            <a:solidFill>
                              <a:srgbClr val="4472C4"/>
                            </a:solidFill>
                            <a:ln w="12700" cap="flat" cmpd="sng" algn="ctr">
                              <a:solidFill>
                                <a:srgbClr val="4472C4">
                                  <a:shade val="50000"/>
                                </a:srgbClr>
                              </a:solidFill>
                              <a:prstDash val="solid"/>
                              <a:miter lim="800000"/>
                            </a:ln>
                            <a:effectLst/>
                          </wps:spPr>
                          <wps:txbx>
                            <w:txbxContent>
                              <w:p w14:paraId="333861BA" w14:textId="16561EB4" w:rsidR="000F6945" w:rsidRPr="000F6945" w:rsidRDefault="000F6945" w:rsidP="000F6945">
                                <w:pPr>
                                  <w:rPr>
                                    <w:color w:val="FFFFFF" w:themeColor="background1"/>
                                  </w:rPr>
                                </w:pPr>
                                <w:r w:rsidRPr="000F6945">
                                  <w:rPr>
                                    <w:color w:val="FFFFFF" w:themeColor="background1"/>
                                  </w:rPr>
                                  <w:t>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506980" y="1417320"/>
                              <a:ext cx="1435100" cy="876300"/>
                            </a:xfrm>
                            <a:prstGeom prst="rect">
                              <a:avLst/>
                            </a:prstGeom>
                            <a:solidFill>
                              <a:srgbClr val="4472C4"/>
                            </a:solidFill>
                            <a:ln w="12700" cap="flat" cmpd="sng" algn="ctr">
                              <a:solidFill>
                                <a:srgbClr val="4472C4">
                                  <a:shade val="50000"/>
                                </a:srgbClr>
                              </a:solidFill>
                              <a:prstDash val="solid"/>
                              <a:miter lim="800000"/>
                            </a:ln>
                            <a:effectLst/>
                          </wps:spPr>
                          <wps:txbx>
                            <w:txbxContent>
                              <w:p w14:paraId="025E4863" w14:textId="5F8DAD88" w:rsidR="000F6945" w:rsidRPr="000F6945" w:rsidRDefault="000F6945" w:rsidP="000F6945">
                                <w:pPr>
                                  <w:rPr>
                                    <w:color w:val="FFFFFF" w:themeColor="background1"/>
                                    <w:sz w:val="20"/>
                                    <w:szCs w:val="20"/>
                                  </w:rPr>
                                </w:pPr>
                                <w:r w:rsidRPr="000F6945">
                                  <w:rPr>
                                    <w:color w:val="FFFFFF" w:themeColor="background1"/>
                                    <w:sz w:val="20"/>
                                    <w:szCs w:val="20"/>
                                  </w:rPr>
                                  <w:t>Deidentified Data stored on VU server</w:t>
                                </w:r>
                                <w:r>
                                  <w:rPr>
                                    <w:color w:val="FFFFFF" w:themeColor="background1"/>
                                    <w:sz w:val="20"/>
                                    <w:szCs w:val="20"/>
                                  </w:rPr>
                                  <w:t xml:space="preserve">. Process repeats at 6, 12 and 18 months.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Arrow: Up 12"/>
                          <wps:cNvSpPr/>
                          <wps:spPr>
                            <a:xfrm>
                              <a:off x="5200650" y="2366010"/>
                              <a:ext cx="527050" cy="1289050"/>
                            </a:xfrm>
                            <a:prstGeom prst="upArrow">
                              <a:avLst/>
                            </a:prstGeom>
                            <a:solidFill>
                              <a:srgbClr val="4472C4"/>
                            </a:solidFill>
                            <a:ln w="12700" cap="flat" cmpd="sng" algn="ctr">
                              <a:solidFill>
                                <a:srgbClr val="4472C4">
                                  <a:shade val="50000"/>
                                </a:srgbClr>
                              </a:solidFill>
                              <a:prstDash val="solid"/>
                              <a:miter lim="800000"/>
                            </a:ln>
                            <a:effectLst/>
                          </wps:spPr>
                          <wps:txbx>
                            <w:txbxContent>
                              <w:p w14:paraId="3B7F640C" w14:textId="6785163C" w:rsidR="000F6945" w:rsidRPr="000F6945" w:rsidRDefault="000F6945" w:rsidP="000F6945">
                                <w:pPr>
                                  <w:rPr>
                                    <w:color w:val="FFFFFF" w:themeColor="background1"/>
                                  </w:rPr>
                                </w:pPr>
                                <w:r>
                                  <w:rPr>
                                    <w:color w:val="FFFFFF" w:themeColor="background1"/>
                                  </w:rPr>
                                  <w:t>Fitbit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5036820" y="1386840"/>
                              <a:ext cx="1828800" cy="946150"/>
                            </a:xfrm>
                            <a:prstGeom prst="rect">
                              <a:avLst/>
                            </a:prstGeom>
                            <a:solidFill>
                              <a:srgbClr val="4472C4"/>
                            </a:solidFill>
                            <a:ln w="12700" cap="flat" cmpd="sng" algn="ctr">
                              <a:solidFill>
                                <a:srgbClr val="4472C4">
                                  <a:shade val="50000"/>
                                </a:srgbClr>
                              </a:solidFill>
                              <a:prstDash val="solid"/>
                              <a:miter lim="800000"/>
                            </a:ln>
                            <a:effectLst/>
                          </wps:spPr>
                          <wps:txbx>
                            <w:txbxContent>
                              <w:p w14:paraId="45758F9E" w14:textId="620CF110" w:rsidR="000F6945" w:rsidRPr="000F6945" w:rsidRDefault="000F6945" w:rsidP="000F6945">
                                <w:pPr>
                                  <w:rPr>
                                    <w:color w:val="FFFFFF" w:themeColor="background1"/>
                                    <w:sz w:val="20"/>
                                    <w:szCs w:val="20"/>
                                  </w:rPr>
                                </w:pPr>
                                <w:r>
                                  <w:rPr>
                                    <w:color w:val="FFFFFF" w:themeColor="background1"/>
                                    <w:sz w:val="20"/>
                                    <w:szCs w:val="20"/>
                                  </w:rPr>
                                  <w:t xml:space="preserve">Accessed via </w:t>
                                </w:r>
                                <w:proofErr w:type="spellStart"/>
                                <w:r w:rsidR="00CD0CD6">
                                  <w:rPr>
                                    <w:color w:val="FFFFFF" w:themeColor="background1"/>
                                    <w:sz w:val="20"/>
                                    <w:szCs w:val="20"/>
                                  </w:rPr>
                                  <w:t>accountless</w:t>
                                </w:r>
                                <w:proofErr w:type="spellEnd"/>
                                <w:r>
                                  <w:rPr>
                                    <w:color w:val="FFFFFF" w:themeColor="background1"/>
                                    <w:sz w:val="20"/>
                                    <w:szCs w:val="20"/>
                                  </w:rPr>
                                  <w:t xml:space="preserve"> </w:t>
                                </w:r>
                                <w:proofErr w:type="gramStart"/>
                                <w:r>
                                  <w:rPr>
                                    <w:color w:val="FFFFFF" w:themeColor="background1"/>
                                    <w:sz w:val="20"/>
                                    <w:szCs w:val="20"/>
                                  </w:rPr>
                                  <w:t xml:space="preserve">VU </w:t>
                                </w:r>
                                <w:r w:rsidR="00CD0CD6">
                                  <w:rPr>
                                    <w:color w:val="FFFFFF" w:themeColor="background1"/>
                                    <w:sz w:val="20"/>
                                    <w:szCs w:val="20"/>
                                  </w:rPr>
                                  <w:t xml:space="preserve"> IT</w:t>
                                </w:r>
                                <w:proofErr w:type="gramEnd"/>
                                <w:r w:rsidR="00CD0CD6">
                                  <w:rPr>
                                    <w:color w:val="FFFFFF" w:themeColor="background1"/>
                                    <w:sz w:val="20"/>
                                    <w:szCs w:val="20"/>
                                  </w:rPr>
                                  <w:t xml:space="preserve"> </w:t>
                                </w:r>
                                <w:r>
                                  <w:rPr>
                                    <w:color w:val="FFFFFF" w:themeColor="background1"/>
                                    <w:sz w:val="20"/>
                                    <w:szCs w:val="20"/>
                                  </w:rPr>
                                  <w:t>email at the end of the week and updated on the VU server using one’s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Arrow: Left 15"/>
                          <wps:cNvSpPr/>
                          <wps:spPr>
                            <a:xfrm>
                              <a:off x="3958590" y="1413510"/>
                              <a:ext cx="978408" cy="89535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DB3A3C" w14:textId="2693D4B9" w:rsidR="000F6945" w:rsidRDefault="000F6945" w:rsidP="000F6945">
                                <w:pPr>
                                  <w:jc w:val="center"/>
                                </w:pPr>
                                <w:r>
                                  <w:t>Data Matching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2651760" y="7620"/>
                              <a:ext cx="2584450" cy="5416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28C833" w14:textId="4615F5F0" w:rsidR="00AB105E" w:rsidRDefault="00AB105E" w:rsidP="00AB105E">
                                <w:pPr>
                                  <w:jc w:val="center"/>
                                </w:pPr>
                                <w:r>
                                  <w:t xml:space="preserve">Step </w:t>
                                </w:r>
                                <w:r w:rsidR="00652B31">
                                  <w:t>6</w:t>
                                </w:r>
                                <w:r>
                                  <w:t xml:space="preserve">: </w:t>
                                </w:r>
                                <w:r w:rsidR="00652B31">
                                  <w:t>Data collection completion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Arrow: Down 14"/>
                          <wps:cNvSpPr/>
                          <wps:spPr>
                            <a:xfrm>
                              <a:off x="445770" y="3124200"/>
                              <a:ext cx="336550" cy="5905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83820" y="3848100"/>
                              <a:ext cx="1384300" cy="577850"/>
                            </a:xfrm>
                            <a:prstGeom prst="rect">
                              <a:avLst/>
                            </a:prstGeom>
                            <a:solidFill>
                              <a:srgbClr val="4472C4"/>
                            </a:solidFill>
                            <a:ln w="12700" cap="flat" cmpd="sng" algn="ctr">
                              <a:solidFill>
                                <a:srgbClr val="4472C4">
                                  <a:shade val="50000"/>
                                </a:srgbClr>
                              </a:solidFill>
                              <a:prstDash val="solid"/>
                              <a:miter lim="800000"/>
                            </a:ln>
                            <a:effectLst/>
                          </wps:spPr>
                          <wps:txbx>
                            <w:txbxContent>
                              <w:p w14:paraId="36E8C801" w14:textId="49818949" w:rsidR="00553864" w:rsidRPr="00A93978" w:rsidRDefault="00553864" w:rsidP="00553864">
                                <w:pPr>
                                  <w:rPr>
                                    <w:color w:val="FFFFFF" w:themeColor="background1"/>
                                    <w:sz w:val="20"/>
                                    <w:szCs w:val="20"/>
                                  </w:rPr>
                                </w:pPr>
                                <w:r w:rsidRPr="00A93978">
                                  <w:rPr>
                                    <w:color w:val="FFFFFF" w:themeColor="background1"/>
                                    <w:sz w:val="20"/>
                                    <w:szCs w:val="20"/>
                                  </w:rPr>
                                  <w:t xml:space="preserve">Step </w:t>
                                </w:r>
                                <w:r>
                                  <w:rPr>
                                    <w:color w:val="FFFFFF" w:themeColor="background1"/>
                                    <w:sz w:val="20"/>
                                    <w:szCs w:val="20"/>
                                  </w:rPr>
                                  <w:t>4</w:t>
                                </w:r>
                                <w:r w:rsidRPr="00A93978">
                                  <w:rPr>
                                    <w:color w:val="FFFFFF" w:themeColor="background1"/>
                                    <w:sz w:val="20"/>
                                    <w:szCs w:val="20"/>
                                  </w:rPr>
                                  <w:t xml:space="preserve">: </w:t>
                                </w:r>
                                <w:r>
                                  <w:rPr>
                                    <w:color w:val="FFFFFF" w:themeColor="background1"/>
                                    <w:sz w:val="20"/>
                                    <w:szCs w:val="20"/>
                                  </w:rPr>
                                  <w:t xml:space="preserve"> D</w:t>
                                </w:r>
                                <w:r w:rsidRPr="00553864">
                                  <w:rPr>
                                    <w:color w:val="FFFFFF" w:themeColor="background1"/>
                                    <w:sz w:val="20"/>
                                    <w:szCs w:val="20"/>
                                  </w:rPr>
                                  <w:t>ata collection initiation-</w:t>
                                </w:r>
                                <w:proofErr w:type="gramStart"/>
                                <w:r w:rsidRPr="00553864">
                                  <w:rPr>
                                    <w:color w:val="FFFFFF" w:themeColor="background1"/>
                                    <w:sz w:val="20"/>
                                    <w:szCs w:val="20"/>
                                  </w:rPr>
                                  <w:t xml:space="preserve">testing </w:t>
                                </w:r>
                                <w:r>
                                  <w:rPr>
                                    <w:color w:val="FFFFFF" w:themeColor="background1"/>
                                    <w:sz w:val="20"/>
                                    <w:szCs w:val="20"/>
                                  </w:rPr>
                                  <w:t xml:space="preserve"> se</w:t>
                                </w:r>
                                <w:r w:rsidRPr="00553864">
                                  <w:rPr>
                                    <w:color w:val="FFFFFF" w:themeColor="background1"/>
                                    <w:sz w:val="20"/>
                                    <w:szCs w:val="20"/>
                                  </w:rPr>
                                  <w:t>ssion</w:t>
                                </w:r>
                                <w:proofErr w:type="gramEnd"/>
                                <w:r w:rsidRPr="00553864" w:rsidDel="00553864">
                                  <w:rPr>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F4AAEBA" id="Group 22" o:spid="_x0000_s1027" style="position:absolute;margin-left:-27.4pt;margin-top:20.25pt;width:503.9pt;height:339pt;z-index:251689984;mso-width-relative:margin;mso-height-relative:margin" coordorigin="152,-262" coordsize="68503,44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7" o:spid="_x0000_s1028" type="#_x0000_t68" style="position:absolute;left:31263;top:5947;width:5270;height:6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" adj="8224" fillcolor="#4472c4 [3204]" strokecolor="#1f3763 [1604]" strokeweight="1pt"/>
                <v:group id="Group 20" o:spid="_x0000_s1029" style="position:absolute;left:152;top:-262;width:68504;height:44521" coordorigin="152,-262" coordsize="68503,44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 o:spid="_x0000_s1030" style="position:absolute;left:1699;top:-262;width:11890;height:5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" fillcolor="#4472c4 [3204]" strokecolor="#1f3763 [1604]" strokeweight="1pt">
                    <v:textbox>
                      <w:txbxContent>
                        <w:p w14:paraId="1E03946F" w14:textId="68C267A7" w:rsidR="00A93978" w:rsidRPr="00A93978" w:rsidRDefault="00A93978" w:rsidP="0035079E">
                          <w:pPr>
                            <w:rPr>
                              <w:sz w:val="20"/>
                              <w:szCs w:val="20"/>
                            </w:rPr>
                          </w:pPr>
                          <w:r w:rsidRPr="00A93978">
                            <w:rPr>
                              <w:sz w:val="20"/>
                              <w:szCs w:val="20"/>
                            </w:rPr>
                            <w:t>Step 1</w:t>
                          </w:r>
                          <w:r w:rsidR="00553864">
                            <w:rPr>
                              <w:sz w:val="20"/>
                              <w:szCs w:val="20"/>
                            </w:rPr>
                            <w:t>: Engagement</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31" type="#_x0000_t67" style="position:absolute;left:4000;top:5943;width:3366;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" adj="15445" fillcolor="#4472c4 [3204]" strokecolor="#1f3763 [1604]" strokeweight="1pt"/>
                  <v:rect id="Rectangle 4" o:spid="_x0000_s1032" style="position:absolute;left:152;top:13182;width:13462;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" fillcolor="#4472c4" strokecolor="#2f528f" strokeweight="1pt">
                    <v:textbox>
                      <w:txbxContent>
                        <w:p w14:paraId="394DA0D1" w14:textId="405515F7" w:rsidR="00A93978" w:rsidRPr="00A93978" w:rsidRDefault="00A93978" w:rsidP="0035079E">
                          <w:pPr>
                            <w:rPr>
                              <w:color w:val="FFFFFF" w:themeColor="background1"/>
                              <w:sz w:val="20"/>
                              <w:szCs w:val="20"/>
                            </w:rPr>
                          </w:pPr>
                          <w:r w:rsidRPr="00A93978">
                            <w:rPr>
                              <w:color w:val="FFFFFF" w:themeColor="background1"/>
                              <w:sz w:val="20"/>
                              <w:szCs w:val="20"/>
                            </w:rPr>
                            <w:t xml:space="preserve">Step 2: </w:t>
                          </w:r>
                          <w:r w:rsidR="00553864">
                            <w:rPr>
                              <w:color w:val="FFFFFF" w:themeColor="background1"/>
                              <w:sz w:val="20"/>
                              <w:szCs w:val="20"/>
                            </w:rPr>
                            <w:t>Consent</w:t>
                          </w:r>
                        </w:p>
                      </w:txbxContent>
                    </v:textbox>
                  </v:rect>
                  <v:shape id="Arrow: Down 5" o:spid="_x0000_s1033" type="#_x0000_t67" style="position:absolute;left:4229;top:18440;width:3365;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" adj="15445" fillcolor="#4472c4" strokecolor="#2f528f" strokeweight="1pt"/>
                  <v:rect id="Rectangle 6" o:spid="_x0000_s1034" style="position:absolute;left:228;top:25527;width:13843;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" fillcolor="#4472c4" strokecolor="#2f528f" strokeweight="1pt">
                    <v:textbox>
                      <w:txbxContent>
                        <w:p w14:paraId="1662EA95" w14:textId="56798390" w:rsidR="00A93978" w:rsidRPr="00A93978" w:rsidRDefault="00A93978" w:rsidP="0035079E">
                          <w:pPr>
                            <w:rPr>
                              <w:color w:val="FFFFFF" w:themeColor="background1"/>
                              <w:sz w:val="20"/>
                              <w:szCs w:val="20"/>
                            </w:rPr>
                          </w:pPr>
                          <w:r w:rsidRPr="00A93978">
                            <w:rPr>
                              <w:color w:val="FFFFFF" w:themeColor="background1"/>
                              <w:sz w:val="20"/>
                              <w:szCs w:val="20"/>
                            </w:rPr>
                            <w:t xml:space="preserve">Step </w:t>
                          </w:r>
                          <w:r>
                            <w:rPr>
                              <w:color w:val="FFFFFF" w:themeColor="background1"/>
                              <w:sz w:val="20"/>
                              <w:szCs w:val="20"/>
                            </w:rPr>
                            <w:t>3</w:t>
                          </w:r>
                          <w:r w:rsidRPr="00A93978">
                            <w:rPr>
                              <w:color w:val="FFFFFF" w:themeColor="background1"/>
                              <w:sz w:val="20"/>
                              <w:szCs w:val="20"/>
                            </w:rPr>
                            <w:t xml:space="preserve">: </w:t>
                          </w:r>
                          <w:r>
                            <w:rPr>
                              <w:color w:val="FFFFFF" w:themeColor="background1"/>
                              <w:sz w:val="20"/>
                              <w:szCs w:val="20"/>
                            </w:rPr>
                            <w:t xml:space="preserve"> </w:t>
                          </w:r>
                          <w:r w:rsidR="00553864">
                            <w:rPr>
                              <w:color w:val="FFFFFF" w:themeColor="background1"/>
                              <w:sz w:val="20"/>
                              <w:szCs w:val="20"/>
                            </w:rPr>
                            <w:t>Anonymizing-pairing data</w:t>
                          </w:r>
                        </w:p>
                      </w:txbxContent>
                    </v:textbox>
                  </v:rect>
                  <v:shape id="Arrow: Down 7" o:spid="_x0000_s1035" type="#_x0000_t67" style="position:absolute;left:18490;top:37966;width:3366;height:68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" adj="16300" fillcolor="#4472c4" strokecolor="#2f528f" strokeweight="1pt"/>
                  <v:rect id="Rectangle 8" o:spid="_x0000_s1036" style="position:absolute;left:30099;top:36728;width:26606;height:7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" fillcolor="#4472c4" strokecolor="#2f528f" strokeweight="1pt">
                    <v:textbox>
                      <w:txbxContent>
                        <w:p w14:paraId="236B64EA" w14:textId="1C41A687" w:rsidR="0035079E" w:rsidRPr="00A93978" w:rsidRDefault="0035079E" w:rsidP="0035079E">
                          <w:pPr>
                            <w:rPr>
                              <w:color w:val="FFFFFF" w:themeColor="background1"/>
                              <w:sz w:val="20"/>
                              <w:szCs w:val="20"/>
                            </w:rPr>
                          </w:pPr>
                          <w:r w:rsidRPr="00A93978">
                            <w:rPr>
                              <w:color w:val="FFFFFF" w:themeColor="background1"/>
                              <w:sz w:val="20"/>
                              <w:szCs w:val="20"/>
                            </w:rPr>
                            <w:t xml:space="preserve">Step </w:t>
                          </w:r>
                          <w:r w:rsidR="00652B31">
                            <w:rPr>
                              <w:color w:val="FFFFFF" w:themeColor="background1"/>
                              <w:sz w:val="20"/>
                              <w:szCs w:val="20"/>
                            </w:rPr>
                            <w:t>5</w:t>
                          </w:r>
                          <w:r w:rsidRPr="00A93978">
                            <w:rPr>
                              <w:color w:val="FFFFFF" w:themeColor="background1"/>
                              <w:sz w:val="20"/>
                              <w:szCs w:val="20"/>
                            </w:rPr>
                            <w:t>:</w:t>
                          </w:r>
                          <w:r>
                            <w:rPr>
                              <w:color w:val="FFFFFF" w:themeColor="background1"/>
                              <w:sz w:val="20"/>
                              <w:szCs w:val="20"/>
                            </w:rPr>
                            <w:t xml:space="preserve">  </w:t>
                          </w:r>
                          <w:r w:rsidR="00652B31">
                            <w:rPr>
                              <w:color w:val="FFFFFF" w:themeColor="background1"/>
                              <w:sz w:val="20"/>
                              <w:szCs w:val="20"/>
                            </w:rPr>
                            <w:t>Data storage</w:t>
                          </w:r>
                        </w:p>
                      </w:txbxContent>
                    </v:textbox>
                  </v:rect>
                  <v:shape id="Arrow: Up 9" o:spid="_x0000_s1037" type="#_x0000_t68" style="position:absolute;left:29146;top:23431;width:5271;height:12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" adj="4416" fillcolor="#4472c4 [3204]" strokecolor="#1f3763 [1604]" strokeweight="1pt">
                    <v:textbox>
                      <w:txbxContent>
                        <w:p w14:paraId="4198C02A" w14:textId="7F560F74" w:rsidR="000F6945" w:rsidRDefault="000F6945" w:rsidP="000F6945">
                          <w:pPr>
                            <w:jc w:val="center"/>
                          </w:pPr>
                          <w:r>
                            <w:t>Aware</w:t>
                          </w:r>
                        </w:p>
                      </w:txbxContent>
                    </v:textbox>
                  </v:shape>
                  <v:shape id="Arrow: Up 10" o:spid="_x0000_s1038" type="#_x0000_t68" style="position:absolute;left:35394;top:23507;width:5271;height:12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" adj="4416" fillcolor="#4472c4" strokecolor="#2f528f" strokeweight="1pt">
                    <v:textbox>
                      <w:txbxContent>
                        <w:p w14:paraId="333861BA" w14:textId="16561EB4" w:rsidR="000F6945" w:rsidRPr="000F6945" w:rsidRDefault="000F6945" w:rsidP="000F6945">
                          <w:pPr>
                            <w:rPr>
                              <w:color w:val="FFFFFF" w:themeColor="background1"/>
                            </w:rPr>
                          </w:pPr>
                          <w:r w:rsidRPr="000F6945">
                            <w:rPr>
                              <w:color w:val="FFFFFF" w:themeColor="background1"/>
                            </w:rPr>
                            <w:t>Survey</w:t>
                          </w:r>
                        </w:p>
                      </w:txbxContent>
                    </v:textbox>
                  </v:shape>
                  <v:rect id="Rectangle 11" o:spid="_x0000_s1039" style="position:absolute;left:25069;top:14173;width:14351;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" fillcolor="#4472c4" strokecolor="#2f528f" strokeweight="1pt">
                    <v:textbox>
                      <w:txbxContent>
                        <w:p w14:paraId="025E4863" w14:textId="5F8DAD88" w:rsidR="000F6945" w:rsidRPr="000F6945" w:rsidRDefault="000F6945" w:rsidP="000F6945">
                          <w:pPr>
                            <w:rPr>
                              <w:color w:val="FFFFFF" w:themeColor="background1"/>
                              <w:sz w:val="20"/>
                              <w:szCs w:val="20"/>
                            </w:rPr>
                          </w:pPr>
                          <w:r w:rsidRPr="000F6945">
                            <w:rPr>
                              <w:color w:val="FFFFFF" w:themeColor="background1"/>
                              <w:sz w:val="20"/>
                              <w:szCs w:val="20"/>
                            </w:rPr>
                            <w:t>Deidentified Data stored on VU server</w:t>
                          </w:r>
                          <w:r>
                            <w:rPr>
                              <w:color w:val="FFFFFF" w:themeColor="background1"/>
                              <w:sz w:val="20"/>
                              <w:szCs w:val="20"/>
                            </w:rPr>
                            <w:t xml:space="preserve">. Process repeats at 6, 12 and 18 months. </w:t>
                          </w:r>
                        </w:p>
                      </w:txbxContent>
                    </v:textbox>
                  </v:rect>
                  <v:shape id="Arrow: Up 12" o:spid="_x0000_s1040" type="#_x0000_t68" style="position:absolute;left:52006;top:23660;width:5271;height:12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" adj="4416" fillcolor="#4472c4" strokecolor="#2f528f" strokeweight="1pt">
                    <v:textbox>
                      <w:txbxContent>
                        <w:p w14:paraId="3B7F640C" w14:textId="6785163C" w:rsidR="000F6945" w:rsidRPr="000F6945" w:rsidRDefault="000F6945" w:rsidP="000F6945">
                          <w:pPr>
                            <w:rPr>
                              <w:color w:val="FFFFFF" w:themeColor="background1"/>
                            </w:rPr>
                          </w:pPr>
                          <w:r>
                            <w:rPr>
                              <w:color w:val="FFFFFF" w:themeColor="background1"/>
                            </w:rPr>
                            <w:t>Fitbit</w:t>
                          </w:r>
                        </w:p>
                      </w:txbxContent>
                    </v:textbox>
                  </v:shape>
                  <v:rect id="Rectangle 13" o:spid="_x0000_s1041" style="position:absolute;left:50368;top:13868;width:18288;height:9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" fillcolor="#4472c4" strokecolor="#2f528f" strokeweight="1pt">
                    <v:textbox>
                      <w:txbxContent>
                        <w:p w14:paraId="45758F9E" w14:textId="620CF110" w:rsidR="000F6945" w:rsidRPr="000F6945" w:rsidRDefault="000F6945" w:rsidP="000F6945">
                          <w:pPr>
                            <w:rPr>
                              <w:color w:val="FFFFFF" w:themeColor="background1"/>
                              <w:sz w:val="20"/>
                              <w:szCs w:val="20"/>
                            </w:rPr>
                          </w:pPr>
                          <w:r>
                            <w:rPr>
                              <w:color w:val="FFFFFF" w:themeColor="background1"/>
                              <w:sz w:val="20"/>
                              <w:szCs w:val="20"/>
                            </w:rPr>
                            <w:t xml:space="preserve">Accessed via </w:t>
                          </w:r>
                          <w:proofErr w:type="spellStart"/>
                          <w:r w:rsidR="00CD0CD6">
                            <w:rPr>
                              <w:color w:val="FFFFFF" w:themeColor="background1"/>
                              <w:sz w:val="20"/>
                              <w:szCs w:val="20"/>
                            </w:rPr>
                            <w:t>accountless</w:t>
                          </w:r>
                          <w:proofErr w:type="spellEnd"/>
                          <w:r>
                            <w:rPr>
                              <w:color w:val="FFFFFF" w:themeColor="background1"/>
                              <w:sz w:val="20"/>
                              <w:szCs w:val="20"/>
                            </w:rPr>
                            <w:t xml:space="preserve"> </w:t>
                          </w:r>
                          <w:proofErr w:type="gramStart"/>
                          <w:r>
                            <w:rPr>
                              <w:color w:val="FFFFFF" w:themeColor="background1"/>
                              <w:sz w:val="20"/>
                              <w:szCs w:val="20"/>
                            </w:rPr>
                            <w:t xml:space="preserve">VU </w:t>
                          </w:r>
                          <w:r w:rsidR="00CD0CD6">
                            <w:rPr>
                              <w:color w:val="FFFFFF" w:themeColor="background1"/>
                              <w:sz w:val="20"/>
                              <w:szCs w:val="20"/>
                            </w:rPr>
                            <w:t xml:space="preserve"> IT</w:t>
                          </w:r>
                          <w:proofErr w:type="gramEnd"/>
                          <w:r w:rsidR="00CD0CD6">
                            <w:rPr>
                              <w:color w:val="FFFFFF" w:themeColor="background1"/>
                              <w:sz w:val="20"/>
                              <w:szCs w:val="20"/>
                            </w:rPr>
                            <w:t xml:space="preserve"> </w:t>
                          </w:r>
                          <w:r>
                            <w:rPr>
                              <w:color w:val="FFFFFF" w:themeColor="background1"/>
                              <w:sz w:val="20"/>
                              <w:szCs w:val="20"/>
                            </w:rPr>
                            <w:t>email at the end of the week and updated on the VU server using one’s code</w:t>
                          </w:r>
                        </w:p>
                      </w:txbxContent>
                    </v:textbox>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5" o:spid="_x0000_s1042" type="#_x0000_t66" style="position:absolute;left:39585;top:14135;width:9784;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" adj="9883" fillcolor="#4472c4 [3204]" strokecolor="#1f3763 [1604]" strokeweight="1pt">
                    <v:textbox>
                      <w:txbxContent>
                        <w:p w14:paraId="5EDB3A3C" w14:textId="2693D4B9" w:rsidR="000F6945" w:rsidRDefault="000F6945" w:rsidP="000F6945">
                          <w:pPr>
                            <w:jc w:val="center"/>
                          </w:pPr>
                          <w:r>
                            <w:t>Data Matching</w:t>
                          </w:r>
                        </w:p>
                      </w:txbxContent>
                    </v:textbox>
                  </v:shape>
                  <v:rect id="Rectangle 18" o:spid="_x0000_s1043" style="position:absolute;left:26517;top:76;width:25845;height:5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" fillcolor="#4472c4 [3204]" strokecolor="#1f3763 [1604]" strokeweight="1pt">
                    <v:textbox>
                      <w:txbxContent>
                        <w:p w14:paraId="1928C833" w14:textId="4615F5F0" w:rsidR="00AB105E" w:rsidRDefault="00AB105E" w:rsidP="00AB105E">
                          <w:pPr>
                            <w:jc w:val="center"/>
                          </w:pPr>
                          <w:r>
                            <w:t xml:space="preserve">Step </w:t>
                          </w:r>
                          <w:r w:rsidR="00652B31">
                            <w:t>6</w:t>
                          </w:r>
                          <w:r>
                            <w:t xml:space="preserve">: </w:t>
                          </w:r>
                          <w:r w:rsidR="00652B31">
                            <w:t>Data collection completion</w:t>
                          </w:r>
                        </w:p>
                      </w:txbxContent>
                    </v:textbox>
                  </v:rect>
                  <v:shape id="Arrow: Down 14" o:spid="_x0000_s1044" type="#_x0000_t67" style="position:absolute;left:4457;top:31242;width:3366;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" adj="15445" fillcolor="#4472c4" strokecolor="#2f528f" strokeweight="1pt"/>
                  <v:rect id="Rectangle 16" o:spid="_x0000_s1045" style="position:absolute;left:838;top:38481;width:13843;height:5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" fillcolor="#4472c4" strokecolor="#2f528f" strokeweight="1pt">
                    <v:textbox>
                      <w:txbxContent>
                        <w:p w14:paraId="36E8C801" w14:textId="49818949" w:rsidR="00553864" w:rsidRPr="00A93978" w:rsidRDefault="00553864" w:rsidP="00553864">
                          <w:pPr>
                            <w:rPr>
                              <w:color w:val="FFFFFF" w:themeColor="background1"/>
                              <w:sz w:val="20"/>
                              <w:szCs w:val="20"/>
                            </w:rPr>
                          </w:pPr>
                          <w:r w:rsidRPr="00A93978">
                            <w:rPr>
                              <w:color w:val="FFFFFF" w:themeColor="background1"/>
                              <w:sz w:val="20"/>
                              <w:szCs w:val="20"/>
                            </w:rPr>
                            <w:t xml:space="preserve">Step </w:t>
                          </w:r>
                          <w:r>
                            <w:rPr>
                              <w:color w:val="FFFFFF" w:themeColor="background1"/>
                              <w:sz w:val="20"/>
                              <w:szCs w:val="20"/>
                            </w:rPr>
                            <w:t>4</w:t>
                          </w:r>
                          <w:r w:rsidRPr="00A93978">
                            <w:rPr>
                              <w:color w:val="FFFFFF" w:themeColor="background1"/>
                              <w:sz w:val="20"/>
                              <w:szCs w:val="20"/>
                            </w:rPr>
                            <w:t xml:space="preserve">: </w:t>
                          </w:r>
                          <w:r>
                            <w:rPr>
                              <w:color w:val="FFFFFF" w:themeColor="background1"/>
                              <w:sz w:val="20"/>
                              <w:szCs w:val="20"/>
                            </w:rPr>
                            <w:t xml:space="preserve"> D</w:t>
                          </w:r>
                          <w:r w:rsidRPr="00553864">
                            <w:rPr>
                              <w:color w:val="FFFFFF" w:themeColor="background1"/>
                              <w:sz w:val="20"/>
                              <w:szCs w:val="20"/>
                            </w:rPr>
                            <w:t>ata collection initiation-</w:t>
                          </w:r>
                          <w:proofErr w:type="gramStart"/>
                          <w:r w:rsidRPr="00553864">
                            <w:rPr>
                              <w:color w:val="FFFFFF" w:themeColor="background1"/>
                              <w:sz w:val="20"/>
                              <w:szCs w:val="20"/>
                            </w:rPr>
                            <w:t xml:space="preserve">testing </w:t>
                          </w:r>
                          <w:r>
                            <w:rPr>
                              <w:color w:val="FFFFFF" w:themeColor="background1"/>
                              <w:sz w:val="20"/>
                              <w:szCs w:val="20"/>
                            </w:rPr>
                            <w:t xml:space="preserve"> se</w:t>
                          </w:r>
                          <w:r w:rsidRPr="00553864">
                            <w:rPr>
                              <w:color w:val="FFFFFF" w:themeColor="background1"/>
                              <w:sz w:val="20"/>
                              <w:szCs w:val="20"/>
                            </w:rPr>
                            <w:t>ssion</w:t>
                          </w:r>
                          <w:proofErr w:type="gramEnd"/>
                          <w:r w:rsidRPr="00553864" w:rsidDel="00553864">
                            <w:rPr>
                              <w:color w:val="FFFFFF" w:themeColor="background1"/>
                              <w:sz w:val="20"/>
                              <w:szCs w:val="20"/>
                            </w:rPr>
                            <w:t xml:space="preserve"> </w:t>
                          </w:r>
                        </w:p>
                      </w:txbxContent>
                    </v:textbox>
                  </v:rect>
                </v:group>
              </v:group>
            </w:pict>
          </mc:Fallback>
        </mc:AlternateContent>
      </w:r>
    </w:p>
    <w:p w14:paraId="6F46763B" w14:textId="0F89A1B2" w:rsidR="00AB7538" w:rsidRPr="000A3E69" w:rsidRDefault="00AB7538" w:rsidP="00156480">
      <w:pPr>
        <w:rPr>
          <w:rFonts w:ascii="Times New Roman" w:hAnsi="Times New Roman" w:cs="Times New Roman"/>
        </w:rPr>
      </w:pPr>
    </w:p>
    <w:p w14:paraId="1BA5F474" w14:textId="1FBC5D5E" w:rsidR="00AB7538" w:rsidRPr="000A3E69" w:rsidRDefault="00AB7538" w:rsidP="00156480">
      <w:pPr>
        <w:rPr>
          <w:rFonts w:ascii="Times New Roman" w:hAnsi="Times New Roman" w:cs="Times New Roman"/>
        </w:rPr>
      </w:pPr>
    </w:p>
    <w:p w14:paraId="33082F6A" w14:textId="446647EC" w:rsidR="00AB7538" w:rsidRPr="000A3E69" w:rsidRDefault="00AB7538" w:rsidP="00156480">
      <w:pPr>
        <w:rPr>
          <w:rFonts w:ascii="Times New Roman" w:hAnsi="Times New Roman" w:cs="Times New Roman"/>
        </w:rPr>
      </w:pPr>
    </w:p>
    <w:p w14:paraId="664492FC" w14:textId="66212DD7" w:rsidR="00AB7538" w:rsidRPr="000A3E69" w:rsidRDefault="00AB7538" w:rsidP="00156480">
      <w:pPr>
        <w:rPr>
          <w:rFonts w:ascii="Times New Roman" w:hAnsi="Times New Roman" w:cs="Times New Roman"/>
        </w:rPr>
      </w:pPr>
    </w:p>
    <w:p w14:paraId="5B503CE9" w14:textId="30DB42A5" w:rsidR="00AB7538" w:rsidRPr="000A3E69" w:rsidRDefault="00AB7538" w:rsidP="00156480">
      <w:pPr>
        <w:rPr>
          <w:rFonts w:ascii="Times New Roman" w:hAnsi="Times New Roman" w:cs="Times New Roman"/>
        </w:rPr>
      </w:pPr>
    </w:p>
    <w:p w14:paraId="448C3A57" w14:textId="0EE437D4" w:rsidR="00AB7538" w:rsidRPr="000A3E69" w:rsidRDefault="00AB7538" w:rsidP="00156480">
      <w:pPr>
        <w:rPr>
          <w:rFonts w:ascii="Times New Roman" w:hAnsi="Times New Roman" w:cs="Times New Roman"/>
        </w:rPr>
      </w:pPr>
    </w:p>
    <w:p w14:paraId="6A1D2858" w14:textId="689994FD" w:rsidR="00AB7538" w:rsidRPr="000A3E69" w:rsidRDefault="00AB7538" w:rsidP="00156480">
      <w:pPr>
        <w:rPr>
          <w:rFonts w:ascii="Times New Roman" w:hAnsi="Times New Roman" w:cs="Times New Roman"/>
        </w:rPr>
      </w:pPr>
    </w:p>
    <w:p w14:paraId="018E766D" w14:textId="43D6E173" w:rsidR="00AB7538" w:rsidRPr="000A3E69" w:rsidRDefault="00AB7538" w:rsidP="00156480">
      <w:pPr>
        <w:rPr>
          <w:rFonts w:ascii="Times New Roman" w:hAnsi="Times New Roman" w:cs="Times New Roman"/>
        </w:rPr>
      </w:pPr>
    </w:p>
    <w:p w14:paraId="32E22179" w14:textId="7C3B620E" w:rsidR="00AB7538" w:rsidRPr="000A3E69" w:rsidRDefault="00AB7538" w:rsidP="00156480">
      <w:pPr>
        <w:rPr>
          <w:rFonts w:ascii="Times New Roman" w:hAnsi="Times New Roman" w:cs="Times New Roman"/>
        </w:rPr>
      </w:pPr>
    </w:p>
    <w:p w14:paraId="5BD98185" w14:textId="35FD8218" w:rsidR="00AB7538" w:rsidRPr="000A3E69" w:rsidRDefault="00AB7538" w:rsidP="00156480">
      <w:pPr>
        <w:rPr>
          <w:rFonts w:ascii="Times New Roman" w:hAnsi="Times New Roman" w:cs="Times New Roman"/>
        </w:rPr>
      </w:pPr>
    </w:p>
    <w:p w14:paraId="2893DDC0" w14:textId="77777777" w:rsidR="007727DD" w:rsidRPr="000A3E69" w:rsidRDefault="007727DD" w:rsidP="00156480">
      <w:pPr>
        <w:rPr>
          <w:rFonts w:ascii="Times New Roman" w:hAnsi="Times New Roman" w:cs="Times New Roman"/>
        </w:rPr>
      </w:pPr>
    </w:p>
    <w:p w14:paraId="0E6E8DEE" w14:textId="77777777" w:rsidR="007727DD" w:rsidRPr="000A3E69" w:rsidRDefault="007727DD" w:rsidP="00156480">
      <w:pPr>
        <w:rPr>
          <w:rFonts w:ascii="Times New Roman" w:hAnsi="Times New Roman" w:cs="Times New Roman"/>
        </w:rPr>
      </w:pPr>
    </w:p>
    <w:p w14:paraId="31AE2FCC" w14:textId="77777777" w:rsidR="00D555D9" w:rsidRPr="000A3E69" w:rsidRDefault="00D555D9" w:rsidP="00156480">
      <w:pPr>
        <w:rPr>
          <w:rFonts w:ascii="Times New Roman" w:hAnsi="Times New Roman" w:cs="Times New Roman"/>
          <w:b/>
          <w:bCs/>
        </w:rPr>
      </w:pPr>
    </w:p>
    <w:p w14:paraId="12D9D54B" w14:textId="77777777" w:rsidR="00D555D9" w:rsidRPr="000A3E69" w:rsidRDefault="00D555D9" w:rsidP="00156480">
      <w:pPr>
        <w:rPr>
          <w:rFonts w:ascii="Times New Roman" w:hAnsi="Times New Roman" w:cs="Times New Roman"/>
          <w:b/>
          <w:bCs/>
        </w:rPr>
      </w:pPr>
    </w:p>
    <w:p w14:paraId="0E6A44DB" w14:textId="77777777" w:rsidR="00D555D9" w:rsidRPr="000A3E69" w:rsidRDefault="00D555D9" w:rsidP="00156480">
      <w:pPr>
        <w:rPr>
          <w:rFonts w:ascii="Times New Roman" w:hAnsi="Times New Roman" w:cs="Times New Roman"/>
          <w:b/>
          <w:bCs/>
        </w:rPr>
      </w:pPr>
    </w:p>
    <w:p w14:paraId="3D0D2A8C" w14:textId="5C547EB8" w:rsidR="00D555D9" w:rsidRPr="000A3E69" w:rsidRDefault="00D555D9" w:rsidP="00156480">
      <w:pPr>
        <w:rPr>
          <w:rFonts w:ascii="Times New Roman" w:hAnsi="Times New Roman" w:cs="Times New Roman"/>
          <w:b/>
          <w:bCs/>
        </w:rPr>
      </w:pPr>
      <w:r w:rsidRPr="000A3E69">
        <w:rPr>
          <w:rFonts w:ascii="Times New Roman" w:hAnsi="Times New Roman" w:cs="Times New Roman"/>
          <w:noProof/>
          <w:lang w:eastAsia="en-AU"/>
        </w:rPr>
        <mc:AlternateContent>
          <mc:Choice Requires="wps">
            <w:drawing>
              <wp:anchor distT="0" distB="0" distL="114300" distR="114300" simplePos="0" relativeHeight="251692032" behindDoc="0" locked="0" layoutInCell="1" allowOverlap="1" wp14:anchorId="308E4EDB" wp14:editId="367E0656">
                <wp:simplePos x="0" y="0"/>
                <wp:positionH relativeFrom="margin">
                  <wp:align>left</wp:align>
                </wp:positionH>
                <wp:positionV relativeFrom="paragraph">
                  <wp:posOffset>330200</wp:posOffset>
                </wp:positionV>
                <wp:extent cx="1079500" cy="400050"/>
                <wp:effectExtent l="0" t="0" r="25400" b="19050"/>
                <wp:wrapNone/>
                <wp:docPr id="1818245218" name="Rectangle 1818245218"/>
                <wp:cNvGraphicFramePr/>
                <a:graphic xmlns:a="http://schemas.openxmlformats.org/drawingml/2006/main">
                  <a:graphicData uri="http://schemas.microsoft.com/office/word/2010/wordprocessingShape">
                    <wps:wsp>
                      <wps:cNvSpPr/>
                      <wps:spPr>
                        <a:xfrm>
                          <a:off x="0" y="0"/>
                          <a:ext cx="1079500" cy="40005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3DADB58" w14:textId="3374AE84" w:rsidR="00D555D9" w:rsidRPr="00AB105E" w:rsidRDefault="00D555D9" w:rsidP="00D555D9">
                            <w:pPr>
                              <w:jc w:val="center"/>
                              <w:rPr>
                                <w:i/>
                                <w:iCs/>
                                <w:color w:val="000000" w:themeColor="text1"/>
                              </w:rPr>
                            </w:pPr>
                            <w:r w:rsidRPr="00AB105E">
                              <w:rPr>
                                <w:i/>
                                <w:iCs/>
                                <w:color w:val="000000" w:themeColor="text1"/>
                              </w:rPr>
                              <w:t xml:space="preserve">Figure </w:t>
                            </w:r>
                            <w:r>
                              <w:rPr>
                                <w:i/>
                                <w:iCs/>
                                <w:color w:val="000000" w:themeColor="text1"/>
                              </w:rPr>
                              <w:t>2</w:t>
                            </w:r>
                            <w:r w:rsidRPr="00AB105E">
                              <w:rPr>
                                <w:i/>
                                <w:iCs/>
                                <w:color w:val="000000" w:themeColor="text1"/>
                              </w:rPr>
                              <w:t>.</w:t>
                            </w:r>
                            <w:r>
                              <w:rPr>
                                <w:i/>
                                <w:iCs/>
                                <w:color w:val="000000" w:themeColor="text1"/>
                              </w:rPr>
                              <w:t>1</w:t>
                            </w:r>
                            <w:r w:rsidRPr="00AB105E">
                              <w:rPr>
                                <w:i/>
                                <w:iCs/>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8E4EDB" id="Rectangle 1818245218" o:spid="_x0000_s1046" style="position:absolute;margin-left:0;margin-top:26pt;width:85pt;height:31.5pt;z-index:2516920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" fillcolor="window" strokecolor="window" strokeweight="1pt">
                <v:textbox>
                  <w:txbxContent>
                    <w:p w14:paraId="13DADB58" w14:textId="3374AE84" w:rsidR="00D555D9" w:rsidRPr="00AB105E" w:rsidRDefault="00D555D9" w:rsidP="00D555D9">
                      <w:pPr>
                        <w:jc w:val="center"/>
                        <w:rPr>
                          <w:i/>
                          <w:iCs/>
                          <w:color w:val="000000" w:themeColor="text1"/>
                        </w:rPr>
                      </w:pPr>
                      <w:r w:rsidRPr="00AB105E">
                        <w:rPr>
                          <w:i/>
                          <w:iCs/>
                          <w:color w:val="000000" w:themeColor="text1"/>
                        </w:rPr>
                        <w:t xml:space="preserve">Figure </w:t>
                      </w:r>
                      <w:r>
                        <w:rPr>
                          <w:i/>
                          <w:iCs/>
                          <w:color w:val="000000" w:themeColor="text1"/>
                        </w:rPr>
                        <w:t>2</w:t>
                      </w:r>
                      <w:r w:rsidRPr="00AB105E">
                        <w:rPr>
                          <w:i/>
                          <w:iCs/>
                          <w:color w:val="000000" w:themeColor="text1"/>
                        </w:rPr>
                        <w:t>.</w:t>
                      </w:r>
                      <w:r>
                        <w:rPr>
                          <w:i/>
                          <w:iCs/>
                          <w:color w:val="000000" w:themeColor="text1"/>
                        </w:rPr>
                        <w:t>1</w:t>
                      </w:r>
                      <w:r w:rsidRPr="00AB105E">
                        <w:rPr>
                          <w:i/>
                          <w:iCs/>
                          <w:color w:val="000000" w:themeColor="text1"/>
                        </w:rPr>
                        <w:t xml:space="preserve">. </w:t>
                      </w:r>
                    </w:p>
                  </w:txbxContent>
                </v:textbox>
                <w10:wrap anchorx="margin"/>
              </v:rect>
            </w:pict>
          </mc:Fallback>
        </mc:AlternateContent>
      </w:r>
    </w:p>
    <w:p w14:paraId="1B1EFBC2" w14:textId="3B4DE738" w:rsidR="00156480" w:rsidRPr="000A3E69" w:rsidRDefault="00156480" w:rsidP="00156480">
      <w:pPr>
        <w:rPr>
          <w:rFonts w:ascii="Times New Roman" w:hAnsi="Times New Roman" w:cs="Times New Roman"/>
        </w:rPr>
      </w:pPr>
      <w:r w:rsidRPr="000A3E69">
        <w:rPr>
          <w:rFonts w:ascii="Times New Roman" w:hAnsi="Times New Roman" w:cs="Times New Roman"/>
          <w:noProof/>
          <w:lang w:eastAsia="en-AU"/>
        </w:rPr>
        <w:lastRenderedPageBreak/>
        <w:drawing>
          <wp:inline distT="0" distB="0" distL="0" distR="0" wp14:anchorId="1F6B81B7" wp14:editId="240C5F03">
            <wp:extent cx="6459855" cy="4387850"/>
            <wp:effectExtent l="1905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EAD0A29" w14:textId="36AC2942" w:rsidR="00156480" w:rsidRPr="000A3E69" w:rsidRDefault="00D555D9" w:rsidP="00156480">
      <w:pPr>
        <w:rPr>
          <w:rFonts w:ascii="Times New Roman" w:hAnsi="Times New Roman" w:cs="Times New Roman"/>
        </w:rPr>
      </w:pPr>
      <w:r w:rsidRPr="000A3E69">
        <w:rPr>
          <w:rFonts w:ascii="Times New Roman" w:hAnsi="Times New Roman" w:cs="Times New Roman"/>
          <w:noProof/>
          <w:lang w:eastAsia="en-AU"/>
        </w:rPr>
        <mc:AlternateContent>
          <mc:Choice Requires="wps">
            <w:drawing>
              <wp:anchor distT="0" distB="0" distL="114300" distR="114300" simplePos="0" relativeHeight="251683840" behindDoc="0" locked="0" layoutInCell="1" allowOverlap="1" wp14:anchorId="2C15C161" wp14:editId="59DDDCA9">
                <wp:simplePos x="0" y="0"/>
                <wp:positionH relativeFrom="column">
                  <wp:posOffset>232410</wp:posOffset>
                </wp:positionH>
                <wp:positionV relativeFrom="paragraph">
                  <wp:posOffset>103505</wp:posOffset>
                </wp:positionV>
                <wp:extent cx="1079500" cy="374650"/>
                <wp:effectExtent l="0" t="0" r="25400" b="25400"/>
                <wp:wrapNone/>
                <wp:docPr id="21" name="Rectangle 21"/>
                <wp:cNvGraphicFramePr/>
                <a:graphic xmlns:a="http://schemas.openxmlformats.org/drawingml/2006/main">
                  <a:graphicData uri="http://schemas.microsoft.com/office/word/2010/wordprocessingShape">
                    <wps:wsp>
                      <wps:cNvSpPr/>
                      <wps:spPr>
                        <a:xfrm>
                          <a:off x="0" y="0"/>
                          <a:ext cx="1079500" cy="374650"/>
                        </a:xfrm>
                        <a:prstGeom prst="rect">
                          <a:avLst/>
                        </a:prstGeom>
                        <a:solidFill>
                          <a:sysClr val="window" lastClr="FFFFFF"/>
                        </a:solidFill>
                        <a:ln w="12700" cap="flat" cmpd="sng" algn="ctr">
                          <a:solidFill>
                            <a:sysClr val="window" lastClr="FFFFFF"/>
                          </a:solidFill>
                          <a:prstDash val="solid"/>
                          <a:miter lim="800000"/>
                        </a:ln>
                        <a:effectLst/>
                      </wps:spPr>
                      <wps:txbx>
                        <w:txbxContent>
                          <w:p w14:paraId="597D20EC" w14:textId="34651027" w:rsidR="00AB105E" w:rsidRPr="00AB105E" w:rsidRDefault="00AB105E" w:rsidP="00AB105E">
                            <w:pPr>
                              <w:jc w:val="center"/>
                              <w:rPr>
                                <w:i/>
                                <w:iCs/>
                                <w:color w:val="000000" w:themeColor="text1"/>
                              </w:rPr>
                            </w:pPr>
                            <w:r w:rsidRPr="00AB105E">
                              <w:rPr>
                                <w:i/>
                                <w:iCs/>
                                <w:color w:val="000000" w:themeColor="text1"/>
                              </w:rPr>
                              <w:t xml:space="preserve">Figure </w:t>
                            </w:r>
                            <w:r w:rsidR="00D555D9">
                              <w:rPr>
                                <w:i/>
                                <w:iCs/>
                                <w:color w:val="000000" w:themeColor="text1"/>
                              </w:rPr>
                              <w:t>2</w:t>
                            </w:r>
                            <w:r w:rsidRPr="00AB105E">
                              <w:rPr>
                                <w:i/>
                                <w:iCs/>
                                <w:color w:val="000000" w:themeColor="text1"/>
                              </w:rPr>
                              <w:t>.</w:t>
                            </w:r>
                            <w:r w:rsidR="00D555D9">
                              <w:rPr>
                                <w:i/>
                                <w:iCs/>
                                <w:color w:val="000000" w:themeColor="text1"/>
                              </w:rPr>
                              <w:t>2</w:t>
                            </w:r>
                            <w:r w:rsidRPr="00AB105E">
                              <w:rPr>
                                <w:i/>
                                <w:iCs/>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5C161" id="Rectangle 21" o:spid="_x0000_s1047" style="position:absolute;margin-left:18.3pt;margin-top:8.15pt;width:85pt;height:29.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" fillcolor="window" strokecolor="window" strokeweight="1pt">
                <v:textbox>
                  <w:txbxContent>
                    <w:p w14:paraId="597D20EC" w14:textId="34651027" w:rsidR="00AB105E" w:rsidRPr="00AB105E" w:rsidRDefault="00AB105E" w:rsidP="00AB105E">
                      <w:pPr>
                        <w:jc w:val="center"/>
                        <w:rPr>
                          <w:i/>
                          <w:iCs/>
                          <w:color w:val="000000" w:themeColor="text1"/>
                        </w:rPr>
                      </w:pPr>
                      <w:r w:rsidRPr="00AB105E">
                        <w:rPr>
                          <w:i/>
                          <w:iCs/>
                          <w:color w:val="000000" w:themeColor="text1"/>
                        </w:rPr>
                        <w:t xml:space="preserve">Figure </w:t>
                      </w:r>
                      <w:r w:rsidR="00D555D9">
                        <w:rPr>
                          <w:i/>
                          <w:iCs/>
                          <w:color w:val="000000" w:themeColor="text1"/>
                        </w:rPr>
                        <w:t>2</w:t>
                      </w:r>
                      <w:r w:rsidRPr="00AB105E">
                        <w:rPr>
                          <w:i/>
                          <w:iCs/>
                          <w:color w:val="000000" w:themeColor="text1"/>
                        </w:rPr>
                        <w:t>.</w:t>
                      </w:r>
                      <w:r w:rsidR="00D555D9">
                        <w:rPr>
                          <w:i/>
                          <w:iCs/>
                          <w:color w:val="000000" w:themeColor="text1"/>
                        </w:rPr>
                        <w:t>2</w:t>
                      </w:r>
                      <w:r w:rsidRPr="00AB105E">
                        <w:rPr>
                          <w:i/>
                          <w:iCs/>
                          <w:color w:val="000000" w:themeColor="text1"/>
                        </w:rPr>
                        <w:t xml:space="preserve">. </w:t>
                      </w:r>
                    </w:p>
                  </w:txbxContent>
                </v:textbox>
              </v:rect>
            </w:pict>
          </mc:Fallback>
        </mc:AlternateContent>
      </w:r>
    </w:p>
    <w:p w14:paraId="49EE8D3A" w14:textId="359392F7" w:rsidR="00A4704A" w:rsidRPr="000A3E69" w:rsidRDefault="00A4704A">
      <w:pPr>
        <w:rPr>
          <w:rFonts w:ascii="Times New Roman" w:hAnsi="Times New Roman" w:cs="Times New Roman"/>
        </w:rPr>
      </w:pPr>
    </w:p>
    <w:sectPr w:rsidR="00A4704A" w:rsidRPr="000A3E69">
      <w:headerReference w:type="even" r:id="rId16"/>
      <w:headerReference w:type="default" r:id="rId17"/>
      <w:head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9433C" w14:textId="77777777" w:rsidR="00EB15B4" w:rsidRDefault="00EB15B4" w:rsidP="00415F44">
      <w:pPr>
        <w:spacing w:after="0" w:line="240" w:lineRule="auto"/>
      </w:pPr>
      <w:r>
        <w:separator/>
      </w:r>
    </w:p>
  </w:endnote>
  <w:endnote w:type="continuationSeparator" w:id="0">
    <w:p w14:paraId="76546C4C" w14:textId="77777777" w:rsidR="00EB15B4" w:rsidRDefault="00EB15B4" w:rsidP="00415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A6482" w14:textId="77777777" w:rsidR="00EB15B4" w:rsidRDefault="00EB15B4" w:rsidP="00415F44">
      <w:pPr>
        <w:spacing w:after="0" w:line="240" w:lineRule="auto"/>
      </w:pPr>
      <w:r>
        <w:separator/>
      </w:r>
    </w:p>
  </w:footnote>
  <w:footnote w:type="continuationSeparator" w:id="0">
    <w:p w14:paraId="5634B88F" w14:textId="77777777" w:rsidR="00EB15B4" w:rsidRDefault="00EB15B4" w:rsidP="00415F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C7D68" w14:textId="0F8B5587" w:rsidR="000A3E69" w:rsidRDefault="000A3E69">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DB1B" w14:textId="0766D879" w:rsidR="000A3E69" w:rsidRDefault="000A3E69">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A92F" w14:textId="2FFFE7A8" w:rsidR="000A3E69" w:rsidRDefault="000A3E69">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DF161F"/>
    <w:multiLevelType w:val="hybridMultilevel"/>
    <w:tmpl w:val="1DE89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862FA"/>
    <w:multiLevelType w:val="hybridMultilevel"/>
    <w:tmpl w:val="D0DAE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0E0162"/>
    <w:multiLevelType w:val="hybridMultilevel"/>
    <w:tmpl w:val="69405C66"/>
    <w:lvl w:ilvl="0" w:tplc="0ADAA8D6">
      <w:start w:val="1"/>
      <w:numFmt w:val="lowerLetter"/>
      <w:lvlText w:val="%1)"/>
      <w:lvlJc w:val="left"/>
      <w:pPr>
        <w:ind w:left="1211" w:hanging="360"/>
      </w:pPr>
      <w:rPr>
        <w:rFonts w:hint="default"/>
        <w:b/>
        <w:bCs/>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 w15:restartNumberingAfterBreak="0">
    <w:nsid w:val="368420D8"/>
    <w:multiLevelType w:val="hybridMultilevel"/>
    <w:tmpl w:val="4F167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1FE4ABD"/>
    <w:multiLevelType w:val="hybridMultilevel"/>
    <w:tmpl w:val="FE8E1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FDD0BAD"/>
    <w:multiLevelType w:val="hybridMultilevel"/>
    <w:tmpl w:val="18084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466653">
    <w:abstractNumId w:val="5"/>
  </w:num>
  <w:num w:numId="2" w16cid:durableId="1624120397">
    <w:abstractNumId w:val="3"/>
  </w:num>
  <w:num w:numId="3" w16cid:durableId="7290453">
    <w:abstractNumId w:val="0"/>
  </w:num>
  <w:num w:numId="4" w16cid:durableId="1719478169">
    <w:abstractNumId w:val="4"/>
  </w:num>
  <w:num w:numId="5" w16cid:durableId="179198281">
    <w:abstractNumId w:val="2"/>
  </w:num>
  <w:num w:numId="6" w16cid:durableId="1827477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30F"/>
    <w:rsid w:val="0001187D"/>
    <w:rsid w:val="000333AB"/>
    <w:rsid w:val="000678DD"/>
    <w:rsid w:val="00072FB4"/>
    <w:rsid w:val="00084D08"/>
    <w:rsid w:val="000A3E69"/>
    <w:rsid w:val="000F6945"/>
    <w:rsid w:val="001062E6"/>
    <w:rsid w:val="001133DF"/>
    <w:rsid w:val="00126650"/>
    <w:rsid w:val="00135CA3"/>
    <w:rsid w:val="00156480"/>
    <w:rsid w:val="001D498A"/>
    <w:rsid w:val="00217FEC"/>
    <w:rsid w:val="002263AB"/>
    <w:rsid w:val="00226BC3"/>
    <w:rsid w:val="002435AD"/>
    <w:rsid w:val="00244C53"/>
    <w:rsid w:val="002A6A7D"/>
    <w:rsid w:val="002A732C"/>
    <w:rsid w:val="002D04EE"/>
    <w:rsid w:val="0031287E"/>
    <w:rsid w:val="00331FC0"/>
    <w:rsid w:val="00333B74"/>
    <w:rsid w:val="00347B20"/>
    <w:rsid w:val="0035079E"/>
    <w:rsid w:val="00363E0F"/>
    <w:rsid w:val="003A0B93"/>
    <w:rsid w:val="003A4D8C"/>
    <w:rsid w:val="003D6453"/>
    <w:rsid w:val="003E0F51"/>
    <w:rsid w:val="00412A05"/>
    <w:rsid w:val="00415F44"/>
    <w:rsid w:val="00427F11"/>
    <w:rsid w:val="00482BA1"/>
    <w:rsid w:val="00493C9F"/>
    <w:rsid w:val="00495D7B"/>
    <w:rsid w:val="004E18C4"/>
    <w:rsid w:val="004E38D0"/>
    <w:rsid w:val="0050668C"/>
    <w:rsid w:val="00516094"/>
    <w:rsid w:val="00553864"/>
    <w:rsid w:val="005575CF"/>
    <w:rsid w:val="0056482F"/>
    <w:rsid w:val="005858BF"/>
    <w:rsid w:val="0059786B"/>
    <w:rsid w:val="005B421A"/>
    <w:rsid w:val="005C58E4"/>
    <w:rsid w:val="005E648A"/>
    <w:rsid w:val="00605D83"/>
    <w:rsid w:val="00626E03"/>
    <w:rsid w:val="0062791E"/>
    <w:rsid w:val="00633766"/>
    <w:rsid w:val="00652B31"/>
    <w:rsid w:val="006726BF"/>
    <w:rsid w:val="006773CC"/>
    <w:rsid w:val="00691E46"/>
    <w:rsid w:val="006E0E93"/>
    <w:rsid w:val="007118D1"/>
    <w:rsid w:val="00720FA9"/>
    <w:rsid w:val="00730FE0"/>
    <w:rsid w:val="00757144"/>
    <w:rsid w:val="007727DD"/>
    <w:rsid w:val="00782800"/>
    <w:rsid w:val="007A36A1"/>
    <w:rsid w:val="007B2068"/>
    <w:rsid w:val="00800E34"/>
    <w:rsid w:val="0085404A"/>
    <w:rsid w:val="00864934"/>
    <w:rsid w:val="00871AF8"/>
    <w:rsid w:val="0088699F"/>
    <w:rsid w:val="008B176A"/>
    <w:rsid w:val="008F69A5"/>
    <w:rsid w:val="0091175C"/>
    <w:rsid w:val="00911C17"/>
    <w:rsid w:val="009303C0"/>
    <w:rsid w:val="00957853"/>
    <w:rsid w:val="00963382"/>
    <w:rsid w:val="00965EFD"/>
    <w:rsid w:val="009B5808"/>
    <w:rsid w:val="009D3320"/>
    <w:rsid w:val="00A1039D"/>
    <w:rsid w:val="00A145CA"/>
    <w:rsid w:val="00A4704A"/>
    <w:rsid w:val="00A93978"/>
    <w:rsid w:val="00AA7980"/>
    <w:rsid w:val="00AB105E"/>
    <w:rsid w:val="00AB7538"/>
    <w:rsid w:val="00AC030F"/>
    <w:rsid w:val="00AD53FE"/>
    <w:rsid w:val="00AF2B97"/>
    <w:rsid w:val="00B17AFA"/>
    <w:rsid w:val="00BA0CB3"/>
    <w:rsid w:val="00BA0DB5"/>
    <w:rsid w:val="00BC327B"/>
    <w:rsid w:val="00BC59C6"/>
    <w:rsid w:val="00BF1933"/>
    <w:rsid w:val="00C05F79"/>
    <w:rsid w:val="00C268C0"/>
    <w:rsid w:val="00C447B4"/>
    <w:rsid w:val="00C5655A"/>
    <w:rsid w:val="00C60E86"/>
    <w:rsid w:val="00C628FB"/>
    <w:rsid w:val="00C87D93"/>
    <w:rsid w:val="00CA00CE"/>
    <w:rsid w:val="00CD0CD6"/>
    <w:rsid w:val="00D555D9"/>
    <w:rsid w:val="00D74043"/>
    <w:rsid w:val="00DC57C7"/>
    <w:rsid w:val="00E01DAA"/>
    <w:rsid w:val="00E34652"/>
    <w:rsid w:val="00E66997"/>
    <w:rsid w:val="00E7734E"/>
    <w:rsid w:val="00E83BF2"/>
    <w:rsid w:val="00EB15B4"/>
    <w:rsid w:val="00ED4D4A"/>
    <w:rsid w:val="00F355E6"/>
    <w:rsid w:val="00F5121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F2643"/>
  <w15:chartTrackingRefBased/>
  <w15:docId w15:val="{F704481F-A817-4D19-8541-8A8B4483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56480"/>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156480"/>
    <w:pPr>
      <w:ind w:left="720"/>
      <w:contextualSpacing/>
    </w:pPr>
  </w:style>
  <w:style w:type="character" w:styleId="Hiperhivatkozs">
    <w:name w:val="Hyperlink"/>
    <w:basedOn w:val="Bekezdsalapbettpusa"/>
    <w:uiPriority w:val="99"/>
    <w:unhideWhenUsed/>
    <w:rsid w:val="00516094"/>
    <w:rPr>
      <w:color w:val="0563C1" w:themeColor="hyperlink"/>
      <w:u w:val="single"/>
    </w:rPr>
  </w:style>
  <w:style w:type="character" w:customStyle="1" w:styleId="UnresolvedMention1">
    <w:name w:val="Unresolved Mention1"/>
    <w:basedOn w:val="Bekezdsalapbettpusa"/>
    <w:uiPriority w:val="99"/>
    <w:semiHidden/>
    <w:unhideWhenUsed/>
    <w:rsid w:val="00516094"/>
    <w:rPr>
      <w:color w:val="605E5C"/>
      <w:shd w:val="clear" w:color="auto" w:fill="E1DFDD"/>
    </w:rPr>
  </w:style>
  <w:style w:type="character" w:styleId="Jegyzethivatkozs">
    <w:name w:val="annotation reference"/>
    <w:basedOn w:val="Bekezdsalapbettpusa"/>
    <w:uiPriority w:val="99"/>
    <w:semiHidden/>
    <w:unhideWhenUsed/>
    <w:rsid w:val="001062E6"/>
    <w:rPr>
      <w:sz w:val="16"/>
      <w:szCs w:val="16"/>
    </w:rPr>
  </w:style>
  <w:style w:type="paragraph" w:styleId="Jegyzetszveg">
    <w:name w:val="annotation text"/>
    <w:basedOn w:val="Norml"/>
    <w:link w:val="JegyzetszvegChar"/>
    <w:uiPriority w:val="99"/>
    <w:semiHidden/>
    <w:unhideWhenUsed/>
    <w:rsid w:val="001062E6"/>
    <w:pPr>
      <w:spacing w:line="240" w:lineRule="auto"/>
    </w:pPr>
    <w:rPr>
      <w:sz w:val="20"/>
      <w:szCs w:val="20"/>
    </w:rPr>
  </w:style>
  <w:style w:type="character" w:customStyle="1" w:styleId="JegyzetszvegChar">
    <w:name w:val="Jegyzetszöveg Char"/>
    <w:basedOn w:val="Bekezdsalapbettpusa"/>
    <w:link w:val="Jegyzetszveg"/>
    <w:uiPriority w:val="99"/>
    <w:semiHidden/>
    <w:rsid w:val="001062E6"/>
    <w:rPr>
      <w:sz w:val="20"/>
      <w:szCs w:val="20"/>
    </w:rPr>
  </w:style>
  <w:style w:type="paragraph" w:styleId="Megjegyzstrgya">
    <w:name w:val="annotation subject"/>
    <w:basedOn w:val="Jegyzetszveg"/>
    <w:next w:val="Jegyzetszveg"/>
    <w:link w:val="MegjegyzstrgyaChar"/>
    <w:uiPriority w:val="99"/>
    <w:semiHidden/>
    <w:unhideWhenUsed/>
    <w:rsid w:val="001062E6"/>
    <w:rPr>
      <w:b/>
      <w:bCs/>
    </w:rPr>
  </w:style>
  <w:style w:type="character" w:customStyle="1" w:styleId="MegjegyzstrgyaChar">
    <w:name w:val="Megjegyzés tárgya Char"/>
    <w:basedOn w:val="JegyzetszvegChar"/>
    <w:link w:val="Megjegyzstrgya"/>
    <w:uiPriority w:val="99"/>
    <w:semiHidden/>
    <w:rsid w:val="001062E6"/>
    <w:rPr>
      <w:b/>
      <w:bCs/>
      <w:sz w:val="20"/>
      <w:szCs w:val="20"/>
    </w:rPr>
  </w:style>
  <w:style w:type="paragraph" w:styleId="Buborkszveg">
    <w:name w:val="Balloon Text"/>
    <w:basedOn w:val="Norml"/>
    <w:link w:val="BuborkszvegChar"/>
    <w:uiPriority w:val="99"/>
    <w:semiHidden/>
    <w:unhideWhenUsed/>
    <w:rsid w:val="00E7734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7734E"/>
    <w:rPr>
      <w:rFonts w:ascii="Segoe UI" w:hAnsi="Segoe UI" w:cs="Segoe UI"/>
      <w:sz w:val="18"/>
      <w:szCs w:val="18"/>
    </w:rPr>
  </w:style>
  <w:style w:type="character" w:styleId="Feloldatlanmegemlts">
    <w:name w:val="Unresolved Mention"/>
    <w:basedOn w:val="Bekezdsalapbettpusa"/>
    <w:uiPriority w:val="99"/>
    <w:semiHidden/>
    <w:unhideWhenUsed/>
    <w:rsid w:val="00226BC3"/>
    <w:rPr>
      <w:color w:val="605E5C"/>
      <w:shd w:val="clear" w:color="auto" w:fill="E1DFDD"/>
    </w:rPr>
  </w:style>
  <w:style w:type="paragraph" w:styleId="Vltozat">
    <w:name w:val="Revision"/>
    <w:hidden/>
    <w:uiPriority w:val="99"/>
    <w:semiHidden/>
    <w:rsid w:val="00720FA9"/>
    <w:pPr>
      <w:spacing w:after="0" w:line="240" w:lineRule="auto"/>
    </w:pPr>
  </w:style>
  <w:style w:type="paragraph" w:styleId="lfej">
    <w:name w:val="header"/>
    <w:basedOn w:val="Norml"/>
    <w:link w:val="lfejChar"/>
    <w:uiPriority w:val="99"/>
    <w:unhideWhenUsed/>
    <w:rsid w:val="000A3E69"/>
    <w:pPr>
      <w:tabs>
        <w:tab w:val="center" w:pos="4153"/>
        <w:tab w:val="right" w:pos="8306"/>
      </w:tabs>
      <w:spacing w:after="0" w:line="240" w:lineRule="auto"/>
    </w:pPr>
  </w:style>
  <w:style w:type="character" w:customStyle="1" w:styleId="lfejChar">
    <w:name w:val="Élőfej Char"/>
    <w:basedOn w:val="Bekezdsalapbettpusa"/>
    <w:link w:val="lfej"/>
    <w:uiPriority w:val="99"/>
    <w:rsid w:val="000A3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83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hyperlink" Target="mailto:fitbit1@vu.edu.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820799-ECE7-4406-9A6A-7C19ED8EDC30}"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en-AU"/>
        </a:p>
      </dgm:t>
    </dgm:pt>
    <dgm:pt modelId="{8319D6F1-0435-4232-9DF7-67C24DCA07BC}">
      <dgm:prSet phldrT="[Text]"/>
      <dgm:spPr>
        <a:xfrm>
          <a:off x="17971" y="852940"/>
          <a:ext cx="6197216" cy="902550"/>
        </a:xfrm>
        <a:prstGeom prst="rightArrow">
          <a:avLst>
            <a:gd name="adj1" fmla="val 50000"/>
            <a:gd name="adj2" fmla="val 5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Baseline - 1 week </a:t>
          </a:r>
        </a:p>
      </dgm:t>
    </dgm:pt>
    <dgm:pt modelId="{965C0BD7-D7C9-4773-88EF-0336073E9B6B}" type="parTrans" cxnId="{C8054937-DE4D-44DE-A6F5-CDFA89736EA9}">
      <dgm:prSet/>
      <dgm:spPr/>
      <dgm:t>
        <a:bodyPr/>
        <a:lstStyle/>
        <a:p>
          <a:endParaRPr lang="en-AU"/>
        </a:p>
      </dgm:t>
    </dgm:pt>
    <dgm:pt modelId="{2F60E436-635A-49ED-9411-40B585A7FF36}" type="sibTrans" cxnId="{C8054937-DE4D-44DE-A6F5-CDFA89736EA9}">
      <dgm:prSet/>
      <dgm:spPr/>
      <dgm:t>
        <a:bodyPr/>
        <a:lstStyle/>
        <a:p>
          <a:endParaRPr lang="en-AU"/>
        </a:p>
      </dgm:t>
    </dgm:pt>
    <dgm:pt modelId="{6AF7171F-26B1-48CA-B064-B0DC1A035C8C}">
      <dgm:prSet phldrT="[Text]" custT="1"/>
      <dgm:spPr>
        <a:xfrm>
          <a:off x="10317" y="1544338"/>
          <a:ext cx="1908742" cy="2488818"/>
        </a:xfrm>
        <a:prstGeom prst="rect">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AU" sz="900">
              <a:solidFill>
                <a:sysClr val="windowText" lastClr="000000">
                  <a:hueOff val="0"/>
                  <a:satOff val="0"/>
                  <a:lumOff val="0"/>
                  <a:alphaOff val="0"/>
                </a:sysClr>
              </a:solidFill>
              <a:latin typeface="Calibri" panose="020F0502020204030204"/>
              <a:ea typeface="+mn-ea"/>
              <a:cs typeface="+mn-cs"/>
            </a:rPr>
            <a:t>- Advertisements placed online and on campuses/schools.</a:t>
          </a:r>
        </a:p>
        <a:p>
          <a:pPr>
            <a:buNone/>
          </a:pPr>
          <a:r>
            <a:rPr lang="en-AU" sz="900">
              <a:solidFill>
                <a:sysClr val="windowText" lastClr="000000">
                  <a:hueOff val="0"/>
                  <a:satOff val="0"/>
                  <a:lumOff val="0"/>
                  <a:alphaOff val="0"/>
                </a:sysClr>
              </a:solidFill>
              <a:latin typeface="Calibri" panose="020F0502020204030204"/>
              <a:ea typeface="+mn-ea"/>
              <a:cs typeface="+mn-cs"/>
            </a:rPr>
            <a:t>- Volunteers brought in for meetings with researchers. Questions answered and informed consent obtained. Each Participant matched with unique anonymous code for data matching</a:t>
          </a:r>
        </a:p>
        <a:p>
          <a:pPr>
            <a:buNone/>
          </a:pPr>
          <a:r>
            <a:rPr lang="en-AU" sz="900">
              <a:solidFill>
                <a:sysClr val="windowText" lastClr="000000">
                  <a:hueOff val="0"/>
                  <a:satOff val="0"/>
                  <a:lumOff val="0"/>
                  <a:alphaOff val="0"/>
                </a:sysClr>
              </a:solidFill>
              <a:latin typeface="Calibri" panose="020F0502020204030204"/>
              <a:ea typeface="+mn-ea"/>
              <a:cs typeface="+mn-cs"/>
            </a:rPr>
            <a:t>- Fitbit given and AWARE app installed on phone for one week, data recorded.</a:t>
          </a:r>
        </a:p>
        <a:p>
          <a:pPr>
            <a:buNone/>
          </a:pPr>
          <a:r>
            <a:rPr lang="en-AU" sz="900">
              <a:solidFill>
                <a:sysClr val="windowText" lastClr="000000">
                  <a:hueOff val="0"/>
                  <a:satOff val="0"/>
                  <a:lumOff val="0"/>
                  <a:alphaOff val="0"/>
                </a:sysClr>
              </a:solidFill>
              <a:latin typeface="Calibri" panose="020F0502020204030204"/>
              <a:ea typeface="+mn-ea"/>
              <a:cs typeface="+mn-cs"/>
            </a:rPr>
            <a:t>- QUALTRICS automatic emailing set up to send a questionnaire link to participant email and do so again at 6, 12 and 18-month mark.</a:t>
          </a:r>
        </a:p>
        <a:p>
          <a:pPr>
            <a:buNone/>
          </a:pPr>
          <a:r>
            <a:rPr lang="en-AU" sz="900">
              <a:solidFill>
                <a:sysClr val="windowText" lastClr="000000">
                  <a:hueOff val="0"/>
                  <a:satOff val="0"/>
                  <a:lumOff val="0"/>
                  <a:alphaOff val="0"/>
                </a:sysClr>
              </a:solidFill>
              <a:latin typeface="Calibri" panose="020F0502020204030204"/>
              <a:ea typeface="+mn-ea"/>
              <a:cs typeface="+mn-cs"/>
            </a:rPr>
            <a:t>- Questionnaires answered over the week.</a:t>
          </a:r>
        </a:p>
        <a:p>
          <a:pPr>
            <a:buNone/>
          </a:pPr>
          <a:r>
            <a:rPr lang="en-AU" sz="900">
              <a:solidFill>
                <a:sysClr val="windowText" lastClr="000000">
                  <a:hueOff val="0"/>
                  <a:satOff val="0"/>
                  <a:lumOff val="0"/>
                  <a:alphaOff val="0"/>
                </a:sysClr>
              </a:solidFill>
              <a:latin typeface="Calibri" panose="020F0502020204030204"/>
              <a:ea typeface="+mn-ea"/>
              <a:cs typeface="+mn-cs"/>
            </a:rPr>
            <a:t>- At the end of the week Fitbit retrieved in meeting with participant and AWARE app uninstalled.</a:t>
          </a:r>
        </a:p>
        <a:p>
          <a:pPr>
            <a:buNone/>
          </a:pPr>
          <a:endParaRPr lang="en-AU" sz="900">
            <a:solidFill>
              <a:sysClr val="windowText" lastClr="000000">
                <a:hueOff val="0"/>
                <a:satOff val="0"/>
                <a:lumOff val="0"/>
                <a:alphaOff val="0"/>
              </a:sysClr>
            </a:solidFill>
            <a:latin typeface="Calibri" panose="020F0502020204030204"/>
            <a:ea typeface="+mn-ea"/>
            <a:cs typeface="+mn-cs"/>
          </a:endParaRPr>
        </a:p>
      </dgm:t>
    </dgm:pt>
    <dgm:pt modelId="{4BBDA50C-137B-43A5-BFE2-286FBB09644A}" type="parTrans" cxnId="{1EC1CCE7-7307-4551-85A3-3405734388D7}">
      <dgm:prSet/>
      <dgm:spPr/>
      <dgm:t>
        <a:bodyPr/>
        <a:lstStyle/>
        <a:p>
          <a:endParaRPr lang="en-AU"/>
        </a:p>
      </dgm:t>
    </dgm:pt>
    <dgm:pt modelId="{EF91DA7F-4F52-4383-8DA5-296962D93409}" type="sibTrans" cxnId="{1EC1CCE7-7307-4551-85A3-3405734388D7}">
      <dgm:prSet/>
      <dgm:spPr/>
      <dgm:t>
        <a:bodyPr/>
        <a:lstStyle/>
        <a:p>
          <a:endParaRPr lang="en-AU"/>
        </a:p>
      </dgm:t>
    </dgm:pt>
    <dgm:pt modelId="{8F6C4938-1EA6-46EE-8BA8-C625C8A9A279}">
      <dgm:prSet phldrT="[Text]"/>
      <dgm:spPr>
        <a:xfrm>
          <a:off x="1926714" y="1153790"/>
          <a:ext cx="4288473" cy="902550"/>
        </a:xfrm>
        <a:prstGeom prst="rightArrow">
          <a:avLst>
            <a:gd name="adj1" fmla="val 50000"/>
            <a:gd name="adj2" fmla="val 5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6, 12 months</a:t>
          </a:r>
        </a:p>
      </dgm:t>
    </dgm:pt>
    <dgm:pt modelId="{F76116E2-E057-45D9-A6EF-9A162F251B91}" type="parTrans" cxnId="{26B07F07-EAED-4A67-8F74-1BAB1FECFA0E}">
      <dgm:prSet/>
      <dgm:spPr/>
      <dgm:t>
        <a:bodyPr/>
        <a:lstStyle/>
        <a:p>
          <a:endParaRPr lang="en-AU"/>
        </a:p>
      </dgm:t>
    </dgm:pt>
    <dgm:pt modelId="{06303344-4C58-4515-B77C-63F52B0E2197}" type="sibTrans" cxnId="{26B07F07-EAED-4A67-8F74-1BAB1FECFA0E}">
      <dgm:prSet/>
      <dgm:spPr/>
      <dgm:t>
        <a:bodyPr/>
        <a:lstStyle/>
        <a:p>
          <a:endParaRPr lang="en-AU"/>
        </a:p>
      </dgm:t>
    </dgm:pt>
    <dgm:pt modelId="{DABBA8E7-4F1D-4453-8D83-722209DE05FE}">
      <dgm:prSet phldrT="[Text]" custT="1"/>
      <dgm:spPr>
        <a:xfrm>
          <a:off x="1934254" y="1848518"/>
          <a:ext cx="1908742" cy="2298175"/>
        </a:xfrm>
        <a:prstGeom prst="rect">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AU" sz="900">
              <a:solidFill>
                <a:sysClr val="windowText" lastClr="000000">
                  <a:hueOff val="0"/>
                  <a:satOff val="0"/>
                  <a:lumOff val="0"/>
                  <a:alphaOff val="0"/>
                </a:sysClr>
              </a:solidFill>
              <a:latin typeface="Calibri" panose="020F0502020204030204"/>
              <a:ea typeface="+mn-ea"/>
              <a:cs typeface="+mn-cs"/>
            </a:rPr>
            <a:t>- At the 6 and 12-month points participants are contacted by automatic emailing for follow-up meetings.</a:t>
          </a:r>
        </a:p>
        <a:p>
          <a:pPr>
            <a:buNone/>
          </a:pPr>
          <a:r>
            <a:rPr lang="en-AU" sz="900">
              <a:solidFill>
                <a:sysClr val="windowText" lastClr="000000">
                  <a:hueOff val="0"/>
                  <a:satOff val="0"/>
                  <a:lumOff val="0"/>
                  <a:alphaOff val="0"/>
                </a:sysClr>
              </a:solidFill>
              <a:latin typeface="Calibri" panose="020F0502020204030204"/>
              <a:ea typeface="+mn-ea"/>
              <a:cs typeface="+mn-cs"/>
            </a:rPr>
            <a:t>- QUALTRICS automatic emailing contacts participants with link to questionnaires.</a:t>
          </a:r>
        </a:p>
        <a:p>
          <a:pPr>
            <a:buNone/>
          </a:pPr>
          <a:r>
            <a:rPr lang="en-AU" sz="900">
              <a:solidFill>
                <a:sysClr val="windowText" lastClr="000000">
                  <a:hueOff val="0"/>
                  <a:satOff val="0"/>
                  <a:lumOff val="0"/>
                  <a:alphaOff val="0"/>
                </a:sysClr>
              </a:solidFill>
              <a:latin typeface="Calibri" panose="020F0502020204030204"/>
              <a:ea typeface="+mn-ea"/>
              <a:cs typeface="+mn-cs"/>
            </a:rPr>
            <a:t>- Participants given fitbits and have AWARE app installed for one week.</a:t>
          </a:r>
        </a:p>
        <a:p>
          <a:pPr>
            <a:buNone/>
          </a:pPr>
          <a:r>
            <a:rPr lang="en-AU" sz="900">
              <a:solidFill>
                <a:sysClr val="windowText" lastClr="000000">
                  <a:hueOff val="0"/>
                  <a:satOff val="0"/>
                  <a:lumOff val="0"/>
                  <a:alphaOff val="0"/>
                </a:sysClr>
              </a:solidFill>
              <a:latin typeface="Calibri" panose="020F0502020204030204"/>
              <a:ea typeface="+mn-ea"/>
              <a:cs typeface="+mn-cs"/>
            </a:rPr>
            <a:t>- Participants answer questionnaires over the week.</a:t>
          </a:r>
        </a:p>
        <a:p>
          <a:pPr>
            <a:buNone/>
          </a:pPr>
          <a:r>
            <a:rPr lang="en-AU" sz="900">
              <a:solidFill>
                <a:sysClr val="windowText" lastClr="000000">
                  <a:hueOff val="0"/>
                  <a:satOff val="0"/>
                  <a:lumOff val="0"/>
                  <a:alphaOff val="0"/>
                </a:sysClr>
              </a:solidFill>
              <a:latin typeface="Calibri" panose="020F0502020204030204"/>
              <a:ea typeface="+mn-ea"/>
              <a:cs typeface="+mn-cs"/>
            </a:rPr>
            <a:t>- After a week participants brought in for follow-up meeting, fitbit retrieved, and AWARE app uninstalled.</a:t>
          </a:r>
        </a:p>
      </dgm:t>
    </dgm:pt>
    <dgm:pt modelId="{BF898517-A9B5-4369-9935-CDBF938E48C9}" type="parTrans" cxnId="{5F275D5F-28A7-4DC8-83F9-C4304CC21BA1}">
      <dgm:prSet/>
      <dgm:spPr/>
      <dgm:t>
        <a:bodyPr/>
        <a:lstStyle/>
        <a:p>
          <a:endParaRPr lang="en-AU"/>
        </a:p>
      </dgm:t>
    </dgm:pt>
    <dgm:pt modelId="{19DFF937-9CDF-49ED-8F63-95141D20593B}" type="sibTrans" cxnId="{5F275D5F-28A7-4DC8-83F9-C4304CC21BA1}">
      <dgm:prSet/>
      <dgm:spPr/>
      <dgm:t>
        <a:bodyPr/>
        <a:lstStyle/>
        <a:p>
          <a:endParaRPr lang="en-AU"/>
        </a:p>
      </dgm:t>
    </dgm:pt>
    <dgm:pt modelId="{3B33DFAA-E516-496F-99A3-00D66DF74BB4}">
      <dgm:prSet phldrT="[Text]"/>
      <dgm:spPr>
        <a:xfrm>
          <a:off x="3835457" y="1454640"/>
          <a:ext cx="2379731" cy="902550"/>
        </a:xfrm>
        <a:prstGeom prst="rightArrow">
          <a:avLst>
            <a:gd name="adj1" fmla="val 50000"/>
            <a:gd name="adj2" fmla="val 5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18 months</a:t>
          </a:r>
        </a:p>
      </dgm:t>
    </dgm:pt>
    <dgm:pt modelId="{C3CE1020-2097-41D9-8CAE-C140298C9B44}" type="parTrans" cxnId="{0B931D50-78EE-401D-B94A-743BCE4A2C85}">
      <dgm:prSet/>
      <dgm:spPr/>
      <dgm:t>
        <a:bodyPr/>
        <a:lstStyle/>
        <a:p>
          <a:endParaRPr lang="en-AU"/>
        </a:p>
      </dgm:t>
    </dgm:pt>
    <dgm:pt modelId="{D45168AD-1C0A-4FE1-ABF7-671BD919D734}" type="sibTrans" cxnId="{0B931D50-78EE-401D-B94A-743BCE4A2C85}">
      <dgm:prSet/>
      <dgm:spPr/>
      <dgm:t>
        <a:bodyPr/>
        <a:lstStyle/>
        <a:p>
          <a:endParaRPr lang="en-AU"/>
        </a:p>
      </dgm:t>
    </dgm:pt>
    <dgm:pt modelId="{99D160EF-9954-462C-9C02-E02CEF9F9F55}">
      <dgm:prSet phldrT="[Text]" custT="1"/>
      <dgm:spPr>
        <a:xfrm>
          <a:off x="3865939" y="2143005"/>
          <a:ext cx="1908742" cy="2383763"/>
        </a:xfrm>
        <a:prstGeom prst="rect">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en-AU" sz="900">
              <a:solidFill>
                <a:sysClr val="windowText" lastClr="000000">
                  <a:hueOff val="0"/>
                  <a:satOff val="0"/>
                  <a:lumOff val="0"/>
                  <a:alphaOff val="0"/>
                </a:sysClr>
              </a:solidFill>
              <a:latin typeface="Calibri" panose="020F0502020204030204"/>
              <a:ea typeface="+mn-ea"/>
              <a:cs typeface="+mn-cs"/>
            </a:rPr>
            <a:t>- At the 18-month point participants are contacted by automatic emailing for follow-up meetings.</a:t>
          </a:r>
        </a:p>
        <a:p>
          <a:pPr>
            <a:buNone/>
          </a:pPr>
          <a:r>
            <a:rPr lang="en-AU" sz="900">
              <a:solidFill>
                <a:sysClr val="windowText" lastClr="000000">
                  <a:hueOff val="0"/>
                  <a:satOff val="0"/>
                  <a:lumOff val="0"/>
                  <a:alphaOff val="0"/>
                </a:sysClr>
              </a:solidFill>
              <a:latin typeface="Calibri" panose="020F0502020204030204"/>
              <a:ea typeface="+mn-ea"/>
              <a:cs typeface="+mn-cs"/>
            </a:rPr>
            <a:t>- QUALTRICS automatic emailing contacts participants with link to questionnaires.</a:t>
          </a:r>
        </a:p>
        <a:p>
          <a:pPr>
            <a:buNone/>
          </a:pPr>
          <a:r>
            <a:rPr lang="en-AU" sz="900">
              <a:solidFill>
                <a:sysClr val="windowText" lastClr="000000">
                  <a:hueOff val="0"/>
                  <a:satOff val="0"/>
                  <a:lumOff val="0"/>
                  <a:alphaOff val="0"/>
                </a:sysClr>
              </a:solidFill>
              <a:latin typeface="Calibri" panose="020F0502020204030204"/>
              <a:ea typeface="+mn-ea"/>
              <a:cs typeface="+mn-cs"/>
            </a:rPr>
            <a:t>- Participants given fitbits and have AWARE app installed for one week.</a:t>
          </a:r>
        </a:p>
        <a:p>
          <a:pPr>
            <a:buNone/>
          </a:pPr>
          <a:r>
            <a:rPr lang="en-AU" sz="900">
              <a:solidFill>
                <a:sysClr val="windowText" lastClr="000000">
                  <a:hueOff val="0"/>
                  <a:satOff val="0"/>
                  <a:lumOff val="0"/>
                  <a:alphaOff val="0"/>
                </a:sysClr>
              </a:solidFill>
              <a:latin typeface="Calibri" panose="020F0502020204030204"/>
              <a:ea typeface="+mn-ea"/>
              <a:cs typeface="+mn-cs"/>
            </a:rPr>
            <a:t>- Participants answer questionnaires over the week.</a:t>
          </a:r>
        </a:p>
        <a:p>
          <a:pPr>
            <a:buNone/>
          </a:pPr>
          <a:r>
            <a:rPr lang="en-AU" sz="900">
              <a:solidFill>
                <a:sysClr val="windowText" lastClr="000000">
                  <a:hueOff val="0"/>
                  <a:satOff val="0"/>
                  <a:lumOff val="0"/>
                  <a:alphaOff val="0"/>
                </a:sysClr>
              </a:solidFill>
              <a:latin typeface="Calibri" panose="020F0502020204030204"/>
              <a:ea typeface="+mn-ea"/>
              <a:cs typeface="+mn-cs"/>
            </a:rPr>
            <a:t>- After a week participants brought in for a final meeting, participants areif they wish debriefed with information about the study and fitbit retrieved, AWARE app uninstalled.</a:t>
          </a:r>
        </a:p>
        <a:p>
          <a:pPr>
            <a:buNone/>
          </a:pPr>
          <a:r>
            <a:rPr lang="en-AU" sz="900">
              <a:solidFill>
                <a:sysClr val="windowText" lastClr="000000">
                  <a:hueOff val="0"/>
                  <a:satOff val="0"/>
                  <a:lumOff val="0"/>
                  <a:alphaOff val="0"/>
                </a:sysClr>
              </a:solidFill>
              <a:latin typeface="Calibri" panose="020F0502020204030204"/>
              <a:ea typeface="+mn-ea"/>
              <a:cs typeface="+mn-cs"/>
            </a:rPr>
            <a:t>- Data preparation and analyses begins.</a:t>
          </a:r>
        </a:p>
      </dgm:t>
    </dgm:pt>
    <dgm:pt modelId="{36F415ED-3CA5-4A59-8E9F-7EBDB1288605}" type="parTrans" cxnId="{FB8B7667-ECD3-47D5-9258-4F36C503E8A5}">
      <dgm:prSet/>
      <dgm:spPr/>
      <dgm:t>
        <a:bodyPr/>
        <a:lstStyle/>
        <a:p>
          <a:endParaRPr lang="en-AU"/>
        </a:p>
      </dgm:t>
    </dgm:pt>
    <dgm:pt modelId="{E9979254-F7B0-4C3F-ACC8-EA8CE24F8AA7}" type="sibTrans" cxnId="{FB8B7667-ECD3-47D5-9258-4F36C503E8A5}">
      <dgm:prSet/>
      <dgm:spPr/>
      <dgm:t>
        <a:bodyPr/>
        <a:lstStyle/>
        <a:p>
          <a:endParaRPr lang="en-AU"/>
        </a:p>
      </dgm:t>
    </dgm:pt>
    <dgm:pt modelId="{80FDC4BE-7617-41F5-8EEA-87E70484BEC2}">
      <dgm:prSet/>
      <dgm:spPr>
        <a:xfrm>
          <a:off x="3865939" y="2143005"/>
          <a:ext cx="1908742" cy="2383763"/>
        </a:xfrm>
        <a:prstGeom prst="rect">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endParaRPr lang="en-AU" sz="700">
            <a:solidFill>
              <a:sysClr val="windowText" lastClr="000000">
                <a:hueOff val="0"/>
                <a:satOff val="0"/>
                <a:lumOff val="0"/>
                <a:alphaOff val="0"/>
              </a:sysClr>
            </a:solidFill>
            <a:latin typeface="Calibri" panose="020F0502020204030204"/>
            <a:ea typeface="+mn-ea"/>
            <a:cs typeface="+mn-cs"/>
          </a:endParaRPr>
        </a:p>
      </dgm:t>
    </dgm:pt>
    <dgm:pt modelId="{CE3C08F8-354B-4C2C-A1D2-42E617391EDA}" type="parTrans" cxnId="{6CA253E8-61DE-40F7-B769-79874E910C6C}">
      <dgm:prSet/>
      <dgm:spPr/>
      <dgm:t>
        <a:bodyPr/>
        <a:lstStyle/>
        <a:p>
          <a:endParaRPr lang="en-AU"/>
        </a:p>
      </dgm:t>
    </dgm:pt>
    <dgm:pt modelId="{9F43BAD9-2523-4E86-A77A-D9408C8FB3AF}" type="sibTrans" cxnId="{6CA253E8-61DE-40F7-B769-79874E910C6C}">
      <dgm:prSet/>
      <dgm:spPr/>
      <dgm:t>
        <a:bodyPr/>
        <a:lstStyle/>
        <a:p>
          <a:endParaRPr lang="en-AU"/>
        </a:p>
      </dgm:t>
    </dgm:pt>
    <dgm:pt modelId="{076939FA-CC06-42C4-A73F-22B77C971333}" type="pres">
      <dgm:prSet presAssocID="{32820799-ECE7-4406-9A6A-7C19ED8EDC30}" presName="Name0" presStyleCnt="0">
        <dgm:presLayoutVars>
          <dgm:chMax val="5"/>
          <dgm:chPref val="5"/>
          <dgm:dir/>
          <dgm:animLvl val="lvl"/>
        </dgm:presLayoutVars>
      </dgm:prSet>
      <dgm:spPr/>
    </dgm:pt>
    <dgm:pt modelId="{DF2D3244-3EFF-4284-94A0-FE60F2F6EC7A}" type="pres">
      <dgm:prSet presAssocID="{8319D6F1-0435-4232-9DF7-67C24DCA07BC}" presName="parentText1" presStyleLbl="node1" presStyleIdx="0" presStyleCnt="3">
        <dgm:presLayoutVars>
          <dgm:chMax/>
          <dgm:chPref val="3"/>
          <dgm:bulletEnabled val="1"/>
        </dgm:presLayoutVars>
      </dgm:prSet>
      <dgm:spPr/>
    </dgm:pt>
    <dgm:pt modelId="{34391334-35B2-41EB-8432-3ECD5C803CBC}" type="pres">
      <dgm:prSet presAssocID="{8319D6F1-0435-4232-9DF7-67C24DCA07BC}" presName="childText1" presStyleLbl="solidAlignAcc1" presStyleIdx="0" presStyleCnt="3" custScaleY="142175" custLinFactNeighborX="957" custLinFactNeighborY="19393">
        <dgm:presLayoutVars>
          <dgm:chMax val="0"/>
          <dgm:chPref val="0"/>
          <dgm:bulletEnabled val="1"/>
        </dgm:presLayoutVars>
      </dgm:prSet>
      <dgm:spPr/>
    </dgm:pt>
    <dgm:pt modelId="{8BD56873-277E-4FD1-8CB8-1B436E98927B}" type="pres">
      <dgm:prSet presAssocID="{8F6C4938-1EA6-46EE-8BA8-C625C8A9A279}" presName="parentText2" presStyleLbl="node1" presStyleIdx="1" presStyleCnt="3">
        <dgm:presLayoutVars>
          <dgm:chMax/>
          <dgm:chPref val="3"/>
          <dgm:bulletEnabled val="1"/>
        </dgm:presLayoutVars>
      </dgm:prSet>
      <dgm:spPr/>
    </dgm:pt>
    <dgm:pt modelId="{DDE527A0-ADB5-4413-81F1-6476FA380E99}" type="pres">
      <dgm:prSet presAssocID="{8F6C4938-1EA6-46EE-8BA8-C625C8A9A279}" presName="childText2" presStyleLbl="solidAlignAcc1" presStyleIdx="1" presStyleCnt="3" custScaleY="132182" custLinFactNeighborX="395" custLinFactNeighborY="16018">
        <dgm:presLayoutVars>
          <dgm:chMax val="0"/>
          <dgm:chPref val="0"/>
          <dgm:bulletEnabled val="1"/>
        </dgm:presLayoutVars>
      </dgm:prSet>
      <dgm:spPr/>
    </dgm:pt>
    <dgm:pt modelId="{6AAD7C45-1577-4E6F-9DA6-EFFA0757796B}" type="pres">
      <dgm:prSet presAssocID="{3B33DFAA-E516-496F-99A3-00D66DF74BB4}" presName="parentText3" presStyleLbl="node1" presStyleIdx="2" presStyleCnt="3">
        <dgm:presLayoutVars>
          <dgm:chMax/>
          <dgm:chPref val="3"/>
          <dgm:bulletEnabled val="1"/>
        </dgm:presLayoutVars>
      </dgm:prSet>
      <dgm:spPr/>
    </dgm:pt>
    <dgm:pt modelId="{E89D3F7A-7235-432A-9797-CF4C0E22E709}" type="pres">
      <dgm:prSet presAssocID="{3B33DFAA-E516-496F-99A3-00D66DF74BB4}" presName="childText3" presStyleLbl="solidAlignAcc1" presStyleIdx="2" presStyleCnt="3" custScaleY="139141" custLinFactNeighborX="686" custLinFactNeighborY="10445">
        <dgm:presLayoutVars>
          <dgm:chMax val="0"/>
          <dgm:chPref val="0"/>
          <dgm:bulletEnabled val="1"/>
        </dgm:presLayoutVars>
      </dgm:prSet>
      <dgm:spPr/>
    </dgm:pt>
  </dgm:ptLst>
  <dgm:cxnLst>
    <dgm:cxn modelId="{176BB401-BDCB-474E-9FE3-46D9719F70E2}" type="presOf" srcId="{DABBA8E7-4F1D-4453-8D83-722209DE05FE}" destId="{DDE527A0-ADB5-4413-81F1-6476FA380E99}" srcOrd="0" destOrd="0" presId="urn:microsoft.com/office/officeart/2009/3/layout/IncreasingArrowsProcess"/>
    <dgm:cxn modelId="{26B07F07-EAED-4A67-8F74-1BAB1FECFA0E}" srcId="{32820799-ECE7-4406-9A6A-7C19ED8EDC30}" destId="{8F6C4938-1EA6-46EE-8BA8-C625C8A9A279}" srcOrd="1" destOrd="0" parTransId="{F76116E2-E057-45D9-A6EF-9A162F251B91}" sibTransId="{06303344-4C58-4515-B77C-63F52B0E2197}"/>
    <dgm:cxn modelId="{00FCBA1F-177A-4840-9283-219496BB9CDC}" type="presOf" srcId="{99D160EF-9954-462C-9C02-E02CEF9F9F55}" destId="{E89D3F7A-7235-432A-9797-CF4C0E22E709}" srcOrd="0" destOrd="0" presId="urn:microsoft.com/office/officeart/2009/3/layout/IncreasingArrowsProcess"/>
    <dgm:cxn modelId="{0A846D27-C3EF-4AFD-B551-0E99E45ECD52}" type="presOf" srcId="{32820799-ECE7-4406-9A6A-7C19ED8EDC30}" destId="{076939FA-CC06-42C4-A73F-22B77C971333}" srcOrd="0" destOrd="0" presId="urn:microsoft.com/office/officeart/2009/3/layout/IncreasingArrowsProcess"/>
    <dgm:cxn modelId="{C8054937-DE4D-44DE-A6F5-CDFA89736EA9}" srcId="{32820799-ECE7-4406-9A6A-7C19ED8EDC30}" destId="{8319D6F1-0435-4232-9DF7-67C24DCA07BC}" srcOrd="0" destOrd="0" parTransId="{965C0BD7-D7C9-4773-88EF-0336073E9B6B}" sibTransId="{2F60E436-635A-49ED-9411-40B585A7FF36}"/>
    <dgm:cxn modelId="{5F275D5F-28A7-4DC8-83F9-C4304CC21BA1}" srcId="{8F6C4938-1EA6-46EE-8BA8-C625C8A9A279}" destId="{DABBA8E7-4F1D-4453-8D83-722209DE05FE}" srcOrd="0" destOrd="0" parTransId="{BF898517-A9B5-4369-9935-CDBF938E48C9}" sibTransId="{19DFF937-9CDF-49ED-8F63-95141D20593B}"/>
    <dgm:cxn modelId="{FB8B7667-ECD3-47D5-9258-4F36C503E8A5}" srcId="{3B33DFAA-E516-496F-99A3-00D66DF74BB4}" destId="{99D160EF-9954-462C-9C02-E02CEF9F9F55}" srcOrd="0" destOrd="0" parTransId="{36F415ED-3CA5-4A59-8E9F-7EBDB1288605}" sibTransId="{E9979254-F7B0-4C3F-ACC8-EA8CE24F8AA7}"/>
    <dgm:cxn modelId="{A204D369-380D-4CED-888E-3355B5C9DE54}" type="presOf" srcId="{80FDC4BE-7617-41F5-8EEA-87E70484BEC2}" destId="{E89D3F7A-7235-432A-9797-CF4C0E22E709}" srcOrd="0" destOrd="1" presId="urn:microsoft.com/office/officeart/2009/3/layout/IncreasingArrowsProcess"/>
    <dgm:cxn modelId="{7BD96F4B-08B6-448A-85A0-2118B0833828}" type="presOf" srcId="{6AF7171F-26B1-48CA-B064-B0DC1A035C8C}" destId="{34391334-35B2-41EB-8432-3ECD5C803CBC}" srcOrd="0" destOrd="0" presId="urn:microsoft.com/office/officeart/2009/3/layout/IncreasingArrowsProcess"/>
    <dgm:cxn modelId="{0B931D50-78EE-401D-B94A-743BCE4A2C85}" srcId="{32820799-ECE7-4406-9A6A-7C19ED8EDC30}" destId="{3B33DFAA-E516-496F-99A3-00D66DF74BB4}" srcOrd="2" destOrd="0" parTransId="{C3CE1020-2097-41D9-8CAE-C140298C9B44}" sibTransId="{D45168AD-1C0A-4FE1-ABF7-671BD919D734}"/>
    <dgm:cxn modelId="{62143458-DA64-423D-99B2-26DD4A9A03E6}" type="presOf" srcId="{8319D6F1-0435-4232-9DF7-67C24DCA07BC}" destId="{DF2D3244-3EFF-4284-94A0-FE60F2F6EC7A}" srcOrd="0" destOrd="0" presId="urn:microsoft.com/office/officeart/2009/3/layout/IncreasingArrowsProcess"/>
    <dgm:cxn modelId="{5199857F-A819-411E-8F1A-94320494BD98}" type="presOf" srcId="{3B33DFAA-E516-496F-99A3-00D66DF74BB4}" destId="{6AAD7C45-1577-4E6F-9DA6-EFFA0757796B}" srcOrd="0" destOrd="0" presId="urn:microsoft.com/office/officeart/2009/3/layout/IncreasingArrowsProcess"/>
    <dgm:cxn modelId="{E3E5B1E4-60EF-4C54-B546-58D601F5BD9B}" type="presOf" srcId="{8F6C4938-1EA6-46EE-8BA8-C625C8A9A279}" destId="{8BD56873-277E-4FD1-8CB8-1B436E98927B}" srcOrd="0" destOrd="0" presId="urn:microsoft.com/office/officeart/2009/3/layout/IncreasingArrowsProcess"/>
    <dgm:cxn modelId="{1EC1CCE7-7307-4551-85A3-3405734388D7}" srcId="{8319D6F1-0435-4232-9DF7-67C24DCA07BC}" destId="{6AF7171F-26B1-48CA-B064-B0DC1A035C8C}" srcOrd="0" destOrd="0" parTransId="{4BBDA50C-137B-43A5-BFE2-286FBB09644A}" sibTransId="{EF91DA7F-4F52-4383-8DA5-296962D93409}"/>
    <dgm:cxn modelId="{6CA253E8-61DE-40F7-B769-79874E910C6C}" srcId="{3B33DFAA-E516-496F-99A3-00D66DF74BB4}" destId="{80FDC4BE-7617-41F5-8EEA-87E70484BEC2}" srcOrd="1" destOrd="0" parTransId="{CE3C08F8-354B-4C2C-A1D2-42E617391EDA}" sibTransId="{9F43BAD9-2523-4E86-A77A-D9408C8FB3AF}"/>
    <dgm:cxn modelId="{A61EC917-18C9-4F2F-BACF-0B62F04FDDA1}" type="presParOf" srcId="{076939FA-CC06-42C4-A73F-22B77C971333}" destId="{DF2D3244-3EFF-4284-94A0-FE60F2F6EC7A}" srcOrd="0" destOrd="0" presId="urn:microsoft.com/office/officeart/2009/3/layout/IncreasingArrowsProcess"/>
    <dgm:cxn modelId="{EF4C83B0-B1D2-4C3F-A215-F4268C14177F}" type="presParOf" srcId="{076939FA-CC06-42C4-A73F-22B77C971333}" destId="{34391334-35B2-41EB-8432-3ECD5C803CBC}" srcOrd="1" destOrd="0" presId="urn:microsoft.com/office/officeart/2009/3/layout/IncreasingArrowsProcess"/>
    <dgm:cxn modelId="{8FF1C4F5-F5B1-41C6-928E-1103CD8C9338}" type="presParOf" srcId="{076939FA-CC06-42C4-A73F-22B77C971333}" destId="{8BD56873-277E-4FD1-8CB8-1B436E98927B}" srcOrd="2" destOrd="0" presId="urn:microsoft.com/office/officeart/2009/3/layout/IncreasingArrowsProcess"/>
    <dgm:cxn modelId="{CA773EE5-FBFF-49B3-9D36-F2048FDDB5ED}" type="presParOf" srcId="{076939FA-CC06-42C4-A73F-22B77C971333}" destId="{DDE527A0-ADB5-4413-81F1-6476FA380E99}" srcOrd="3" destOrd="0" presId="urn:microsoft.com/office/officeart/2009/3/layout/IncreasingArrowsProcess"/>
    <dgm:cxn modelId="{0E99570D-E24E-4F50-B955-F4E46A835E07}" type="presParOf" srcId="{076939FA-CC06-42C4-A73F-22B77C971333}" destId="{6AAD7C45-1577-4E6F-9DA6-EFFA0757796B}" srcOrd="4" destOrd="0" presId="urn:microsoft.com/office/officeart/2009/3/layout/IncreasingArrowsProcess"/>
    <dgm:cxn modelId="{BD53361C-697C-453B-9C1D-D98FBF7A0155}" type="presParOf" srcId="{076939FA-CC06-42C4-A73F-22B77C971333}" destId="{E89D3F7A-7235-432A-9797-CF4C0E22E709}" srcOrd="5" destOrd="0" presId="urn:microsoft.com/office/officeart/2009/3/layout/IncreasingArrows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2D3244-3EFF-4284-94A0-FE60F2F6EC7A}">
      <dsp:nvSpPr>
        <dsp:cNvPr id="0" name=""/>
        <dsp:cNvSpPr/>
      </dsp:nvSpPr>
      <dsp:spPr>
        <a:xfrm>
          <a:off x="18625" y="459986"/>
          <a:ext cx="6422603" cy="935375"/>
        </a:xfrm>
        <a:prstGeom prst="rightArrow">
          <a:avLst>
            <a:gd name="adj1" fmla="val 50000"/>
            <a:gd name="adj2" fmla="val 5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254000" bIns="148491" numCol="1" spcCol="1270" anchor="ctr" anchorCtr="0">
          <a:noAutofit/>
        </a:bodyPr>
        <a:lstStyle/>
        <a:p>
          <a:pPr marL="0" lvl="0" indent="0" algn="l" defTabSz="755650">
            <a:lnSpc>
              <a:spcPct val="90000"/>
            </a:lnSpc>
            <a:spcBef>
              <a:spcPct val="0"/>
            </a:spcBef>
            <a:spcAft>
              <a:spcPct val="35000"/>
            </a:spcAft>
            <a:buNone/>
          </a:pPr>
          <a:r>
            <a:rPr lang="en-AU" sz="1700" kern="1200">
              <a:solidFill>
                <a:sysClr val="window" lastClr="FFFFFF"/>
              </a:solidFill>
              <a:latin typeface="Calibri" panose="020F0502020204030204"/>
              <a:ea typeface="+mn-ea"/>
              <a:cs typeface="+mn-cs"/>
            </a:rPr>
            <a:t>Baseline - 1 week </a:t>
          </a:r>
        </a:p>
      </dsp:txBody>
      <dsp:txXfrm>
        <a:off x="18625" y="693830"/>
        <a:ext cx="6188759" cy="467687"/>
      </dsp:txXfrm>
    </dsp:sp>
    <dsp:sp modelId="{34391334-35B2-41EB-8432-3ECD5C803CBC}">
      <dsp:nvSpPr>
        <dsp:cNvPr id="0" name=""/>
        <dsp:cNvSpPr/>
      </dsp:nvSpPr>
      <dsp:spPr>
        <a:xfrm>
          <a:off x="37556" y="1150763"/>
          <a:ext cx="1978162" cy="2561820"/>
        </a:xfrm>
        <a:prstGeom prst="rect">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Advertisements placed online and on campuses/schools.</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Volunteers brought in for meetings with researchers. Questions answered and informed consent obtained. Each Participant matched with unique anonymous code for data matching</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Fitbit given and AWARE app installed on phone for one week, data recorded.</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QUALTRICS automatic emailing set up to send a questionnaire link to participant email and do so again at 6, 12 and 18-month mark.</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Questionnaires answered over the week.</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At the end of the week Fitbit retrieved in meeting with participant and AWARE app uninstalled.</a:t>
          </a:r>
        </a:p>
        <a:p>
          <a:pPr marL="0" lvl="0" indent="0" algn="l" defTabSz="400050">
            <a:lnSpc>
              <a:spcPct val="90000"/>
            </a:lnSpc>
            <a:spcBef>
              <a:spcPct val="0"/>
            </a:spcBef>
            <a:spcAft>
              <a:spcPct val="35000"/>
            </a:spcAft>
            <a:buNone/>
          </a:pPr>
          <a:endParaRPr lang="en-AU" sz="900" kern="1200">
            <a:solidFill>
              <a:sysClr val="windowText" lastClr="000000">
                <a:hueOff val="0"/>
                <a:satOff val="0"/>
                <a:lumOff val="0"/>
                <a:alphaOff val="0"/>
              </a:sysClr>
            </a:solidFill>
            <a:latin typeface="Calibri" panose="020F0502020204030204"/>
            <a:ea typeface="+mn-ea"/>
            <a:cs typeface="+mn-cs"/>
          </a:endParaRPr>
        </a:p>
      </dsp:txBody>
      <dsp:txXfrm>
        <a:off x="37556" y="1150763"/>
        <a:ext cx="1978162" cy="2561820"/>
      </dsp:txXfrm>
    </dsp:sp>
    <dsp:sp modelId="{8BD56873-277E-4FD1-8CB8-1B436E98927B}">
      <dsp:nvSpPr>
        <dsp:cNvPr id="0" name=""/>
        <dsp:cNvSpPr/>
      </dsp:nvSpPr>
      <dsp:spPr>
        <a:xfrm>
          <a:off x="1996787" y="771778"/>
          <a:ext cx="4444441" cy="935375"/>
        </a:xfrm>
        <a:prstGeom prst="rightArrow">
          <a:avLst>
            <a:gd name="adj1" fmla="val 50000"/>
            <a:gd name="adj2" fmla="val 5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254000" bIns="148491" numCol="1" spcCol="1270" anchor="ctr" anchorCtr="0">
          <a:noAutofit/>
        </a:bodyPr>
        <a:lstStyle/>
        <a:p>
          <a:pPr marL="0" lvl="0" indent="0" algn="l" defTabSz="755650">
            <a:lnSpc>
              <a:spcPct val="90000"/>
            </a:lnSpc>
            <a:spcBef>
              <a:spcPct val="0"/>
            </a:spcBef>
            <a:spcAft>
              <a:spcPct val="35000"/>
            </a:spcAft>
            <a:buNone/>
          </a:pPr>
          <a:r>
            <a:rPr lang="en-AU" sz="1700" kern="1200">
              <a:solidFill>
                <a:sysClr val="window" lastClr="FFFFFF"/>
              </a:solidFill>
              <a:latin typeface="Calibri" panose="020F0502020204030204"/>
              <a:ea typeface="+mn-ea"/>
              <a:cs typeface="+mn-cs"/>
            </a:rPr>
            <a:t>6, 12 months</a:t>
          </a:r>
        </a:p>
      </dsp:txBody>
      <dsp:txXfrm>
        <a:off x="1996787" y="1005622"/>
        <a:ext cx="4210597" cy="467687"/>
      </dsp:txXfrm>
    </dsp:sp>
    <dsp:sp modelId="{DDE527A0-ADB5-4413-81F1-6476FA380E99}">
      <dsp:nvSpPr>
        <dsp:cNvPr id="0" name=""/>
        <dsp:cNvSpPr/>
      </dsp:nvSpPr>
      <dsp:spPr>
        <a:xfrm>
          <a:off x="2004601" y="1491772"/>
          <a:ext cx="1978162" cy="2381758"/>
        </a:xfrm>
        <a:prstGeom prst="rect">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At the 6 and 12-month points participants are contacted by automatic emailing for follow-up meetings.</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QUALTRICS automatic emailing contacts participants with link to questionnaires.</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Participants given fitbits and have AWARE app installed for one week.</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Participants answer questionnaires over the week.</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After a week participants brought in for follow-up meeting, fitbit retrieved, and AWARE app uninstalled.</a:t>
          </a:r>
        </a:p>
      </dsp:txBody>
      <dsp:txXfrm>
        <a:off x="2004601" y="1491772"/>
        <a:ext cx="1978162" cy="2381758"/>
      </dsp:txXfrm>
    </dsp:sp>
    <dsp:sp modelId="{6AAD7C45-1577-4E6F-9DA6-EFFA0757796B}">
      <dsp:nvSpPr>
        <dsp:cNvPr id="0" name=""/>
        <dsp:cNvSpPr/>
      </dsp:nvSpPr>
      <dsp:spPr>
        <a:xfrm>
          <a:off x="3974949" y="1083570"/>
          <a:ext cx="2466279" cy="935375"/>
        </a:xfrm>
        <a:prstGeom prst="rightArrow">
          <a:avLst>
            <a:gd name="adj1" fmla="val 50000"/>
            <a:gd name="adj2" fmla="val 5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254000" bIns="148491" numCol="1" spcCol="1270" anchor="ctr" anchorCtr="0">
          <a:noAutofit/>
        </a:bodyPr>
        <a:lstStyle/>
        <a:p>
          <a:pPr marL="0" lvl="0" indent="0" algn="l" defTabSz="755650">
            <a:lnSpc>
              <a:spcPct val="90000"/>
            </a:lnSpc>
            <a:spcBef>
              <a:spcPct val="0"/>
            </a:spcBef>
            <a:spcAft>
              <a:spcPct val="35000"/>
            </a:spcAft>
            <a:buNone/>
          </a:pPr>
          <a:r>
            <a:rPr lang="en-AU" sz="1700" kern="1200">
              <a:solidFill>
                <a:sysClr val="window" lastClr="FFFFFF"/>
              </a:solidFill>
              <a:latin typeface="Calibri" panose="020F0502020204030204"/>
              <a:ea typeface="+mn-ea"/>
              <a:cs typeface="+mn-cs"/>
            </a:rPr>
            <a:t>18 months</a:t>
          </a:r>
        </a:p>
      </dsp:txBody>
      <dsp:txXfrm>
        <a:off x="3974949" y="1317414"/>
        <a:ext cx="2232435" cy="467687"/>
      </dsp:txXfrm>
    </dsp:sp>
    <dsp:sp modelId="{E89D3F7A-7235-432A-9797-CF4C0E22E709}">
      <dsp:nvSpPr>
        <dsp:cNvPr id="0" name=""/>
        <dsp:cNvSpPr/>
      </dsp:nvSpPr>
      <dsp:spPr>
        <a:xfrm>
          <a:off x="3988519" y="1642856"/>
          <a:ext cx="1978162" cy="2470459"/>
        </a:xfrm>
        <a:prstGeom prst="rect">
          <a:avLst/>
        </a:prstGeom>
        <a:solidFill>
          <a:sysClr val="window" lastClr="FFFFFF">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At the 18-month point participants are contacted by automatic emailing for follow-up meetings.</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QUALTRICS automatic emailing contacts participants with link to questionnaires.</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Participants given fitbits and have AWARE app installed for one week.</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Participants answer questionnaires over the week.</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After a week participants brought in for a final meeting, participants areif they wish debriefed with information about the study and fitbit retrieved, AWARE app uninstalled.</a:t>
          </a:r>
        </a:p>
        <a:p>
          <a:pPr marL="0" lvl="0" indent="0" algn="l" defTabSz="400050">
            <a:lnSpc>
              <a:spcPct val="90000"/>
            </a:lnSpc>
            <a:spcBef>
              <a:spcPct val="0"/>
            </a:spcBef>
            <a:spcAft>
              <a:spcPct val="35000"/>
            </a:spcAft>
            <a:buNone/>
          </a:pPr>
          <a:r>
            <a:rPr lang="en-AU" sz="900" kern="1200">
              <a:solidFill>
                <a:sysClr val="windowText" lastClr="000000">
                  <a:hueOff val="0"/>
                  <a:satOff val="0"/>
                  <a:lumOff val="0"/>
                  <a:alphaOff val="0"/>
                </a:sysClr>
              </a:solidFill>
              <a:latin typeface="Calibri" panose="020F0502020204030204"/>
              <a:ea typeface="+mn-ea"/>
              <a:cs typeface="+mn-cs"/>
            </a:rPr>
            <a:t>- Data preparation and analyses begins.</a:t>
          </a:r>
        </a:p>
        <a:p>
          <a:pPr marL="0" lvl="0" indent="0" algn="l" defTabSz="311150">
            <a:lnSpc>
              <a:spcPct val="90000"/>
            </a:lnSpc>
            <a:spcBef>
              <a:spcPct val="0"/>
            </a:spcBef>
            <a:spcAft>
              <a:spcPct val="35000"/>
            </a:spcAft>
            <a:buNone/>
          </a:pPr>
          <a:endParaRPr lang="en-AU" sz="700" kern="1200">
            <a:solidFill>
              <a:sysClr val="windowText" lastClr="000000">
                <a:hueOff val="0"/>
                <a:satOff val="0"/>
                <a:lumOff val="0"/>
                <a:alphaOff val="0"/>
              </a:sysClr>
            </a:solidFill>
            <a:latin typeface="Calibri" panose="020F0502020204030204"/>
            <a:ea typeface="+mn-ea"/>
            <a:cs typeface="+mn-cs"/>
          </a:endParaRPr>
        </a:p>
      </dsp:txBody>
      <dsp:txXfrm>
        <a:off x="3988519" y="1642856"/>
        <a:ext cx="1978162" cy="2470459"/>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5F1AB1AB5D214D9624100458A0887E" ma:contentTypeVersion="13" ma:contentTypeDescription="Create a new document." ma:contentTypeScope="" ma:versionID="99d864f4f8128e4e6e5089920ecb217c">
  <xsd:schema xmlns:xsd="http://www.w3.org/2001/XMLSchema" xmlns:xs="http://www.w3.org/2001/XMLSchema" xmlns:p="http://schemas.microsoft.com/office/2006/metadata/properties" xmlns:ns3="631627b9-1e40-44c6-867f-39307b73531c" xmlns:ns4="ae7bf3d6-f120-4b9c-998a-3ea54fab7540" targetNamespace="http://schemas.microsoft.com/office/2006/metadata/properties" ma:root="true" ma:fieldsID="74b292093c43d255edc7b05bb1f15e9c" ns3:_="" ns4:_="">
    <xsd:import namespace="631627b9-1e40-44c6-867f-39307b73531c"/>
    <xsd:import namespace="ae7bf3d6-f120-4b9c-998a-3ea54fab7540"/>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627b9-1e40-44c6-867f-39307b735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bf3d6-f120-4b9c-998a-3ea54fab7540"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B3785-0CD3-4AF9-B562-8DA5DF4D7A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2B95BC-F924-4782-A399-D23F75F97558}">
  <ds:schemaRefs>
    <ds:schemaRef ds:uri="http://schemas.microsoft.com/sharepoint/v3/contenttype/forms"/>
  </ds:schemaRefs>
</ds:datastoreItem>
</file>

<file path=customXml/itemProps3.xml><?xml version="1.0" encoding="utf-8"?>
<ds:datastoreItem xmlns:ds="http://schemas.openxmlformats.org/officeDocument/2006/customXml" ds:itemID="{3E6BC543-6F6F-4C0E-8978-0CC9713FB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1627b9-1e40-44c6-867f-39307b73531c"/>
    <ds:schemaRef ds:uri="ae7bf3d6-f120-4b9c-998a-3ea54fab7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793</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Trent Footitt</dc:creator>
  <cp:keywords/>
  <dc:description/>
  <cp:lastModifiedBy>Kriston,  Orsolya</cp:lastModifiedBy>
  <cp:revision>6</cp:revision>
  <dcterms:created xsi:type="dcterms:W3CDTF">2023-07-16T11:11:00Z</dcterms:created>
  <dcterms:modified xsi:type="dcterms:W3CDTF">2023-10-10T09:41:00Z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2021-06-07T03:42:19Z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8be1b5ce-502b-40cd-8137-9585743c66a1</vt:lpwstr>
  </property>
  <property fmtid="{D5CDD505-2E9C-101B-9397-08002B2CF9AE}" pid="8" name="MSIP_Label_d7dc88d9-fa17-47eb-a208-3e66f59d50e5_ContentBits">
    <vt:lpwstr>0</vt:lpwstr>
  </property>
  <property fmtid="{D5CDD505-2E9C-101B-9397-08002B2CF9AE}" pid="9" name="ContentTypeId">
    <vt:lpwstr>0x010100B05F1AB1AB5D214D9624100458A0887E</vt:lpwstr>
  </property>
  <property fmtid="{D5CDD505-2E9C-101B-9397-08002B2CF9AE}" pid="10" name="MSIP_Label_1b52b3a1-dbcb-41fb-a452-370cf542753f_Enabled">
    <vt:lpwstr>true</vt:lpwstr>
  </property>
  <property fmtid="{D5CDD505-2E9C-101B-9397-08002B2CF9AE}" pid="11" name="MSIP_Label_1b52b3a1-dbcb-41fb-a452-370cf542753f_SetDate">
    <vt:lpwstr>2023-07-16T11:11:36Z</vt:lpwstr>
  </property>
  <property fmtid="{D5CDD505-2E9C-101B-9397-08002B2CF9AE}" pid="12" name="MSIP_Label_1b52b3a1-dbcb-41fb-a452-370cf542753f_Method">
    <vt:lpwstr>Privileged</vt:lpwstr>
  </property>
  <property fmtid="{D5CDD505-2E9C-101B-9397-08002B2CF9AE}" pid="13" name="MSIP_Label_1b52b3a1-dbcb-41fb-a452-370cf542753f_Name">
    <vt:lpwstr>Public</vt:lpwstr>
  </property>
  <property fmtid="{D5CDD505-2E9C-101B-9397-08002B2CF9AE}" pid="14" name="MSIP_Label_1b52b3a1-dbcb-41fb-a452-370cf542753f_SiteId">
    <vt:lpwstr>d1323671-cdbe-4417-b4d4-bdb24b51316b</vt:lpwstr>
  </property>
  <property fmtid="{D5CDD505-2E9C-101B-9397-08002B2CF9AE}" pid="15" name="MSIP_Label_1b52b3a1-dbcb-41fb-a452-370cf542753f_ActionId">
    <vt:lpwstr>92062036-a4f2-4bd0-938a-499bc6580983</vt:lpwstr>
  </property>
  <property fmtid="{D5CDD505-2E9C-101B-9397-08002B2CF9AE}" pid="16" name="MSIP_Label_1b52b3a1-dbcb-41fb-a452-370cf542753f_ContentBits">
    <vt:lpwstr>0</vt:lpwstr>
  </property>
</Properties>
</file>