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3A4E9" w14:textId="58DBC89C" w:rsidR="00502748" w:rsidRDefault="00502748" w:rsidP="00E3469E">
      <w:pPr>
        <w:pStyle w:val="1110"/>
        <w:rPr>
          <w:kern w:val="0"/>
        </w:rPr>
      </w:pPr>
      <w:bookmarkStart w:id="0" w:name="_Hlk151045393"/>
      <w:bookmarkStart w:id="1" w:name="OLE_LINK25"/>
      <w:r w:rsidRPr="00BC4BA3">
        <w:t>He</w:t>
      </w:r>
      <w:r>
        <w:rPr>
          <w:vertAlign w:val="superscript"/>
        </w:rPr>
        <w:t xml:space="preserve">, </w:t>
      </w:r>
      <w:r>
        <w:t>M.</w:t>
      </w:r>
      <w:r w:rsidRPr="00BC4BA3">
        <w:t>, Mao,</w:t>
      </w:r>
      <w:r>
        <w:t xml:space="preserve"> Y., &amp;</w:t>
      </w:r>
      <w:r w:rsidRPr="00BC4BA3">
        <w:t xml:space="preserve"> </w:t>
      </w:r>
      <w:proofErr w:type="spellStart"/>
      <w:r w:rsidRPr="00BC4BA3">
        <w:t>Qiu</w:t>
      </w:r>
      <w:proofErr w:type="spellEnd"/>
      <w:r>
        <w:t xml:space="preserve">, J.: </w:t>
      </w:r>
      <w:r w:rsidRPr="00BC4BA3">
        <w:t xml:space="preserve">Trait anxiety and corresponding </w:t>
      </w:r>
      <w:proofErr w:type="spellStart"/>
      <w:r w:rsidRPr="00BC4BA3">
        <w:t>neuromarkers</w:t>
      </w:r>
      <w:proofErr w:type="spellEnd"/>
      <w:r w:rsidRPr="00BC4BA3">
        <w:t xml:space="preserve"> predict </w:t>
      </w:r>
      <w:r>
        <w:t>internet</w:t>
      </w:r>
      <w:r w:rsidRPr="00BC4BA3">
        <w:t xml:space="preserve"> addiction: a longitudinal study</w:t>
      </w:r>
      <w:r>
        <w:t xml:space="preserve">. </w:t>
      </w:r>
      <w:hyperlink r:id="rId8" w:history="1">
        <w:r w:rsidR="00A67FEF" w:rsidRPr="002B7DA4">
          <w:rPr>
            <w:rStyle w:val="Hiperhivatkozs"/>
            <w:b w:val="0"/>
            <w:kern w:val="0"/>
          </w:rPr>
          <w:t>https://doi.org/</w:t>
        </w:r>
        <w:r w:rsidR="00A67FEF" w:rsidRPr="002B7DA4">
          <w:rPr>
            <w:rStyle w:val="Hiperhivatkozs"/>
            <w:b w:val="0"/>
            <w:kern w:val="0"/>
          </w:rPr>
          <w:t>10.1556/</w:t>
        </w:r>
        <w:r w:rsidR="00A67FEF" w:rsidRPr="002B7DA4">
          <w:rPr>
            <w:rStyle w:val="Hiperhivatkozs"/>
            <w:b w:val="0"/>
            <w:kern w:val="0"/>
          </w:rPr>
          <w:t>2006.2023.0008</w:t>
        </w:r>
        <w:r w:rsidR="00A67FEF" w:rsidRPr="002B7DA4">
          <w:rPr>
            <w:rStyle w:val="Hiperhivatkozs"/>
            <w:b w:val="0"/>
            <w:kern w:val="0"/>
          </w:rPr>
          <w:t>6</w:t>
        </w:r>
      </w:hyperlink>
      <w:r w:rsidR="00A67FEF">
        <w:rPr>
          <w:kern w:val="0"/>
        </w:rPr>
        <w:t xml:space="preserve"> </w:t>
      </w:r>
    </w:p>
    <w:p w14:paraId="02ABF519" w14:textId="70CE02FB" w:rsidR="00E3469E" w:rsidRPr="00E3469E" w:rsidRDefault="00E3469E" w:rsidP="00E3469E">
      <w:pPr>
        <w:pStyle w:val="1110"/>
      </w:pPr>
      <w:r w:rsidRPr="00E3469E">
        <w:t>Supplementary materials</w:t>
      </w:r>
    </w:p>
    <w:p w14:paraId="656E2423" w14:textId="77777777" w:rsidR="00A67FEF" w:rsidRPr="00BC4BA3" w:rsidRDefault="00A67FEF" w:rsidP="00E3469E">
      <w:pPr>
        <w:pStyle w:val="1110"/>
      </w:pPr>
    </w:p>
    <w:bookmarkEnd w:id="1"/>
    <w:p w14:paraId="49B5BE3E" w14:textId="2CF17D0F" w:rsidR="003D5D20" w:rsidRPr="003D5D20" w:rsidRDefault="00E64BAB" w:rsidP="00E64BAB">
      <w:pPr>
        <w:widowControl/>
        <w:spacing w:beforeLines="50" w:before="156"/>
        <w:jc w:val="left"/>
        <w:rPr>
          <w:b/>
          <w:bCs/>
          <w:sz w:val="24"/>
          <w:szCs w:val="24"/>
        </w:rPr>
      </w:pPr>
      <w:r w:rsidRPr="00BF1B7D">
        <w:rPr>
          <w:b/>
          <w:bCs/>
          <w:sz w:val="24"/>
          <w:szCs w:val="24"/>
        </w:rPr>
        <w:t>M</w:t>
      </w:r>
      <w:r w:rsidRPr="00BF1B7D">
        <w:rPr>
          <w:rFonts w:hint="eastAsia"/>
          <w:b/>
          <w:bCs/>
          <w:sz w:val="24"/>
          <w:szCs w:val="24"/>
        </w:rPr>
        <w:t>ethod</w:t>
      </w:r>
      <w:r w:rsidRPr="00BF1B7D">
        <w:rPr>
          <w:b/>
          <w:bCs/>
          <w:sz w:val="24"/>
          <w:szCs w:val="24"/>
        </w:rPr>
        <w:t xml:space="preserve"> S1. </w:t>
      </w:r>
      <w:r w:rsidR="003D5D20" w:rsidRPr="003D5D20">
        <w:rPr>
          <w:b/>
          <w:bCs/>
          <w:sz w:val="24"/>
          <w:szCs w:val="24"/>
        </w:rPr>
        <w:t>Measures</w:t>
      </w:r>
      <w:bookmarkEnd w:id="0"/>
    </w:p>
    <w:p w14:paraId="5C501C0D" w14:textId="4E9998DE" w:rsidR="003D5D20" w:rsidRPr="00BF1B7D" w:rsidRDefault="00E64BAB" w:rsidP="00E64BAB">
      <w:pPr>
        <w:pStyle w:val="Listaszerbekezds"/>
        <w:widowControl/>
        <w:numPr>
          <w:ilvl w:val="0"/>
          <w:numId w:val="1"/>
        </w:numPr>
        <w:spacing w:beforeLines="50" w:before="156"/>
        <w:ind w:firstLineChars="0"/>
        <w:jc w:val="left"/>
        <w:rPr>
          <w:b/>
          <w:bCs/>
          <w:sz w:val="24"/>
          <w:szCs w:val="24"/>
        </w:rPr>
      </w:pPr>
      <w:bookmarkStart w:id="2" w:name="_Hlk150276142"/>
      <w:r w:rsidRPr="00BF1B7D">
        <w:rPr>
          <w:b/>
          <w:bCs/>
          <w:sz w:val="24"/>
          <w:szCs w:val="24"/>
        </w:rPr>
        <w:t>Questionnaire of internet addiction tendency among undergraduates</w:t>
      </w:r>
      <w:bookmarkEnd w:id="2"/>
      <w:r w:rsidRPr="00BF1B7D">
        <w:rPr>
          <w:b/>
          <w:bCs/>
          <w:sz w:val="24"/>
          <w:szCs w:val="24"/>
        </w:rPr>
        <w:t xml:space="preserve"> (IUS)</w:t>
      </w:r>
    </w:p>
    <w:p w14:paraId="0850FC29" w14:textId="4FC72B25" w:rsidR="003D5D20" w:rsidRPr="003D5D20" w:rsidRDefault="00E64BAB" w:rsidP="003D5D20">
      <w:pPr>
        <w:widowControl/>
        <w:spacing w:line="360" w:lineRule="auto"/>
        <w:ind w:firstLineChars="200" w:firstLine="480"/>
        <w:rPr>
          <w:sz w:val="24"/>
          <w:szCs w:val="24"/>
        </w:rPr>
      </w:pPr>
      <w:bookmarkStart w:id="3" w:name="_Hlk150276819"/>
      <w:r w:rsidRPr="00BF1B7D">
        <w:rPr>
          <w:sz w:val="24"/>
          <w:szCs w:val="24"/>
        </w:rPr>
        <w:t xml:space="preserve">The level of IA was measured using the Questionnaire of internet addiction tendency among undergraduates (IUS) </w:t>
      </w:r>
      <w:r w:rsidR="003D5D20" w:rsidRPr="003D5D20">
        <w:rPr>
          <w:sz w:val="24"/>
          <w:szCs w:val="24"/>
        </w:rPr>
        <w:fldChar w:fldCharType="begin"/>
      </w:r>
      <w:r w:rsidR="00B007F4">
        <w:rPr>
          <w:sz w:val="24"/>
          <w:szCs w:val="24"/>
        </w:rPr>
        <w:instrText xml:space="preserve"> ADDIN EN.CITE &lt;EndNote&gt;&lt;Cite&gt;&lt;Author&gt;Chen&lt;/Author&gt;&lt;Year&gt;2003&lt;/Year&gt;&lt;RecNum&gt;291&lt;/RecNum&gt;&lt;DisplayText&gt;(Chen, 2003)&lt;/DisplayText&gt;&lt;record&gt;&lt;rec-number&gt;291&lt;/rec-number&gt;&lt;foreign-keys&gt;&lt;key app="EN" db-id="9artettdj09tene0fzlxa5taptpvrxrt9rfr" timestamp="1681186491"&gt;291&lt;/key&gt;&lt;/foreign-keys&gt;&lt;ref-type name="Journal Article"&gt;17&lt;/ref-type&gt;&lt;contributors&gt;&lt;authors&gt;&lt;author&gt;Xia Chen&lt;/author&gt;&lt;/authors&gt;&lt;/contributors&gt;&lt;titles&gt;&lt;title&gt;&lt;style face="normal" font="default" charset="134" size="100%"&gt;Preliminary development of Internet addiction tendency questionnaire for college students&lt;/style&gt;&lt;/title&gt;&lt;secondary-title&gt;&lt;style face="normal" font="default" charset="134" size="100%"&gt;Chongqing: Southwest Normal University&lt;/style&gt;&lt;/secondary-title&gt;&lt;/titles&gt;&lt;periodical&gt;&lt;full-title&gt;Chongqing: Southwest Normal University&lt;/full-title&gt;&lt;/periodical&gt;&lt;dates&gt;&lt;year&gt;2003&lt;/year&gt;&lt;/dates&gt;&lt;urls&gt;&lt;/urls&gt;&lt;/record&gt;&lt;/Cite&gt;&lt;/EndNote&gt;</w:instrText>
      </w:r>
      <w:r w:rsidR="003D5D20" w:rsidRPr="003D5D20">
        <w:rPr>
          <w:sz w:val="24"/>
          <w:szCs w:val="24"/>
        </w:rPr>
        <w:fldChar w:fldCharType="separate"/>
      </w:r>
      <w:r w:rsidR="00B007F4">
        <w:rPr>
          <w:noProof/>
          <w:sz w:val="24"/>
          <w:szCs w:val="24"/>
        </w:rPr>
        <w:t>(Chen, 2003)</w:t>
      </w:r>
      <w:r w:rsidR="003D5D20" w:rsidRPr="003D5D20">
        <w:rPr>
          <w:sz w:val="24"/>
          <w:szCs w:val="24"/>
        </w:rPr>
        <w:fldChar w:fldCharType="end"/>
      </w:r>
      <w:bookmarkEnd w:id="3"/>
      <w:r w:rsidRPr="00BF1B7D">
        <w:rPr>
          <w:sz w:val="24"/>
          <w:szCs w:val="24"/>
        </w:rPr>
        <w:t xml:space="preserve"> for participants in the test sample. Participants rate 47 items (e.g., “Because I spend a lot of time on the internet for entertainment, I have missed some important study/job opportunities for me.”) on a five-point scale (1=strongly disagree, 5= totally agree). Higher scores suggest severe IA. In this study, the Cronbach’s α for the IUS was 0.88.</w:t>
      </w:r>
    </w:p>
    <w:p w14:paraId="25E677C7" w14:textId="6AE0AFC2" w:rsidR="003D5D20" w:rsidRPr="00BF1B7D" w:rsidRDefault="00E64BAB" w:rsidP="00E64BAB">
      <w:pPr>
        <w:pStyle w:val="Listaszerbekezds"/>
        <w:widowControl/>
        <w:numPr>
          <w:ilvl w:val="0"/>
          <w:numId w:val="1"/>
        </w:numPr>
        <w:spacing w:beforeLines="50" w:before="156" w:line="360" w:lineRule="auto"/>
        <w:ind w:firstLineChars="0"/>
        <w:jc w:val="left"/>
        <w:rPr>
          <w:b/>
          <w:bCs/>
          <w:sz w:val="24"/>
          <w:szCs w:val="24"/>
        </w:rPr>
      </w:pPr>
      <w:bookmarkStart w:id="4" w:name="_Hlk134662483"/>
      <w:r w:rsidRPr="00BF1B7D">
        <w:rPr>
          <w:b/>
          <w:bCs/>
          <w:sz w:val="24"/>
          <w:szCs w:val="24"/>
        </w:rPr>
        <w:t>Internet Addiction Test (IAT)</w:t>
      </w:r>
      <w:bookmarkEnd w:id="4"/>
    </w:p>
    <w:p w14:paraId="158DE0B1" w14:textId="26841B9E" w:rsidR="003D5D20" w:rsidRPr="003D5D20" w:rsidRDefault="003D5D20" w:rsidP="00E64BAB">
      <w:pPr>
        <w:spacing w:line="360" w:lineRule="auto"/>
        <w:rPr>
          <w:sz w:val="24"/>
          <w:szCs w:val="24"/>
        </w:rPr>
      </w:pPr>
      <w:bookmarkStart w:id="5" w:name="_Hlk150276799"/>
      <w:r w:rsidRPr="003D5D20">
        <w:rPr>
          <w:sz w:val="24"/>
          <w:szCs w:val="24"/>
        </w:rPr>
        <w:t xml:space="preserve">The </w:t>
      </w:r>
      <w:bookmarkStart w:id="6" w:name="OLE_LINK8"/>
      <w:r w:rsidRPr="003D5D20">
        <w:rPr>
          <w:sz w:val="24"/>
          <w:szCs w:val="24"/>
        </w:rPr>
        <w:t>Internet Addiction Test (IAT)</w:t>
      </w:r>
      <w:bookmarkEnd w:id="6"/>
      <w:r w:rsidRPr="003D5D20">
        <w:rPr>
          <w:sz w:val="24"/>
          <w:szCs w:val="24"/>
        </w:rPr>
        <w:t xml:space="preserve"> has been validated for estimation of IA </w:t>
      </w:r>
      <w:r w:rsidRPr="003D5D20">
        <w:rPr>
          <w:sz w:val="24"/>
          <w:szCs w:val="24"/>
        </w:rPr>
        <w:fldChar w:fldCharType="begin"/>
      </w:r>
      <w:r w:rsidRPr="003D5D20">
        <w:rPr>
          <w:sz w:val="24"/>
          <w:szCs w:val="24"/>
        </w:rPr>
        <w:instrText xml:space="preserve"> ADDIN EN.CITE &lt;EndNote&gt;&lt;Cite&gt;&lt;Author&gt;Young&lt;/Author&gt;&lt;Year&gt;2009&lt;/Year&gt;&lt;RecNum&gt;198&lt;/RecNum&gt;&lt;DisplayText&gt;(Young, 2009)&lt;/DisplayText&gt;&lt;record&gt;&lt;rec-number&gt;198&lt;/rec-number&gt;&lt;foreign-keys&gt;&lt;key app="EN" db-id="9artettdj09tene0fzlxa5taptpvrxrt9rfr" timestamp="1669873507"&gt;198&lt;/key&gt;&lt;/foreign-keys&gt;&lt;ref-type name="Journal Article"&gt;17&lt;/ref-type&gt;&lt;contributors&gt;&lt;authors&gt;&lt;author&gt;Young, Kimberly S&lt;/author&gt;&lt;/authors&gt;&lt;/contributors&gt;&lt;titles&gt;&lt;title&gt;Internet addiction: The emergence of a new clinical disorder&lt;/title&gt;&lt;/titles&gt;&lt;dates&gt;&lt;year&gt;2009&lt;/year&gt;&lt;/dates&gt;&lt;urls&gt;&lt;/urls&gt;&lt;/record&gt;&lt;/Cite&gt;&lt;/EndNote&gt;</w:instrText>
      </w:r>
      <w:r w:rsidRPr="003D5D20">
        <w:rPr>
          <w:sz w:val="24"/>
          <w:szCs w:val="24"/>
        </w:rPr>
        <w:fldChar w:fldCharType="separate"/>
      </w:r>
      <w:r w:rsidRPr="003D5D20">
        <w:rPr>
          <w:sz w:val="24"/>
          <w:szCs w:val="24"/>
        </w:rPr>
        <w:t>(Young, 2009)</w:t>
      </w:r>
      <w:r w:rsidRPr="003D5D20">
        <w:rPr>
          <w:sz w:val="24"/>
          <w:szCs w:val="24"/>
        </w:rPr>
        <w:fldChar w:fldCharType="end"/>
      </w:r>
      <w:r w:rsidRPr="003D5D20">
        <w:rPr>
          <w:sz w:val="24"/>
          <w:szCs w:val="24"/>
        </w:rPr>
        <w:t>.</w:t>
      </w:r>
      <w:bookmarkEnd w:id="5"/>
      <w:r w:rsidRPr="003D5D20">
        <w:rPr>
          <w:sz w:val="24"/>
          <w:szCs w:val="24"/>
        </w:rPr>
        <w:t xml:space="preserve"> This test includes 20 questions, and the response to each question is rated on a Likert scale as (1=never, 5=always). According to the total score, IA is classified as mild (20–49 points), moderate (50–79 points), and severe (≥80 points). In the present study, the Cronbach’s α for the IAT was 0.91.</w:t>
      </w:r>
      <w:r w:rsidRPr="003D5D20">
        <w:rPr>
          <w:rFonts w:hint="eastAsia"/>
          <w:sz w:val="24"/>
          <w:szCs w:val="24"/>
        </w:rPr>
        <w:t xml:space="preserve"> </w:t>
      </w:r>
    </w:p>
    <w:p w14:paraId="7EF1A024" w14:textId="6259CB02" w:rsidR="003D5D20" w:rsidRPr="00BF1B7D" w:rsidRDefault="003D5D20" w:rsidP="00E64BAB">
      <w:pPr>
        <w:pStyle w:val="Listaszerbekezds"/>
        <w:widowControl/>
        <w:numPr>
          <w:ilvl w:val="0"/>
          <w:numId w:val="1"/>
        </w:numPr>
        <w:spacing w:beforeLines="50" w:before="156" w:line="360" w:lineRule="auto"/>
        <w:ind w:firstLineChars="0"/>
        <w:jc w:val="left"/>
        <w:rPr>
          <w:b/>
          <w:bCs/>
          <w:sz w:val="24"/>
          <w:szCs w:val="24"/>
        </w:rPr>
      </w:pPr>
      <w:r w:rsidRPr="00BF1B7D">
        <w:rPr>
          <w:b/>
          <w:bCs/>
          <w:sz w:val="24"/>
          <w:szCs w:val="24"/>
        </w:rPr>
        <w:t>Spielberger State-TA Inventory</w:t>
      </w:r>
    </w:p>
    <w:p w14:paraId="16998DFA" w14:textId="207FAF47" w:rsidR="003D5D20" w:rsidRPr="003D5D20" w:rsidRDefault="003D5D20" w:rsidP="00E64BAB">
      <w:pPr>
        <w:spacing w:line="360" w:lineRule="auto"/>
        <w:rPr>
          <w:sz w:val="24"/>
          <w:szCs w:val="24"/>
        </w:rPr>
      </w:pPr>
      <w:r w:rsidRPr="003D5D20">
        <w:rPr>
          <w:sz w:val="24"/>
          <w:szCs w:val="24"/>
        </w:rPr>
        <w:t xml:space="preserve">TA was measured using the Spielberger State-TA Inventory (S-TAI) questionnaire </w:t>
      </w:r>
      <w:r w:rsidRPr="003D5D20">
        <w:rPr>
          <w:sz w:val="24"/>
          <w:szCs w:val="24"/>
        </w:rPr>
        <w:fldChar w:fldCharType="begin"/>
      </w:r>
      <w:r w:rsidR="00893BC3">
        <w:rPr>
          <w:sz w:val="24"/>
          <w:szCs w:val="24"/>
        </w:rPr>
        <w:instrText xml:space="preserve"> ADDIN EN.CITE &lt;EndNote&gt;&lt;Cite&gt;&lt;Author&gt;Spielberger&lt;/Author&gt;&lt;Year&gt;1983&lt;/Year&gt;&lt;RecNum&gt;5&lt;/RecNum&gt;&lt;DisplayText&gt;(Spielberger, 1983)&lt;/DisplayText&gt;&lt;record&gt;&lt;rec-number&gt;5&lt;/rec-number&gt;&lt;foreign-keys&gt;&lt;key app="EN" db-id="9artettdj09tene0fzlxa5taptpvrxrt9rfr" timestamp="1658545036"&gt;5&lt;/key&gt;&lt;/foreign-keys&gt;&lt;ref-type name="Journal Article"&gt;17&lt;/ref-type&gt;&lt;contributors&gt;&lt;authors&gt;&lt;author&gt;Spielberger, Charles D&lt;/author&gt;&lt;/authors&gt;&lt;/contributors&gt;&lt;titles&gt;&lt;title&gt;State-trait anxiety inventory for adults&lt;/title&gt;&lt;/titles&gt;&lt;dates&gt;&lt;year&gt;1983&lt;/year&gt;&lt;/dates&gt;&lt;urls&gt;&lt;/urls&gt;&lt;electronic-resource-num&gt;doi.org/10.1037/t06496-000&lt;/electronic-resource-num&gt;&lt;/record&gt;&lt;/Cite&gt;&lt;/EndNote&gt;</w:instrText>
      </w:r>
      <w:r w:rsidRPr="003D5D20">
        <w:rPr>
          <w:sz w:val="24"/>
          <w:szCs w:val="24"/>
        </w:rPr>
        <w:fldChar w:fldCharType="separate"/>
      </w:r>
      <w:r w:rsidRPr="003D5D20">
        <w:rPr>
          <w:noProof/>
          <w:sz w:val="24"/>
          <w:szCs w:val="24"/>
        </w:rPr>
        <w:t>(Spielberger, 1983)</w:t>
      </w:r>
      <w:r w:rsidRPr="003D5D20">
        <w:rPr>
          <w:sz w:val="24"/>
          <w:szCs w:val="24"/>
        </w:rPr>
        <w:fldChar w:fldCharType="end"/>
      </w:r>
      <w:r w:rsidRPr="003D5D20">
        <w:rPr>
          <w:sz w:val="24"/>
          <w:szCs w:val="24"/>
        </w:rPr>
        <w:t xml:space="preserve">. The scale contains 40 questions, and responses to 20 questions in each subtest are given according to a 4-point Likert scale. The last 20 items were used in this study to evaluate TA among the participants. Higher total scores indicate a higher level of anxiety </w:t>
      </w:r>
      <w:r w:rsidRPr="003D5D20">
        <w:rPr>
          <w:sz w:val="24"/>
          <w:szCs w:val="24"/>
        </w:rPr>
        <w:fldChar w:fldCharType="begin"/>
      </w:r>
      <w:r w:rsidR="00893BC3">
        <w:rPr>
          <w:sz w:val="24"/>
          <w:szCs w:val="24"/>
        </w:rPr>
        <w:instrText xml:space="preserve"> ADDIN EN.CITE &lt;EndNote&gt;&lt;Cite&gt;&lt;Author&gt;Millimet&lt;/Author&gt;&lt;Year&gt;1972&lt;/Year&gt;&lt;RecNum&gt;126&lt;/RecNum&gt;&lt;DisplayText&gt;(Millimet &amp;amp; Gardner, 1972)&lt;/DisplayText&gt;&lt;record&gt;&lt;rec-number&gt;126&lt;/rec-number&gt;&lt;foreign-keys&gt;&lt;key app="EN" db-id="9artettdj09tene0fzlxa5taptpvrxrt9rfr" timestamp="1663314583"&gt;126&lt;/key&gt;&lt;/foreign-keys&gt;&lt;ref-type name="Journal Article"&gt;17&lt;/ref-type&gt;&lt;contributors&gt;&lt;authors&gt;&lt;author&gt;Millimet, C. R.&lt;/author&gt;&lt;author&gt;Gardner, D. F.&lt;/author&gt;&lt;/authors&gt;&lt;/contributors&gt;&lt;titles&gt;&lt;title&gt;Trait-state anxiety and psychological stress&lt;/title&gt;&lt;secondary-title&gt;J Clin Psychol&lt;/secondary-title&gt;&lt;/titles&gt;&lt;pages&gt;145-8&lt;/pages&gt;&lt;volume&gt;28&lt;/volume&gt;&lt;number&gt;2&lt;/number&gt;&lt;edition&gt;1972/04/01&lt;/edition&gt;&lt;keywords&gt;&lt;keyword&gt;*Affect&lt;/keyword&gt;&lt;keyword&gt;*Anxiety&lt;/keyword&gt;&lt;keyword&gt;Arousal&lt;/keyword&gt;&lt;keyword&gt;Humans&lt;/keyword&gt;&lt;keyword&gt;*Personality&lt;/keyword&gt;&lt;keyword&gt;Personality Inventory&lt;/keyword&gt;&lt;keyword&gt;*Stress, Psychological&lt;/keyword&gt;&lt;/keywords&gt;&lt;dates&gt;&lt;year&gt;1972&lt;/year&gt;&lt;pub-dates&gt;&lt;date&gt;Apr&lt;/date&gt;&lt;/pub-dates&gt;&lt;/dates&gt;&lt;isbn&gt;0021-9762 (Print)&amp;#xD;0021-9762 (Linking)&lt;/isbn&gt;&lt;accession-num&gt;5019976&lt;/accession-num&gt;&lt;urls&gt;&lt;related-urls&gt;&lt;url&gt;https://www.ncbi.nlm.nih.gov/pubmed/5019976&lt;/url&gt;&lt;/related-urls&gt;&lt;/urls&gt;&lt;electronic-resource-num&gt;10.1002/1097-4679(197204)28:2&amp;lt;145::aid-jclp2270280205&amp;gt;3.0.co;2-x&lt;/electronic-resource-num&gt;&lt;/record&gt;&lt;/Cite&gt;&lt;/EndNote&gt;</w:instrText>
      </w:r>
      <w:r w:rsidRPr="003D5D20">
        <w:rPr>
          <w:sz w:val="24"/>
          <w:szCs w:val="24"/>
        </w:rPr>
        <w:fldChar w:fldCharType="separate"/>
      </w:r>
      <w:r w:rsidRPr="003D5D20">
        <w:rPr>
          <w:noProof/>
          <w:sz w:val="24"/>
          <w:szCs w:val="24"/>
        </w:rPr>
        <w:t>(Millimet &amp; Gardner, 1972)</w:t>
      </w:r>
      <w:r w:rsidRPr="003D5D20">
        <w:rPr>
          <w:sz w:val="24"/>
          <w:szCs w:val="24"/>
        </w:rPr>
        <w:fldChar w:fldCharType="end"/>
      </w:r>
      <w:r w:rsidRPr="003D5D20">
        <w:rPr>
          <w:sz w:val="24"/>
          <w:szCs w:val="24"/>
        </w:rPr>
        <w:t>. In the present study, the Cronbach’s α for the S-TAI was 0.87.</w:t>
      </w:r>
    </w:p>
    <w:p w14:paraId="1BE85DE7" w14:textId="3E7DACBB" w:rsidR="003D5D20" w:rsidRPr="00BF1B7D" w:rsidRDefault="003D5D20" w:rsidP="00E64BAB">
      <w:pPr>
        <w:pStyle w:val="Listaszerbekezds"/>
        <w:widowControl/>
        <w:numPr>
          <w:ilvl w:val="0"/>
          <w:numId w:val="1"/>
        </w:numPr>
        <w:spacing w:beforeLines="50" w:before="156" w:line="360" w:lineRule="auto"/>
        <w:ind w:firstLineChars="0"/>
        <w:jc w:val="left"/>
        <w:rPr>
          <w:b/>
          <w:bCs/>
          <w:sz w:val="24"/>
          <w:szCs w:val="24"/>
        </w:rPr>
      </w:pPr>
      <w:bookmarkStart w:id="7" w:name="OLE_LINK20"/>
      <w:bookmarkStart w:id="8" w:name="_Hlk132364994"/>
      <w:r w:rsidRPr="00BF1B7D">
        <w:rPr>
          <w:b/>
          <w:bCs/>
          <w:sz w:val="24"/>
          <w:szCs w:val="24"/>
        </w:rPr>
        <w:t>Adolescent Self-rating Life Events Check-list</w:t>
      </w:r>
      <w:bookmarkEnd w:id="7"/>
    </w:p>
    <w:p w14:paraId="38233607" w14:textId="50908B66" w:rsidR="003D5D20" w:rsidRPr="00BF1B7D" w:rsidRDefault="003D5D20" w:rsidP="00BF1B7D">
      <w:pPr>
        <w:spacing w:line="360" w:lineRule="auto"/>
        <w:rPr>
          <w:sz w:val="24"/>
          <w:szCs w:val="24"/>
        </w:rPr>
      </w:pPr>
      <w:bookmarkStart w:id="9" w:name="OLE_LINK29"/>
      <w:r w:rsidRPr="003D5D20">
        <w:rPr>
          <w:sz w:val="24"/>
          <w:szCs w:val="24"/>
        </w:rPr>
        <w:t xml:space="preserve">The Adolescent Self-Rating Life Events Check-List (ASLEC) was developed and </w:t>
      </w:r>
      <w:r w:rsidRPr="003D5D20">
        <w:rPr>
          <w:sz w:val="24"/>
          <w:szCs w:val="24"/>
        </w:rPr>
        <w:lastRenderedPageBreak/>
        <w:t xml:space="preserve">published in 1997 </w:t>
      </w:r>
      <w:r w:rsidRPr="003D5D20">
        <w:rPr>
          <w:sz w:val="24"/>
          <w:szCs w:val="24"/>
        </w:rPr>
        <w:fldChar w:fldCharType="begin"/>
      </w:r>
      <w:r w:rsidR="00B007F4">
        <w:rPr>
          <w:sz w:val="24"/>
          <w:szCs w:val="24"/>
        </w:rPr>
        <w:instrText xml:space="preserve"> ADDIN EN.CITE &lt;EndNote&gt;&lt;Cite&gt;&lt;Author&gt;Liu&lt;/Author&gt;&lt;Year&gt;1997&lt;/Year&gt;&lt;RecNum&gt;192&lt;/RecNum&gt;&lt;DisplayText&gt;(Liu et al., 1997)&lt;/DisplayText&gt;&lt;record&gt;&lt;rec-number&gt;192&lt;/rec-number&gt;&lt;foreign-keys&gt;&lt;key app="EN" db-id="9artettdj09tene0fzlxa5taptpvrxrt9rfr" timestamp="1667720204"&gt;192&lt;/key&gt;&lt;/foreign-keys&gt;&lt;ref-type name="Journal Article"&gt;17&lt;/ref-type&gt;&lt;contributors&gt;&lt;authors&gt;&lt;author&gt;Liu, Xianchen&lt;/author&gt;&lt;author&gt;Liu, LQ&lt;/author&gt;&lt;author&gt;Yang, Jie&lt;/author&gt;&lt;author&gt;Zhao, GF&lt;/author&gt;&lt;/authors&gt;&lt;/contributors&gt;&lt;titles&gt;&lt;title&gt;Reliability and validity of the adolescents self-rating life events checklist&lt;/title&gt;&lt;secondary-title&gt;Chinese journal of clinical psychology&lt;/secondary-title&gt;&lt;/titles&gt;&lt;periodical&gt;&lt;full-title&gt;Chinese journal of clinical psychology&lt;/full-title&gt;&lt;/periodical&gt;&lt;pages&gt;34-36&lt;/pages&gt;&lt;volume&gt;5&lt;/volume&gt;&lt;number&gt;1&lt;/number&gt;&lt;dates&gt;&lt;year&gt;1997&lt;/year&gt;&lt;/dates&gt;&lt;urls&gt;&lt;/urls&gt;&lt;/record&gt;&lt;/Cite&gt;&lt;/EndNote&gt;</w:instrText>
      </w:r>
      <w:r w:rsidRPr="003D5D20">
        <w:rPr>
          <w:sz w:val="24"/>
          <w:szCs w:val="24"/>
        </w:rPr>
        <w:fldChar w:fldCharType="separate"/>
      </w:r>
      <w:r w:rsidR="00B007F4">
        <w:rPr>
          <w:noProof/>
          <w:sz w:val="24"/>
          <w:szCs w:val="24"/>
        </w:rPr>
        <w:t>(Liu et al., 1997)</w:t>
      </w:r>
      <w:r w:rsidRPr="003D5D20">
        <w:rPr>
          <w:sz w:val="24"/>
          <w:szCs w:val="24"/>
        </w:rPr>
        <w:fldChar w:fldCharType="end"/>
      </w:r>
      <w:r w:rsidRPr="003D5D20">
        <w:rPr>
          <w:sz w:val="24"/>
          <w:szCs w:val="24"/>
        </w:rPr>
        <w:t xml:space="preserve">. This scale is used to evaluate the occurrence and impact of life events in adolescents and includes 27 items related to interpersonal relationships, learning pressure, punishment, loss, health adaptation, and other factors. Participants were asked to answer whether they or their families had experienced any of a series of events in the previous 12 months. In the present study, </w:t>
      </w:r>
      <w:bookmarkStart w:id="10" w:name="OLE_LINK22"/>
      <w:r w:rsidRPr="003D5D20">
        <w:rPr>
          <w:sz w:val="24"/>
          <w:szCs w:val="24"/>
        </w:rPr>
        <w:t>the Cronbach’s α for the ASLEC was</w:t>
      </w:r>
      <w:bookmarkEnd w:id="10"/>
      <w:r w:rsidRPr="003D5D20">
        <w:rPr>
          <w:sz w:val="24"/>
          <w:szCs w:val="24"/>
        </w:rPr>
        <w:t xml:space="preserve"> 0.95.</w:t>
      </w:r>
      <w:bookmarkEnd w:id="8"/>
      <w:bookmarkEnd w:id="9"/>
    </w:p>
    <w:p w14:paraId="3489FF51" w14:textId="5E83CDDA" w:rsidR="009F1711" w:rsidRDefault="00000DCE" w:rsidP="00BA361E">
      <w:pPr>
        <w:spacing w:line="360" w:lineRule="auto"/>
        <w:rPr>
          <w:b/>
          <w:bCs/>
          <w:sz w:val="24"/>
          <w:szCs w:val="24"/>
        </w:rPr>
      </w:pPr>
      <w:r w:rsidRPr="00BF1B7D">
        <w:rPr>
          <w:b/>
          <w:bCs/>
          <w:sz w:val="24"/>
          <w:szCs w:val="24"/>
        </w:rPr>
        <w:t>M</w:t>
      </w:r>
      <w:r w:rsidRPr="00BF1B7D">
        <w:rPr>
          <w:rFonts w:hint="eastAsia"/>
          <w:b/>
          <w:bCs/>
          <w:sz w:val="24"/>
          <w:szCs w:val="24"/>
        </w:rPr>
        <w:t>ethod</w:t>
      </w:r>
      <w:r w:rsidRPr="00BF1B7D">
        <w:rPr>
          <w:b/>
          <w:bCs/>
          <w:sz w:val="24"/>
          <w:szCs w:val="24"/>
        </w:rPr>
        <w:t xml:space="preserve"> </w:t>
      </w:r>
      <w:r w:rsidR="00F64BDD" w:rsidRPr="00BF1B7D">
        <w:rPr>
          <w:b/>
          <w:bCs/>
          <w:sz w:val="24"/>
          <w:szCs w:val="24"/>
        </w:rPr>
        <w:t>S</w:t>
      </w:r>
      <w:r w:rsidR="005E3F71" w:rsidRPr="00BF1B7D">
        <w:rPr>
          <w:b/>
          <w:bCs/>
          <w:sz w:val="24"/>
          <w:szCs w:val="24"/>
        </w:rPr>
        <w:t>2</w:t>
      </w:r>
      <w:r w:rsidRPr="00BF1B7D">
        <w:rPr>
          <w:b/>
          <w:bCs/>
          <w:sz w:val="24"/>
          <w:szCs w:val="24"/>
        </w:rPr>
        <w:t>.</w:t>
      </w:r>
      <w:r w:rsidR="00F64BDD" w:rsidRPr="00BF1B7D">
        <w:rPr>
          <w:b/>
          <w:bCs/>
          <w:sz w:val="24"/>
          <w:szCs w:val="24"/>
        </w:rPr>
        <w:t xml:space="preserve"> </w:t>
      </w:r>
      <w:r w:rsidR="009F1711">
        <w:rPr>
          <w:b/>
          <w:bCs/>
          <w:sz w:val="24"/>
          <w:szCs w:val="24"/>
        </w:rPr>
        <w:t xml:space="preserve">Comparison </w:t>
      </w:r>
      <w:r w:rsidR="003E1D33">
        <w:rPr>
          <w:b/>
          <w:bCs/>
          <w:sz w:val="24"/>
          <w:szCs w:val="24"/>
        </w:rPr>
        <w:t>of</w:t>
      </w:r>
      <w:r w:rsidR="009F1711">
        <w:rPr>
          <w:b/>
          <w:bCs/>
          <w:sz w:val="24"/>
          <w:szCs w:val="24"/>
        </w:rPr>
        <w:t xml:space="preserve"> the </w:t>
      </w:r>
      <w:r w:rsidR="009F1711" w:rsidRPr="009F1711">
        <w:rPr>
          <w:b/>
          <w:bCs/>
          <w:sz w:val="24"/>
          <w:szCs w:val="24"/>
        </w:rPr>
        <w:t xml:space="preserve">Internet Addiction Test </w:t>
      </w:r>
      <w:r w:rsidR="009F1711" w:rsidRPr="009F1711">
        <w:rPr>
          <w:rFonts w:hint="eastAsia"/>
          <w:b/>
          <w:bCs/>
          <w:sz w:val="24"/>
          <w:szCs w:val="24"/>
        </w:rPr>
        <w:t>and</w:t>
      </w:r>
      <w:r w:rsidR="009F1711" w:rsidRPr="009F1711">
        <w:rPr>
          <w:b/>
          <w:bCs/>
          <w:sz w:val="24"/>
          <w:szCs w:val="24"/>
        </w:rPr>
        <w:t xml:space="preserve"> the </w:t>
      </w:r>
      <w:r w:rsidR="009F1711" w:rsidRPr="009F1711">
        <w:rPr>
          <w:rFonts w:hint="eastAsia"/>
          <w:b/>
          <w:bCs/>
          <w:sz w:val="24"/>
          <w:szCs w:val="24"/>
        </w:rPr>
        <w:t>Questionnaire of internet Addiction Tendency among the undergraduates</w:t>
      </w:r>
    </w:p>
    <w:p w14:paraId="5A2608D6" w14:textId="51C603BB" w:rsidR="00F64BDD" w:rsidRPr="00BF1B7D" w:rsidRDefault="00F64BDD" w:rsidP="00BA361E">
      <w:pPr>
        <w:spacing w:line="360" w:lineRule="auto"/>
        <w:rPr>
          <w:sz w:val="24"/>
          <w:szCs w:val="24"/>
        </w:rPr>
      </w:pPr>
      <w:r w:rsidRPr="009F1711">
        <w:rPr>
          <w:sz w:val="24"/>
          <w:szCs w:val="24"/>
        </w:rPr>
        <w:t>Internet addiction severity of participants in the validation sample come from a different scale (Internet Addiction Test</w:t>
      </w:r>
      <w:r w:rsidRPr="009F1711">
        <w:rPr>
          <w:rFonts w:hint="eastAsia"/>
          <w:sz w:val="24"/>
          <w:szCs w:val="24"/>
        </w:rPr>
        <w:t>, IAT</w:t>
      </w:r>
      <w:r w:rsidRPr="009F1711">
        <w:rPr>
          <w:sz w:val="24"/>
          <w:szCs w:val="24"/>
        </w:rPr>
        <w:t>) compared to the test sample (</w:t>
      </w:r>
      <w:r w:rsidRPr="009F1711">
        <w:rPr>
          <w:rFonts w:hint="eastAsia"/>
          <w:sz w:val="24"/>
          <w:szCs w:val="24"/>
        </w:rPr>
        <w:t>Questionnaire of internet Addiction Tendency among the undergraduates, IUS</w:t>
      </w:r>
      <w:r w:rsidRPr="009F1711">
        <w:rPr>
          <w:sz w:val="24"/>
          <w:szCs w:val="24"/>
        </w:rPr>
        <w:t xml:space="preserve">). </w:t>
      </w:r>
      <w:r w:rsidRPr="00BF1B7D">
        <w:rPr>
          <w:sz w:val="24"/>
          <w:szCs w:val="24"/>
        </w:rPr>
        <w:t>We compared the items in these 2 scales</w:t>
      </w:r>
      <w:r w:rsidR="009F1711">
        <w:rPr>
          <w:sz w:val="24"/>
          <w:szCs w:val="24"/>
        </w:rPr>
        <w:t xml:space="preserve"> </w:t>
      </w:r>
      <w:r w:rsidR="009F1711" w:rsidRPr="009F1711">
        <w:rPr>
          <w:sz w:val="24"/>
          <w:szCs w:val="24"/>
        </w:rPr>
        <w:t>to demonstrate their exchange</w:t>
      </w:r>
      <w:r w:rsidR="009F1711" w:rsidRPr="009F1711">
        <w:rPr>
          <w:rFonts w:hint="eastAsia"/>
          <w:sz w:val="24"/>
          <w:szCs w:val="24"/>
        </w:rPr>
        <w:t xml:space="preserve"> </w:t>
      </w:r>
      <w:r w:rsidR="009F1711" w:rsidRPr="009F1711">
        <w:rPr>
          <w:sz w:val="24"/>
          <w:szCs w:val="24"/>
        </w:rPr>
        <w:t>ability</w:t>
      </w:r>
      <w:r w:rsidRPr="00BF1B7D">
        <w:rPr>
          <w:sz w:val="24"/>
          <w:szCs w:val="24"/>
        </w:rPr>
        <w:t>. There are several differences between the 2 scales, for example, IUS examines the severity of Internet addiction from two levels of "type-addiction tendency".</w:t>
      </w:r>
    </w:p>
    <w:p w14:paraId="024BD2A0" w14:textId="14C77AF8" w:rsidR="00F64BDD" w:rsidRPr="00BF1B7D" w:rsidRDefault="00F64BDD" w:rsidP="00BA361E">
      <w:pPr>
        <w:spacing w:line="360" w:lineRule="auto"/>
        <w:rPr>
          <w:sz w:val="24"/>
          <w:szCs w:val="24"/>
        </w:rPr>
      </w:pPr>
      <w:r w:rsidRPr="00BF1B7D">
        <w:rPr>
          <w:sz w:val="24"/>
          <w:szCs w:val="24"/>
        </w:rPr>
        <w:t>The first level consists of three types of addiction: Internet relationship, Internet entertainment and information collection. And the second level consists of three dimensions: cognitive dependence, emotional dependence and behavioral dependence. IAT examined the degree of Internet addiction from three dimensions: withdrawal and social problems, time Management and performance, and reality substitute. Nonetheless, the most items in these two scales measure similar domain of Internet addiction, including Internet social dependence, Internet social cognition, Problematic use tendency, Dependent use tendency, Uncontrolled use tendency</w:t>
      </w:r>
      <w:r w:rsidR="00C03683" w:rsidRPr="00BF1B7D">
        <w:rPr>
          <w:rFonts w:hint="eastAsia"/>
          <w:sz w:val="24"/>
          <w:szCs w:val="24"/>
        </w:rPr>
        <w:t>.</w:t>
      </w:r>
    </w:p>
    <w:p w14:paraId="74BC8D65" w14:textId="77777777" w:rsidR="00C03683" w:rsidRPr="00BF1B7D" w:rsidRDefault="00C03683" w:rsidP="00C03683">
      <w:pPr>
        <w:rPr>
          <w:b/>
          <w:bCs/>
          <w:sz w:val="24"/>
          <w:szCs w:val="24"/>
        </w:rPr>
      </w:pPr>
    </w:p>
    <w:p w14:paraId="2DDCB14A" w14:textId="7182C939" w:rsidR="00C03683" w:rsidRPr="00BF1B7D" w:rsidRDefault="00C03683" w:rsidP="00C03683">
      <w:pPr>
        <w:rPr>
          <w:sz w:val="24"/>
          <w:szCs w:val="24"/>
        </w:rPr>
      </w:pPr>
    </w:p>
    <w:p w14:paraId="068A4140" w14:textId="3A44D1F4" w:rsidR="00C03683" w:rsidRPr="00BF1B7D" w:rsidRDefault="00C03683" w:rsidP="00C03683">
      <w:pPr>
        <w:spacing w:line="360" w:lineRule="auto"/>
        <w:rPr>
          <w:b/>
          <w:bCs/>
          <w:sz w:val="24"/>
          <w:szCs w:val="24"/>
        </w:rPr>
      </w:pPr>
    </w:p>
    <w:p w14:paraId="00F5D94E" w14:textId="26E8A35C" w:rsidR="00C03683" w:rsidRPr="00BF1B7D" w:rsidRDefault="00C03683" w:rsidP="00C03683">
      <w:pPr>
        <w:rPr>
          <w:sz w:val="24"/>
          <w:szCs w:val="24"/>
        </w:rPr>
      </w:pPr>
    </w:p>
    <w:p w14:paraId="729E4522" w14:textId="7B99E07A" w:rsidR="00C03683" w:rsidRPr="00BF1B7D" w:rsidRDefault="00C03683" w:rsidP="00C03683">
      <w:pPr>
        <w:jc w:val="center"/>
        <w:rPr>
          <w:sz w:val="24"/>
          <w:szCs w:val="24"/>
        </w:rPr>
      </w:pPr>
    </w:p>
    <w:p w14:paraId="3CCF2FF6" w14:textId="32861FA7" w:rsidR="00C03683" w:rsidRPr="00BF1B7D" w:rsidRDefault="00C03683" w:rsidP="00C03683">
      <w:pPr>
        <w:rPr>
          <w:sz w:val="24"/>
          <w:szCs w:val="24"/>
        </w:rPr>
      </w:pPr>
    </w:p>
    <w:p w14:paraId="5BFEFFEA" w14:textId="4F1C7962" w:rsidR="00F64BDD" w:rsidRPr="00BF1B7D" w:rsidRDefault="00F64BDD">
      <w:pPr>
        <w:spacing w:line="360" w:lineRule="auto"/>
        <w:rPr>
          <w:b/>
          <w:bCs/>
          <w:sz w:val="24"/>
          <w:szCs w:val="24"/>
        </w:rPr>
      </w:pPr>
    </w:p>
    <w:p w14:paraId="58ED228B" w14:textId="649685A6" w:rsidR="00C03683" w:rsidRPr="00BF1B7D" w:rsidRDefault="00C03683">
      <w:pPr>
        <w:spacing w:line="360" w:lineRule="auto"/>
        <w:rPr>
          <w:b/>
          <w:bCs/>
          <w:sz w:val="24"/>
          <w:szCs w:val="24"/>
        </w:rPr>
      </w:pPr>
    </w:p>
    <w:p w14:paraId="37EF62DD" w14:textId="3A6C9EEF" w:rsidR="00C03683" w:rsidRPr="00BF1B7D" w:rsidRDefault="00C03683">
      <w:pPr>
        <w:spacing w:line="360" w:lineRule="auto"/>
        <w:rPr>
          <w:b/>
          <w:bCs/>
          <w:sz w:val="24"/>
          <w:szCs w:val="24"/>
        </w:rPr>
      </w:pPr>
    </w:p>
    <w:p w14:paraId="117B2BF5" w14:textId="77777777" w:rsidR="00C03683" w:rsidRPr="00BF1B7D" w:rsidRDefault="00C03683">
      <w:pPr>
        <w:spacing w:line="360" w:lineRule="auto"/>
        <w:rPr>
          <w:b/>
          <w:bCs/>
          <w:sz w:val="24"/>
          <w:szCs w:val="24"/>
        </w:rPr>
      </w:pPr>
    </w:p>
    <w:p w14:paraId="1967C1CA" w14:textId="77777777" w:rsidR="00C03683" w:rsidRPr="00BF1B7D" w:rsidRDefault="00C03683">
      <w:pPr>
        <w:spacing w:line="360" w:lineRule="auto"/>
        <w:rPr>
          <w:b/>
          <w:bCs/>
          <w:sz w:val="24"/>
          <w:szCs w:val="24"/>
        </w:rPr>
      </w:pPr>
    </w:p>
    <w:p w14:paraId="414CBCD5" w14:textId="77777777" w:rsidR="00BA361E" w:rsidRPr="00BF1B7D" w:rsidRDefault="00BA361E">
      <w:pPr>
        <w:spacing w:line="360" w:lineRule="auto"/>
        <w:rPr>
          <w:b/>
          <w:bCs/>
          <w:sz w:val="24"/>
          <w:szCs w:val="24"/>
        </w:rPr>
      </w:pPr>
    </w:p>
    <w:p w14:paraId="678A4AB4" w14:textId="77777777" w:rsidR="00C03683" w:rsidRPr="00BF1B7D" w:rsidRDefault="00C03683">
      <w:pPr>
        <w:spacing w:line="360" w:lineRule="auto"/>
        <w:rPr>
          <w:b/>
          <w:bCs/>
          <w:sz w:val="24"/>
          <w:szCs w:val="24"/>
        </w:rPr>
      </w:pPr>
    </w:p>
    <w:p w14:paraId="0053F939" w14:textId="77777777" w:rsidR="00C03683" w:rsidRPr="00BF1B7D" w:rsidRDefault="00C03683">
      <w:pPr>
        <w:spacing w:line="360" w:lineRule="auto"/>
        <w:rPr>
          <w:b/>
          <w:bCs/>
          <w:sz w:val="24"/>
          <w:szCs w:val="24"/>
        </w:rPr>
      </w:pPr>
    </w:p>
    <w:p w14:paraId="660D4112" w14:textId="77777777" w:rsidR="00C03683" w:rsidRPr="00BF1B7D" w:rsidRDefault="00C03683">
      <w:pPr>
        <w:spacing w:line="360" w:lineRule="auto"/>
        <w:rPr>
          <w:b/>
          <w:bCs/>
          <w:sz w:val="24"/>
          <w:szCs w:val="24"/>
        </w:rPr>
      </w:pPr>
    </w:p>
    <w:p w14:paraId="27A637A3" w14:textId="3D075E8C" w:rsidR="00C03683" w:rsidRPr="00BF1B7D" w:rsidRDefault="00C03683">
      <w:pPr>
        <w:spacing w:line="360" w:lineRule="auto"/>
        <w:rPr>
          <w:b/>
          <w:bCs/>
          <w:sz w:val="24"/>
          <w:szCs w:val="24"/>
        </w:rPr>
      </w:pPr>
    </w:p>
    <w:p w14:paraId="5C26DF78" w14:textId="77777777" w:rsidR="00C03683" w:rsidRPr="00BF1B7D" w:rsidRDefault="00C03683">
      <w:pPr>
        <w:spacing w:line="360" w:lineRule="auto"/>
        <w:rPr>
          <w:b/>
          <w:bCs/>
          <w:sz w:val="24"/>
          <w:szCs w:val="24"/>
        </w:rPr>
      </w:pPr>
    </w:p>
    <w:p w14:paraId="7B7239D0" w14:textId="6E8B7C46" w:rsidR="00C03683" w:rsidRPr="00BF1B7D" w:rsidRDefault="00C03683">
      <w:pPr>
        <w:spacing w:line="360" w:lineRule="auto"/>
        <w:rPr>
          <w:b/>
          <w:bCs/>
          <w:sz w:val="24"/>
          <w:szCs w:val="24"/>
        </w:rPr>
      </w:pPr>
    </w:p>
    <w:p w14:paraId="5221BC84" w14:textId="29752D16" w:rsidR="00C03683" w:rsidRPr="00BF1B7D" w:rsidRDefault="00C03683">
      <w:pPr>
        <w:spacing w:line="360" w:lineRule="auto"/>
        <w:rPr>
          <w:b/>
          <w:bCs/>
          <w:sz w:val="24"/>
          <w:szCs w:val="24"/>
        </w:rPr>
      </w:pPr>
    </w:p>
    <w:p w14:paraId="7756A95A" w14:textId="32F040BA" w:rsidR="00C03683" w:rsidRPr="00BF1B7D" w:rsidRDefault="00C03683">
      <w:pPr>
        <w:spacing w:line="360" w:lineRule="auto"/>
        <w:rPr>
          <w:b/>
          <w:bCs/>
          <w:sz w:val="24"/>
          <w:szCs w:val="24"/>
        </w:rPr>
      </w:pPr>
    </w:p>
    <w:p w14:paraId="27D4FCFE" w14:textId="0F4F61EA" w:rsidR="00C03683" w:rsidRPr="00BF1B7D" w:rsidRDefault="003E1D33">
      <w:pPr>
        <w:spacing w:line="360" w:lineRule="auto"/>
        <w:rPr>
          <w:b/>
          <w:bCs/>
          <w:sz w:val="24"/>
          <w:szCs w:val="24"/>
        </w:rPr>
      </w:pPr>
      <w:r w:rsidRPr="00BF1B7D">
        <w:rPr>
          <w:noProof/>
          <w:sz w:val="24"/>
          <w:szCs w:val="24"/>
        </w:rPr>
        <w:drawing>
          <wp:anchor distT="0" distB="0" distL="114300" distR="114300" simplePos="0" relativeHeight="251659264" behindDoc="0" locked="0" layoutInCell="1" allowOverlap="1" wp14:anchorId="736FCEB3" wp14:editId="1DC5E02E">
            <wp:simplePos x="0" y="0"/>
            <wp:positionH relativeFrom="column">
              <wp:posOffset>-1936277</wp:posOffset>
            </wp:positionH>
            <wp:positionV relativeFrom="paragraph">
              <wp:posOffset>283325</wp:posOffset>
            </wp:positionV>
            <wp:extent cx="8949241" cy="5216235"/>
            <wp:effectExtent l="0" t="0" r="4127" b="0"/>
            <wp:wrapNone/>
            <wp:docPr id="15722574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883" r="28749"/>
                    <a:stretch/>
                  </pic:blipFill>
                  <pic:spPr bwMode="auto">
                    <a:xfrm rot="16200000">
                      <a:off x="0" y="0"/>
                      <a:ext cx="8949241" cy="5216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534D96" w14:textId="7D3D0735" w:rsidR="00C03683" w:rsidRPr="00BF1B7D" w:rsidRDefault="00C03683">
      <w:pPr>
        <w:spacing w:line="360" w:lineRule="auto"/>
        <w:rPr>
          <w:b/>
          <w:bCs/>
          <w:sz w:val="24"/>
          <w:szCs w:val="24"/>
        </w:rPr>
      </w:pPr>
    </w:p>
    <w:p w14:paraId="7418A790" w14:textId="77777777" w:rsidR="00C03683" w:rsidRPr="00BF1B7D" w:rsidRDefault="00C03683">
      <w:pPr>
        <w:spacing w:line="360" w:lineRule="auto"/>
        <w:rPr>
          <w:b/>
          <w:bCs/>
          <w:sz w:val="24"/>
          <w:szCs w:val="24"/>
        </w:rPr>
      </w:pPr>
    </w:p>
    <w:p w14:paraId="0D3D120B" w14:textId="77777777" w:rsidR="00C03683" w:rsidRPr="00BF1B7D" w:rsidRDefault="00C03683">
      <w:pPr>
        <w:spacing w:line="360" w:lineRule="auto"/>
        <w:rPr>
          <w:b/>
          <w:bCs/>
          <w:sz w:val="24"/>
          <w:szCs w:val="24"/>
        </w:rPr>
      </w:pPr>
    </w:p>
    <w:p w14:paraId="7C4C4DA8" w14:textId="77777777" w:rsidR="00C03683" w:rsidRPr="00BF1B7D" w:rsidRDefault="00C03683">
      <w:pPr>
        <w:spacing w:line="360" w:lineRule="auto"/>
        <w:rPr>
          <w:b/>
          <w:bCs/>
          <w:sz w:val="24"/>
          <w:szCs w:val="24"/>
        </w:rPr>
      </w:pPr>
    </w:p>
    <w:p w14:paraId="01FC2234" w14:textId="77777777" w:rsidR="00C03683" w:rsidRPr="00BF1B7D" w:rsidRDefault="00C03683">
      <w:pPr>
        <w:spacing w:line="360" w:lineRule="auto"/>
        <w:rPr>
          <w:b/>
          <w:bCs/>
          <w:sz w:val="24"/>
          <w:szCs w:val="24"/>
        </w:rPr>
      </w:pPr>
    </w:p>
    <w:p w14:paraId="0E87FD5E" w14:textId="77777777" w:rsidR="00C03683" w:rsidRPr="00BF1B7D" w:rsidRDefault="00C03683">
      <w:pPr>
        <w:spacing w:line="360" w:lineRule="auto"/>
        <w:rPr>
          <w:b/>
          <w:bCs/>
          <w:sz w:val="24"/>
          <w:szCs w:val="24"/>
        </w:rPr>
      </w:pPr>
    </w:p>
    <w:p w14:paraId="02695197" w14:textId="77777777" w:rsidR="00C03683" w:rsidRPr="00BF1B7D" w:rsidRDefault="00C03683">
      <w:pPr>
        <w:spacing w:line="360" w:lineRule="auto"/>
        <w:rPr>
          <w:b/>
          <w:bCs/>
          <w:sz w:val="24"/>
          <w:szCs w:val="24"/>
        </w:rPr>
      </w:pPr>
    </w:p>
    <w:p w14:paraId="49607180" w14:textId="77777777" w:rsidR="00C03683" w:rsidRPr="00BF1B7D" w:rsidRDefault="00C03683">
      <w:pPr>
        <w:spacing w:line="360" w:lineRule="auto"/>
        <w:rPr>
          <w:b/>
          <w:bCs/>
          <w:sz w:val="24"/>
          <w:szCs w:val="24"/>
        </w:rPr>
      </w:pPr>
    </w:p>
    <w:p w14:paraId="591D793B" w14:textId="77777777" w:rsidR="00C03683" w:rsidRPr="00BF1B7D" w:rsidRDefault="00C03683">
      <w:pPr>
        <w:spacing w:line="360" w:lineRule="auto"/>
        <w:rPr>
          <w:b/>
          <w:bCs/>
          <w:sz w:val="24"/>
          <w:szCs w:val="24"/>
        </w:rPr>
      </w:pPr>
    </w:p>
    <w:p w14:paraId="2B028540" w14:textId="77777777" w:rsidR="00C03683" w:rsidRPr="00BF1B7D" w:rsidRDefault="00C03683">
      <w:pPr>
        <w:spacing w:line="360" w:lineRule="auto"/>
        <w:rPr>
          <w:b/>
          <w:bCs/>
          <w:sz w:val="24"/>
          <w:szCs w:val="24"/>
        </w:rPr>
      </w:pPr>
    </w:p>
    <w:p w14:paraId="21C16E32" w14:textId="77777777" w:rsidR="00C03683" w:rsidRPr="00BF1B7D" w:rsidRDefault="00C03683">
      <w:pPr>
        <w:spacing w:line="360" w:lineRule="auto"/>
        <w:rPr>
          <w:b/>
          <w:bCs/>
          <w:sz w:val="24"/>
          <w:szCs w:val="24"/>
        </w:rPr>
      </w:pPr>
    </w:p>
    <w:p w14:paraId="543AD4B4" w14:textId="77777777" w:rsidR="00C03683" w:rsidRPr="00BF1B7D" w:rsidRDefault="00C03683">
      <w:pPr>
        <w:spacing w:line="360" w:lineRule="auto"/>
        <w:rPr>
          <w:b/>
          <w:bCs/>
          <w:sz w:val="24"/>
          <w:szCs w:val="24"/>
        </w:rPr>
      </w:pPr>
    </w:p>
    <w:p w14:paraId="1F31DCFF" w14:textId="77777777" w:rsidR="00C03683" w:rsidRPr="00BF1B7D" w:rsidRDefault="00C03683">
      <w:pPr>
        <w:spacing w:line="360" w:lineRule="auto"/>
        <w:rPr>
          <w:b/>
          <w:bCs/>
          <w:sz w:val="24"/>
          <w:szCs w:val="24"/>
        </w:rPr>
      </w:pPr>
    </w:p>
    <w:p w14:paraId="7D56A2C6" w14:textId="77777777" w:rsidR="00C03683" w:rsidRPr="00BF1B7D" w:rsidRDefault="00C03683">
      <w:pPr>
        <w:spacing w:line="360" w:lineRule="auto"/>
        <w:rPr>
          <w:b/>
          <w:bCs/>
          <w:sz w:val="24"/>
          <w:szCs w:val="24"/>
        </w:rPr>
      </w:pPr>
    </w:p>
    <w:p w14:paraId="08B73AC3" w14:textId="77777777" w:rsidR="00C03683" w:rsidRPr="00BF1B7D" w:rsidRDefault="00C03683">
      <w:pPr>
        <w:spacing w:line="360" w:lineRule="auto"/>
        <w:rPr>
          <w:b/>
          <w:bCs/>
          <w:sz w:val="24"/>
          <w:szCs w:val="24"/>
        </w:rPr>
      </w:pPr>
    </w:p>
    <w:p w14:paraId="15D0BDB0" w14:textId="77777777" w:rsidR="00C03683" w:rsidRPr="00BF1B7D" w:rsidRDefault="00C03683">
      <w:pPr>
        <w:spacing w:line="360" w:lineRule="auto"/>
        <w:rPr>
          <w:b/>
          <w:bCs/>
          <w:sz w:val="24"/>
          <w:szCs w:val="24"/>
        </w:rPr>
      </w:pPr>
    </w:p>
    <w:p w14:paraId="055CF6DF" w14:textId="77777777" w:rsidR="00C03683" w:rsidRPr="00BF1B7D" w:rsidRDefault="00C03683">
      <w:pPr>
        <w:spacing w:line="360" w:lineRule="auto"/>
        <w:rPr>
          <w:b/>
          <w:bCs/>
          <w:sz w:val="24"/>
          <w:szCs w:val="24"/>
        </w:rPr>
      </w:pPr>
    </w:p>
    <w:p w14:paraId="36654845" w14:textId="77777777" w:rsidR="00C03683" w:rsidRPr="00BF1B7D" w:rsidRDefault="00C03683">
      <w:pPr>
        <w:spacing w:line="360" w:lineRule="auto"/>
        <w:rPr>
          <w:b/>
          <w:bCs/>
          <w:sz w:val="24"/>
          <w:szCs w:val="24"/>
        </w:rPr>
      </w:pPr>
    </w:p>
    <w:p w14:paraId="178C0C67" w14:textId="77777777" w:rsidR="00C03683" w:rsidRPr="00BF1B7D" w:rsidRDefault="00C03683">
      <w:pPr>
        <w:spacing w:line="360" w:lineRule="auto"/>
        <w:rPr>
          <w:b/>
          <w:bCs/>
          <w:sz w:val="24"/>
          <w:szCs w:val="24"/>
        </w:rPr>
      </w:pPr>
    </w:p>
    <w:p w14:paraId="7B49FA90" w14:textId="77777777" w:rsidR="00C03683" w:rsidRDefault="00C03683">
      <w:pPr>
        <w:spacing w:line="360" w:lineRule="auto"/>
        <w:rPr>
          <w:b/>
          <w:bCs/>
          <w:sz w:val="24"/>
          <w:szCs w:val="24"/>
        </w:rPr>
      </w:pPr>
    </w:p>
    <w:p w14:paraId="3C35B4A9" w14:textId="77777777" w:rsidR="00BF1B7D" w:rsidRDefault="00BF1B7D">
      <w:pPr>
        <w:spacing w:line="360" w:lineRule="auto"/>
        <w:rPr>
          <w:b/>
          <w:bCs/>
          <w:sz w:val="24"/>
          <w:szCs w:val="24"/>
        </w:rPr>
      </w:pPr>
    </w:p>
    <w:p w14:paraId="57F31C06" w14:textId="77777777" w:rsidR="00BF1B7D" w:rsidRDefault="00BF1B7D">
      <w:pPr>
        <w:spacing w:line="360" w:lineRule="auto"/>
        <w:rPr>
          <w:b/>
          <w:bCs/>
          <w:sz w:val="24"/>
          <w:szCs w:val="24"/>
        </w:rPr>
      </w:pPr>
    </w:p>
    <w:p w14:paraId="68444009" w14:textId="77777777" w:rsidR="00BF1B7D" w:rsidRPr="00BF1B7D" w:rsidRDefault="00BF1B7D">
      <w:pPr>
        <w:spacing w:line="360" w:lineRule="auto"/>
        <w:rPr>
          <w:b/>
          <w:bCs/>
          <w:sz w:val="24"/>
          <w:szCs w:val="24"/>
        </w:rPr>
      </w:pPr>
    </w:p>
    <w:p w14:paraId="7C639567" w14:textId="77777777" w:rsidR="00C03683" w:rsidRPr="00BF1B7D" w:rsidRDefault="00C03683">
      <w:pPr>
        <w:spacing w:line="360" w:lineRule="auto"/>
        <w:rPr>
          <w:b/>
          <w:bCs/>
          <w:sz w:val="24"/>
          <w:szCs w:val="24"/>
        </w:rPr>
      </w:pPr>
    </w:p>
    <w:p w14:paraId="6CDEC320" w14:textId="274D8EEE" w:rsidR="00A229A0" w:rsidRPr="00BF1B7D" w:rsidRDefault="00C03683">
      <w:pPr>
        <w:spacing w:line="360" w:lineRule="auto"/>
        <w:rPr>
          <w:b/>
          <w:bCs/>
          <w:sz w:val="24"/>
          <w:szCs w:val="24"/>
        </w:rPr>
      </w:pPr>
      <w:r w:rsidRPr="00BF1B7D">
        <w:rPr>
          <w:rFonts w:hint="eastAsia"/>
          <w:b/>
          <w:bCs/>
          <w:sz w:val="24"/>
          <w:szCs w:val="24"/>
        </w:rPr>
        <w:t>M</w:t>
      </w:r>
      <w:r w:rsidRPr="00BF1B7D">
        <w:rPr>
          <w:b/>
          <w:bCs/>
          <w:sz w:val="24"/>
          <w:szCs w:val="24"/>
        </w:rPr>
        <w:t>ethod</w:t>
      </w:r>
      <w:r w:rsidR="00000DCE" w:rsidRPr="00BF1B7D">
        <w:rPr>
          <w:b/>
          <w:bCs/>
          <w:sz w:val="24"/>
          <w:szCs w:val="24"/>
        </w:rPr>
        <w:t xml:space="preserve"> </w:t>
      </w:r>
      <w:r w:rsidRPr="00BF1B7D">
        <w:rPr>
          <w:rFonts w:hint="eastAsia"/>
          <w:b/>
          <w:bCs/>
          <w:sz w:val="24"/>
          <w:szCs w:val="24"/>
        </w:rPr>
        <w:t>S</w:t>
      </w:r>
      <w:r w:rsidR="005E3F71" w:rsidRPr="00BF1B7D">
        <w:rPr>
          <w:b/>
          <w:bCs/>
          <w:sz w:val="24"/>
          <w:szCs w:val="24"/>
        </w:rPr>
        <w:t>3</w:t>
      </w:r>
      <w:r w:rsidR="00000DCE" w:rsidRPr="00BF1B7D">
        <w:rPr>
          <w:b/>
          <w:bCs/>
          <w:sz w:val="24"/>
          <w:szCs w:val="24"/>
        </w:rPr>
        <w:t>.</w:t>
      </w:r>
      <w:r w:rsidRPr="00BF1B7D">
        <w:rPr>
          <w:b/>
          <w:bCs/>
          <w:sz w:val="24"/>
          <w:szCs w:val="24"/>
        </w:rPr>
        <w:t xml:space="preserve"> Neuroimaging Data Acquisition &amp; Preprocessing</w:t>
      </w:r>
    </w:p>
    <w:p w14:paraId="715CC8F0" w14:textId="3398B46A" w:rsidR="00352588" w:rsidRPr="00352588" w:rsidRDefault="00352588" w:rsidP="00352588">
      <w:pPr>
        <w:widowControl/>
        <w:spacing w:line="360" w:lineRule="auto"/>
        <w:ind w:firstLineChars="200" w:firstLine="480"/>
        <w:rPr>
          <w:rFonts w:eastAsia="Times New Roman"/>
          <w:sz w:val="24"/>
          <w:szCs w:val="24"/>
        </w:rPr>
      </w:pPr>
      <w:bookmarkStart w:id="11" w:name="_Hlk150338548"/>
      <w:bookmarkStart w:id="12" w:name="_Hlk131339786"/>
      <w:r w:rsidRPr="00352588">
        <w:rPr>
          <w:rFonts w:eastAsia="Times New Roman"/>
          <w:sz w:val="24"/>
          <w:szCs w:val="24"/>
        </w:rPr>
        <w:t>All participants completed 8 minutes of resting-state fMRI scanning on a 3T Trio scanner at the Southwest University Brain Imaging Center</w:t>
      </w:r>
      <w:r w:rsidR="00A253C9">
        <w:rPr>
          <w:rFonts w:eastAsia="Times New Roman"/>
          <w:sz w:val="24"/>
          <w:szCs w:val="24"/>
        </w:rPr>
        <w:t xml:space="preserve"> </w:t>
      </w:r>
      <w:r w:rsidRPr="00352588">
        <w:rPr>
          <w:rFonts w:eastAsia="Times New Roman"/>
          <w:sz w:val="24"/>
          <w:szCs w:val="24"/>
        </w:rPr>
        <w:t>(Siemens Medical Systems, Erlangen, Germany). A total of 242 volumes were acquired using a gradient echo planar imaging sequence: repetition time = 2500</w:t>
      </w:r>
      <m:oMath>
        <m:r>
          <w:rPr>
            <w:rFonts w:ascii="Cambria Math" w:eastAsia="Times New Roman" w:hAnsi="Cambria Math"/>
            <w:sz w:val="24"/>
            <w:szCs w:val="24"/>
          </w:rPr>
          <m:t>ms</m:t>
        </m:r>
      </m:oMath>
      <w:r w:rsidRPr="00352588">
        <w:rPr>
          <w:rFonts w:eastAsia="Times New Roman"/>
          <w:sz w:val="24"/>
          <w:szCs w:val="24"/>
        </w:rPr>
        <w:t>; echo time = 30</w:t>
      </w:r>
      <w:r w:rsidRPr="00352588">
        <w:rPr>
          <w:rFonts w:ascii="Cambria Math" w:eastAsia="Times New Roman" w:hAnsi="Cambria Math"/>
          <w:i/>
          <w:sz w:val="24"/>
          <w:szCs w:val="24"/>
        </w:rPr>
        <w:t xml:space="preserve"> </w:t>
      </w:r>
      <m:oMath>
        <m:r>
          <w:rPr>
            <w:rFonts w:ascii="Cambria Math" w:eastAsia="Times New Roman" w:hAnsi="Cambria Math"/>
            <w:sz w:val="24"/>
            <w:szCs w:val="24"/>
          </w:rPr>
          <m:t>ms</m:t>
        </m:r>
      </m:oMath>
      <w:r w:rsidRPr="00352588">
        <w:rPr>
          <w:rFonts w:eastAsia="Times New Roman"/>
          <w:sz w:val="24"/>
          <w:szCs w:val="24"/>
        </w:rPr>
        <w:t>; flip angle = 80 ̊; slices = 176; field of view = 216 × 216</w:t>
      </w:r>
      <m:oMath>
        <m:sSup>
          <m:sSupPr>
            <m:ctrlPr>
              <w:rPr>
                <w:rFonts w:ascii="Cambria Math" w:eastAsia="Times New Roman" w:hAnsi="Cambria Math"/>
                <w:i/>
                <w:sz w:val="24"/>
                <w:szCs w:val="24"/>
              </w:rPr>
            </m:ctrlPr>
          </m:sSupPr>
          <m:e>
            <m:r>
              <w:rPr>
                <w:rFonts w:ascii="Cambria Math" w:eastAsiaTheme="minorEastAsia" w:hAnsi="Cambria Math" w:hint="eastAsia"/>
                <w:sz w:val="24"/>
                <w:szCs w:val="24"/>
              </w:rPr>
              <m:t>mm</m:t>
            </m:r>
          </m:e>
          <m:sup>
            <m:r>
              <w:rPr>
                <w:rFonts w:ascii="Cambria Math" w:eastAsia="Times New Roman" w:hAnsi="Cambria Math"/>
                <w:sz w:val="24"/>
                <w:szCs w:val="24"/>
              </w:rPr>
              <m:t>2</m:t>
            </m:r>
          </m:sup>
        </m:sSup>
      </m:oMath>
      <w:r w:rsidRPr="00352588">
        <w:rPr>
          <w:rFonts w:eastAsia="Times New Roman"/>
          <w:sz w:val="24"/>
          <w:szCs w:val="24"/>
        </w:rPr>
        <w:t>; thickness = 1.0</w:t>
      </w:r>
      <m:oMath>
        <m:r>
          <w:rPr>
            <w:rFonts w:ascii="Cambria Math" w:eastAsia="Times New Roman" w:hAnsi="Cambria Math"/>
            <w:sz w:val="24"/>
            <w:szCs w:val="24"/>
          </w:rPr>
          <m:t>mm</m:t>
        </m:r>
      </m:oMath>
      <w:r w:rsidRPr="00352588">
        <w:rPr>
          <w:rFonts w:eastAsia="Times New Roman"/>
          <w:sz w:val="24"/>
          <w:szCs w:val="24"/>
        </w:rPr>
        <w:t xml:space="preserve">; slice gap = 0.33 </w:t>
      </w:r>
      <m:oMath>
        <m:r>
          <w:rPr>
            <w:rFonts w:ascii="Cambria Math" w:eastAsia="Times New Roman" w:hAnsi="Cambria Math"/>
            <w:sz w:val="24"/>
            <w:szCs w:val="24"/>
          </w:rPr>
          <m:t>mm</m:t>
        </m:r>
      </m:oMath>
      <w:r w:rsidRPr="00352588">
        <w:rPr>
          <w:rFonts w:eastAsia="Times New Roman"/>
          <w:sz w:val="24"/>
          <w:szCs w:val="24"/>
        </w:rPr>
        <w:t>;; and voxel size = 3 × 3 × 3</w:t>
      </w:r>
      <m:oMath>
        <m:sSup>
          <m:sSupPr>
            <m:ctrlPr>
              <w:rPr>
                <w:rFonts w:ascii="Cambria Math" w:eastAsia="Times New Roman" w:hAnsi="Cambria Math"/>
                <w:i/>
                <w:sz w:val="24"/>
                <w:szCs w:val="24"/>
              </w:rPr>
            </m:ctrlPr>
          </m:sSupPr>
          <m:e>
            <m:r>
              <w:rPr>
                <w:rFonts w:ascii="Cambria Math" w:eastAsia="Times New Roman" w:hAnsi="Cambria Math"/>
                <w:sz w:val="24"/>
                <w:szCs w:val="24"/>
              </w:rPr>
              <m:t>mm</m:t>
            </m:r>
          </m:e>
          <m:sup>
            <m:r>
              <w:rPr>
                <w:rFonts w:ascii="Cambria Math" w:eastAsia="Times New Roman" w:hAnsi="Cambria Math"/>
                <w:sz w:val="24"/>
                <w:szCs w:val="24"/>
              </w:rPr>
              <m:t>3</m:t>
            </m:r>
          </m:sup>
        </m:sSup>
      </m:oMath>
      <w:r w:rsidRPr="00352588">
        <w:rPr>
          <w:rFonts w:eastAsia="Times New Roman"/>
          <w:sz w:val="24"/>
          <w:szCs w:val="24"/>
        </w:rPr>
        <w:t>.</w:t>
      </w:r>
      <w:bookmarkEnd w:id="11"/>
      <w:r w:rsidRPr="00352588">
        <w:rPr>
          <w:rFonts w:eastAsiaTheme="minorEastAsia" w:hint="eastAsia"/>
          <w:sz w:val="24"/>
          <w:szCs w:val="24"/>
        </w:rPr>
        <w:t xml:space="preserve"> </w:t>
      </w:r>
      <w:r w:rsidRPr="00352588">
        <w:rPr>
          <w:rFonts w:eastAsia="Times New Roman"/>
          <w:sz w:val="24"/>
          <w:szCs w:val="24"/>
        </w:rPr>
        <w:t>All subjects were instructed to relax, remain awake with eyes closed, and not to think of anything in particular during resting-state scanning.</w:t>
      </w:r>
    </w:p>
    <w:p w14:paraId="6B93D439" w14:textId="520AB005" w:rsidR="00A229A0" w:rsidRPr="00B90C28" w:rsidRDefault="00AD355B" w:rsidP="00B90C28">
      <w:pPr>
        <w:widowControl/>
        <w:spacing w:line="360" w:lineRule="auto"/>
        <w:ind w:firstLineChars="200" w:firstLine="480"/>
        <w:rPr>
          <w:rFonts w:eastAsiaTheme="minorEastAsia"/>
          <w:sz w:val="24"/>
          <w:szCs w:val="24"/>
        </w:rPr>
      </w:pPr>
      <w:r w:rsidRPr="00FC458D">
        <w:rPr>
          <w:sz w:val="24"/>
          <w:szCs w:val="24"/>
        </w:rPr>
        <w:t>All fMRI data were preprocessed using SPM (http://www.fil.ion.ucl.ac.uk/spm) and the Data Processing Assistant for Resting State fMRI (DPARSF)</w:t>
      </w:r>
      <w:r w:rsidR="008A2DC9" w:rsidRPr="00FC458D">
        <w:rPr>
          <w:sz w:val="24"/>
          <w:szCs w:val="24"/>
        </w:rPr>
        <w:fldChar w:fldCharType="begin"/>
      </w:r>
      <w:r w:rsidR="008A2DC9" w:rsidRPr="00FC458D">
        <w:rPr>
          <w:sz w:val="24"/>
          <w:szCs w:val="24"/>
        </w:rPr>
        <w:instrText xml:space="preserve"> ADDIN EN.CITE &lt;EndNote&gt;&lt;Cite&gt;&lt;Author&gt;Yan&lt;/Author&gt;&lt;Year&gt;2010&lt;/Year&gt;&lt;RecNum&gt;175&lt;/RecNum&gt;&lt;DisplayText&gt;(Yan &amp;amp; Zang, 2010)&lt;/DisplayText&gt;&lt;record&gt;&lt;rec-number&gt;175&lt;/rec-number&gt;&lt;foreign-keys&gt;&lt;key app="EN" db-id="rrdddrtsmd0p0tevx5oxxw22e9zf25w5xf2z" timestamp="1700115100"&gt;175&lt;/key&gt;&lt;/foreign-keys&gt;&lt;ref-type name="Journal Article"&gt;17&lt;/ref-type&gt;&lt;contributors&gt;&lt;authors&gt;&lt;author&gt;Yan, Chaogan&lt;/author&gt;&lt;author&gt;Zang, Yufeng %J Frontiers in systems neuroscience&lt;/author&gt;&lt;/authors&gt;&lt;/contributors&gt;&lt;titles&gt;&lt;title&gt;DPARSF: a MATLAB toolbox for&amp;quot; pipeline&amp;quot; data analysis of resting-state fMRI&lt;/title&gt;&lt;/titles&gt;&lt;pages&gt;1377&lt;/pages&gt;&lt;volume&gt;4&lt;/volume&gt;&lt;dates&gt;&lt;year&gt;2010&lt;/year&gt;&lt;/dates&gt;&lt;isbn&gt;1662-5137&lt;/isbn&gt;&lt;urls&gt;&lt;/urls&gt;&lt;/record&gt;&lt;/Cite&gt;&lt;/EndNote&gt;</w:instrText>
      </w:r>
      <w:r w:rsidR="008A2DC9" w:rsidRPr="00FC458D">
        <w:rPr>
          <w:sz w:val="24"/>
          <w:szCs w:val="24"/>
        </w:rPr>
        <w:fldChar w:fldCharType="separate"/>
      </w:r>
      <w:r w:rsidR="008A2DC9" w:rsidRPr="00FC458D">
        <w:rPr>
          <w:noProof/>
          <w:sz w:val="24"/>
          <w:szCs w:val="24"/>
        </w:rPr>
        <w:t>(Yan &amp; Zang, 2010)</w:t>
      </w:r>
      <w:r w:rsidR="008A2DC9" w:rsidRPr="00FC458D">
        <w:rPr>
          <w:sz w:val="24"/>
          <w:szCs w:val="24"/>
        </w:rPr>
        <w:fldChar w:fldCharType="end"/>
      </w:r>
      <w:r w:rsidRPr="00FC458D">
        <w:rPr>
          <w:sz w:val="24"/>
          <w:szCs w:val="24"/>
        </w:rPr>
        <w:t xml:space="preserve">. </w:t>
      </w:r>
      <w:r w:rsidR="00352588" w:rsidRPr="00FC458D">
        <w:rPr>
          <w:rFonts w:eastAsia="Times New Roman"/>
          <w:sz w:val="24"/>
          <w:szCs w:val="24"/>
        </w:rPr>
        <w:t xml:space="preserve">The first 10 </w:t>
      </w:r>
      <w:bookmarkStart w:id="13" w:name="OLE_LINK16"/>
      <w:r w:rsidR="00352588" w:rsidRPr="00FC458D">
        <w:rPr>
          <w:rFonts w:eastAsia="Times New Roman"/>
          <w:sz w:val="24"/>
          <w:szCs w:val="24"/>
        </w:rPr>
        <w:t xml:space="preserve">volumes </w:t>
      </w:r>
      <w:bookmarkEnd w:id="13"/>
      <w:r w:rsidR="00352588" w:rsidRPr="00FC458D">
        <w:rPr>
          <w:rFonts w:eastAsia="Times New Roman"/>
          <w:sz w:val="24"/>
          <w:szCs w:val="24"/>
        </w:rPr>
        <w:t xml:space="preserve">were discarded. The remaining 232 volumes were preprocessed by slice-timing, motion-correction, and normalization to the standard MNI template with a resample voxel size of 3×3×3 </w:t>
      </w:r>
      <m:oMath>
        <m:sSup>
          <m:sSupPr>
            <m:ctrlPr>
              <w:rPr>
                <w:rFonts w:ascii="Cambria Math" w:eastAsia="Times New Roman" w:hAnsi="Cambria Math"/>
                <w:i/>
                <w:sz w:val="24"/>
                <w:szCs w:val="24"/>
              </w:rPr>
            </m:ctrlPr>
          </m:sSupPr>
          <m:e>
            <m:r>
              <w:rPr>
                <w:rFonts w:ascii="Cambria Math" w:eastAsia="Times New Roman" w:hAnsi="Cambria Math"/>
                <w:sz w:val="24"/>
                <w:szCs w:val="24"/>
              </w:rPr>
              <m:t>mm</m:t>
            </m:r>
          </m:e>
          <m:sup>
            <m:r>
              <w:rPr>
                <w:rFonts w:ascii="Cambria Math" w:eastAsia="Times New Roman" w:hAnsi="Cambria Math"/>
                <w:sz w:val="24"/>
                <w:szCs w:val="24"/>
              </w:rPr>
              <m:t>3</m:t>
            </m:r>
          </m:sup>
        </m:sSup>
      </m:oMath>
      <w:r w:rsidR="00352588" w:rsidRPr="00FC458D">
        <w:rPr>
          <w:rFonts w:eastAsia="Times New Roman"/>
          <w:sz w:val="24"/>
          <w:szCs w:val="24"/>
        </w:rPr>
        <w:t>.</w:t>
      </w:r>
      <w:r w:rsidR="00B007F4" w:rsidRPr="00FC458D">
        <w:t xml:space="preserve"> </w:t>
      </w:r>
      <w:r w:rsidRPr="00FC458D">
        <w:rPr>
          <w:sz w:val="24"/>
          <w:szCs w:val="24"/>
        </w:rPr>
        <w:t>All fMRI time-series underwent spatial smoothing (</w:t>
      </w:r>
      <w:r w:rsidR="00D4147A">
        <w:rPr>
          <w:sz w:val="24"/>
          <w:szCs w:val="24"/>
        </w:rPr>
        <w:t>8</w:t>
      </w:r>
      <w:r w:rsidRPr="00FC458D">
        <w:rPr>
          <w:sz w:val="24"/>
          <w:szCs w:val="24"/>
        </w:rPr>
        <w:t xml:space="preserve"> mm Full Width Half Maximum FWHM), band-pass temporal filtering (0.01–0.1 Hz). </w:t>
      </w:r>
      <w:r w:rsidR="00893BC3" w:rsidRPr="00893BC3">
        <w:rPr>
          <w:rFonts w:eastAsia="Times New Roman"/>
          <w:sz w:val="24"/>
          <w:szCs w:val="24"/>
        </w:rPr>
        <w:t>Then, all nuisance variables were regressed, including global mean signal, white matter, cerebrospinal fluid, and 24 motion parameters for head movement</w:t>
      </w:r>
      <w:r w:rsidR="00502748">
        <w:rPr>
          <w:rFonts w:eastAsia="Times New Roman"/>
          <w:sz w:val="24"/>
          <w:szCs w:val="24"/>
        </w:rPr>
        <w:t xml:space="preserve"> </w:t>
      </w:r>
      <w:r w:rsidR="00893BC3" w:rsidRPr="00502748">
        <w:rPr>
          <w:rFonts w:eastAsia="Times New Roman"/>
          <w:sz w:val="24"/>
          <w:szCs w:val="24"/>
        </w:rPr>
        <w:fldChar w:fldCharType="begin"/>
      </w:r>
      <w:r w:rsidR="00893BC3" w:rsidRPr="00502748">
        <w:rPr>
          <w:rFonts w:eastAsia="Times New Roman"/>
          <w:sz w:val="24"/>
          <w:szCs w:val="24"/>
        </w:rPr>
        <w:instrText xml:space="preserve"> ADDIN EN.CITE &lt;EndNote&gt;&lt;Cite&gt;&lt;Author&gt;Friston&lt;/Author&gt;&lt;Year&gt;1996&lt;/Year&gt;&lt;RecNum&gt;407&lt;/RecNum&gt;&lt;DisplayText&gt;(Friston et al., 1996)&lt;/DisplayText&gt;&lt;record&gt;&lt;rec-number&gt;407&lt;/rec-number&gt;&lt;foreign-keys&gt;&lt;key app="EN" db-id="9artettdj09tene0fzlxa5taptpvrxrt9rfr" timestamp="1703146544"&gt;407&lt;/key&gt;&lt;/foreign-keys&gt;&lt;ref-type name="Journal Article"&gt;17&lt;/ref-type&gt;&lt;contributors&gt;&lt;authors&gt;&lt;author&gt;Friston, Karl J&lt;/author&gt;&lt;author&gt;Williams, Steven&lt;/author&gt;&lt;author&gt;Howard, Robert&lt;/author&gt;&lt;author&gt;Frackowiak, Richard SJ&lt;/author&gt;&lt;author&gt;Turner, Robert %J Magnetic resonance in medicine&lt;/author&gt;&lt;/authors&gt;&lt;/contributors&gt;&lt;titles&gt;&lt;title&gt;Movement</w:instrText>
      </w:r>
      <w:r w:rsidR="00893BC3" w:rsidRPr="00502748">
        <w:rPr>
          <w:rFonts w:eastAsia="Times New Roman" w:hint="eastAsia"/>
          <w:sz w:val="24"/>
          <w:szCs w:val="24"/>
        </w:rPr>
        <w:instrText>‐</w:instrText>
      </w:r>
      <w:r w:rsidR="00893BC3" w:rsidRPr="00502748">
        <w:rPr>
          <w:rFonts w:eastAsia="Times New Roman"/>
          <w:sz w:val="24"/>
          <w:szCs w:val="24"/>
        </w:rPr>
        <w:instrText>related effects in fMRI time</w:instrText>
      </w:r>
      <w:r w:rsidR="00893BC3" w:rsidRPr="00502748">
        <w:rPr>
          <w:rFonts w:eastAsia="Times New Roman" w:hint="eastAsia"/>
          <w:sz w:val="24"/>
          <w:szCs w:val="24"/>
        </w:rPr>
        <w:instrText>‐</w:instrText>
      </w:r>
      <w:r w:rsidR="00893BC3" w:rsidRPr="00502748">
        <w:rPr>
          <w:rFonts w:eastAsia="Times New Roman"/>
          <w:sz w:val="24"/>
          <w:szCs w:val="24"/>
        </w:rPr>
        <w:instrText>series&lt;/title&gt;&lt;/titles&gt;&lt;pages&gt;346-355&lt;/pages&gt;&lt;volume&gt;35&lt;/volume&gt;&lt;number&gt;3&lt;/number&gt;&lt;dates&gt;&lt;year&gt;1996&lt;/year&gt;&lt;/dates&gt;&lt;isbn&gt;0740-3194&lt;/isbn&gt;&lt;urls&gt;&lt;/urls&gt;&lt;/record&gt;&lt;/Cite&gt;&lt;/EndNote&gt;</w:instrText>
      </w:r>
      <w:r w:rsidR="00893BC3" w:rsidRPr="00502748">
        <w:rPr>
          <w:rFonts w:eastAsia="Times New Roman"/>
          <w:sz w:val="24"/>
          <w:szCs w:val="24"/>
        </w:rPr>
        <w:fldChar w:fldCharType="separate"/>
      </w:r>
      <w:r w:rsidR="00893BC3" w:rsidRPr="00502748">
        <w:rPr>
          <w:rFonts w:eastAsia="Times New Roman"/>
          <w:noProof/>
          <w:sz w:val="24"/>
          <w:szCs w:val="24"/>
        </w:rPr>
        <w:t>(Friston et al., 1996)</w:t>
      </w:r>
      <w:r w:rsidR="00893BC3" w:rsidRPr="00502748">
        <w:rPr>
          <w:rFonts w:eastAsia="Times New Roman"/>
          <w:sz w:val="24"/>
          <w:szCs w:val="24"/>
        </w:rPr>
        <w:fldChar w:fldCharType="end"/>
      </w:r>
      <w:r w:rsidR="00893BC3" w:rsidRPr="00502748">
        <w:rPr>
          <w:rFonts w:eastAsia="Times New Roman"/>
          <w:sz w:val="24"/>
          <w:szCs w:val="24"/>
        </w:rPr>
        <w:t>,</w:t>
      </w:r>
      <w:r w:rsidR="00893BC3" w:rsidRPr="00893BC3">
        <w:rPr>
          <w:rFonts w:eastAsia="Times New Roman"/>
          <w:sz w:val="24"/>
          <w:szCs w:val="24"/>
        </w:rPr>
        <w:t xml:space="preserve"> to exclude the potential impact of physiological artifacts</w:t>
      </w:r>
      <w:r w:rsidR="00B007F4" w:rsidRPr="00FC458D">
        <w:rPr>
          <w:rFonts w:eastAsia="Times New Roman"/>
          <w:sz w:val="24"/>
          <w:szCs w:val="24"/>
        </w:rPr>
        <w:t xml:space="preserve">. </w:t>
      </w:r>
      <w:bookmarkEnd w:id="12"/>
      <w:r w:rsidR="00D4147A">
        <w:rPr>
          <w:sz w:val="24"/>
          <w:szCs w:val="24"/>
        </w:rPr>
        <w:t>We carefully performed the following procedures to ensure data quality: 1) subjects with poor structural scans, or functional MRI data, making successful preprocessing, that is, normalization to Montreal Neurological Institute (MNI) space, difficult or impossible, or without complete demographic information, were excluded; and 2) for head movement, subjects were excluded with &gt;10% displaced frames in a scrubbing procedure, or maximal motion between volumes in each direction &gt;3 mm, and rotation about each axis &gt; 3°</w:t>
      </w:r>
    </w:p>
    <w:p w14:paraId="491178C0" w14:textId="77777777" w:rsidR="00BA361E" w:rsidRPr="00BF1B7D" w:rsidRDefault="00BA361E" w:rsidP="007377CC">
      <w:pPr>
        <w:rPr>
          <w:sz w:val="24"/>
          <w:szCs w:val="24"/>
        </w:rPr>
      </w:pPr>
    </w:p>
    <w:p w14:paraId="764D6971" w14:textId="77777777" w:rsidR="00BA361E" w:rsidRPr="00BF1B7D" w:rsidRDefault="00BA361E" w:rsidP="007377CC">
      <w:pPr>
        <w:rPr>
          <w:sz w:val="24"/>
          <w:szCs w:val="24"/>
        </w:rPr>
      </w:pPr>
    </w:p>
    <w:p w14:paraId="46D6B21F" w14:textId="77777777" w:rsidR="00BA361E" w:rsidRPr="00BF1B7D" w:rsidRDefault="00BA361E" w:rsidP="007377CC">
      <w:pPr>
        <w:rPr>
          <w:sz w:val="24"/>
          <w:szCs w:val="24"/>
        </w:rPr>
      </w:pPr>
    </w:p>
    <w:p w14:paraId="77613AB1" w14:textId="77777777" w:rsidR="00BA361E" w:rsidRPr="00BF1B7D" w:rsidRDefault="00BA361E" w:rsidP="007377CC">
      <w:pPr>
        <w:rPr>
          <w:sz w:val="24"/>
          <w:szCs w:val="24"/>
        </w:rPr>
      </w:pPr>
    </w:p>
    <w:p w14:paraId="1E6BCB57" w14:textId="77777777" w:rsidR="00BA361E" w:rsidRPr="00BF1B7D" w:rsidRDefault="00BA361E" w:rsidP="007377CC">
      <w:pPr>
        <w:rPr>
          <w:sz w:val="24"/>
          <w:szCs w:val="24"/>
        </w:rPr>
      </w:pPr>
    </w:p>
    <w:p w14:paraId="358DFA0C" w14:textId="77777777" w:rsidR="00BA361E" w:rsidRPr="00BF1B7D" w:rsidRDefault="00BA361E" w:rsidP="007377CC">
      <w:pPr>
        <w:rPr>
          <w:sz w:val="24"/>
          <w:szCs w:val="24"/>
        </w:rPr>
      </w:pPr>
    </w:p>
    <w:p w14:paraId="7E7B00B0" w14:textId="77777777" w:rsidR="00BA361E" w:rsidRDefault="00BA361E" w:rsidP="007377CC">
      <w:pPr>
        <w:rPr>
          <w:sz w:val="24"/>
          <w:szCs w:val="24"/>
        </w:rPr>
      </w:pPr>
    </w:p>
    <w:p w14:paraId="3A8850E7" w14:textId="77777777" w:rsidR="00246DF7" w:rsidRPr="00BF1B7D" w:rsidRDefault="00246DF7" w:rsidP="007377CC">
      <w:pPr>
        <w:rPr>
          <w:sz w:val="24"/>
          <w:szCs w:val="24"/>
        </w:rPr>
      </w:pPr>
    </w:p>
    <w:p w14:paraId="79F60ED2" w14:textId="54F01D00" w:rsidR="00C03683" w:rsidRPr="00BF1B7D" w:rsidRDefault="00836EE0">
      <w:pPr>
        <w:spacing w:line="360" w:lineRule="auto"/>
        <w:rPr>
          <w:b/>
          <w:bCs/>
          <w:sz w:val="24"/>
          <w:szCs w:val="24"/>
        </w:rPr>
      </w:pPr>
      <w:r w:rsidRPr="00BF1B7D">
        <w:rPr>
          <w:rFonts w:hint="eastAsia"/>
          <w:b/>
          <w:bCs/>
          <w:sz w:val="24"/>
          <w:szCs w:val="24"/>
        </w:rPr>
        <w:t>M</w:t>
      </w:r>
      <w:r w:rsidRPr="00BF1B7D">
        <w:rPr>
          <w:b/>
          <w:bCs/>
          <w:sz w:val="24"/>
          <w:szCs w:val="24"/>
        </w:rPr>
        <w:t xml:space="preserve">ethod </w:t>
      </w:r>
      <w:r w:rsidRPr="00BF1B7D">
        <w:rPr>
          <w:rFonts w:hint="eastAsia"/>
          <w:b/>
          <w:bCs/>
          <w:sz w:val="24"/>
          <w:szCs w:val="24"/>
        </w:rPr>
        <w:t>S</w:t>
      </w:r>
      <w:r w:rsidR="00881FE7">
        <w:rPr>
          <w:b/>
          <w:bCs/>
          <w:sz w:val="24"/>
          <w:szCs w:val="24"/>
        </w:rPr>
        <w:t>4</w:t>
      </w:r>
      <w:r w:rsidRPr="00BF1B7D">
        <w:rPr>
          <w:b/>
          <w:bCs/>
          <w:sz w:val="24"/>
          <w:szCs w:val="24"/>
        </w:rPr>
        <w:t xml:space="preserve">. Calculating of </w:t>
      </w:r>
      <w:r w:rsidR="00BA361E" w:rsidRPr="00BF1B7D">
        <w:rPr>
          <w:b/>
          <w:bCs/>
          <w:sz w:val="24"/>
          <w:szCs w:val="24"/>
        </w:rPr>
        <w:t xml:space="preserve">the within-network connectivity of the </w:t>
      </w:r>
      <w:r w:rsidR="00982D6E" w:rsidRPr="00982D6E">
        <w:rPr>
          <w:b/>
          <w:bCs/>
          <w:sz w:val="24"/>
          <w:szCs w:val="24"/>
        </w:rPr>
        <w:t>default mode network</w:t>
      </w:r>
    </w:p>
    <w:p w14:paraId="6DF7E80A" w14:textId="71390C6E" w:rsidR="00C03683" w:rsidRPr="00BF1B7D" w:rsidRDefault="00836EE0" w:rsidP="00BA361E">
      <w:pPr>
        <w:spacing w:line="360" w:lineRule="auto"/>
        <w:rPr>
          <w:sz w:val="24"/>
          <w:szCs w:val="24"/>
        </w:rPr>
      </w:pPr>
      <w:r w:rsidRPr="00BF1B7D">
        <w:rPr>
          <w:sz w:val="24"/>
          <w:szCs w:val="24"/>
        </w:rPr>
        <w:t>After preprocessing of resting-state MRI data, the power 264 template was adopted to extract the time course of each ROI</w:t>
      </w:r>
      <w:r w:rsidR="00C72291">
        <w:rPr>
          <w:sz w:val="24"/>
          <w:szCs w:val="24"/>
        </w:rPr>
        <w:fldChar w:fldCharType="begin"/>
      </w:r>
      <w:r w:rsidR="00C72291">
        <w:rPr>
          <w:sz w:val="24"/>
          <w:szCs w:val="24"/>
        </w:rPr>
        <w:instrText xml:space="preserve"> ADDIN EN.CITE &lt;EndNote&gt;&lt;Cite&gt;&lt;Author&gt;Power&lt;/Author&gt;&lt;Year&gt;2011&lt;/Year&gt;&lt;RecNum&gt;157&lt;/RecNum&gt;&lt;DisplayText&gt;(Power et al., 2011)&lt;/DisplayText&gt;&lt;record&gt;&lt;rec-number&gt;157&lt;/rec-number&gt;&lt;foreign-keys&gt;&lt;key app="EN" db-id="rrdddrtsmd0p0tevx5oxxw22e9zf25w5xf2z" timestamp="1699533421"&gt;157&lt;/key&gt;&lt;/foreign-keys&gt;&lt;ref-type name="Journal Article"&gt;17&lt;/ref-type&gt;&lt;contributors&gt;&lt;authors&gt;&lt;author&gt;Power, Jonathan D&lt;/author&gt;&lt;author&gt;Cohen, Alexander L&lt;/author&gt;&lt;author&gt;Nelson, Steven M&lt;/author&gt;&lt;author&gt;Wig, Gagan S&lt;/author&gt;&lt;author&gt;Barnes, Kelly Anne&lt;/author&gt;&lt;author&gt;Church, Jessica A&lt;/author&gt;&lt;author&gt;Vogel, Alecia C&lt;/author&gt;&lt;author&gt;Laumann, Timothy O&lt;/author&gt;&lt;author&gt;Miezin, Fran M&lt;/author&gt;&lt;author&gt;Schlaggar, Bradley L %J Neuron&lt;/author&gt;&lt;/authors&gt;&lt;/contributors&gt;&lt;titles&gt;&lt;title&gt;Functional network organization of the human brain&lt;/title&gt;&lt;/titles&gt;&lt;pages&gt;665-678&lt;/pages&gt;&lt;volume&gt;72&lt;/volume&gt;&lt;number&gt;4&lt;/number&gt;&lt;dates&gt;&lt;year&gt;2011&lt;/year&gt;&lt;/dates&gt;&lt;isbn&gt;0896-6273&lt;/isbn&gt;&lt;urls&gt;&lt;/urls&gt;&lt;/record&gt;&lt;/Cite&gt;&lt;/EndNote&gt;</w:instrText>
      </w:r>
      <w:r w:rsidR="00C72291">
        <w:rPr>
          <w:sz w:val="24"/>
          <w:szCs w:val="24"/>
        </w:rPr>
        <w:fldChar w:fldCharType="separate"/>
      </w:r>
      <w:r w:rsidR="00C72291">
        <w:rPr>
          <w:noProof/>
          <w:sz w:val="24"/>
          <w:szCs w:val="24"/>
        </w:rPr>
        <w:t>(Power et al., 2011)</w:t>
      </w:r>
      <w:r w:rsidR="00C72291">
        <w:rPr>
          <w:sz w:val="24"/>
          <w:szCs w:val="24"/>
        </w:rPr>
        <w:fldChar w:fldCharType="end"/>
      </w:r>
      <w:r w:rsidRPr="00BF1B7D">
        <w:rPr>
          <w:sz w:val="24"/>
          <w:szCs w:val="24"/>
        </w:rPr>
        <w:t>. The well-def</w:t>
      </w:r>
      <w:r w:rsidR="00224A08">
        <w:rPr>
          <w:sz w:val="24"/>
          <w:szCs w:val="24"/>
        </w:rPr>
        <w:t>i</w:t>
      </w:r>
      <w:r w:rsidRPr="00BF1B7D">
        <w:rPr>
          <w:sz w:val="24"/>
          <w:szCs w:val="24"/>
        </w:rPr>
        <w:t xml:space="preserve">ned </w:t>
      </w:r>
      <w:r w:rsidR="00A573A4">
        <w:rPr>
          <w:sz w:val="24"/>
          <w:szCs w:val="24"/>
        </w:rPr>
        <w:t>DMN</w:t>
      </w:r>
      <w:r w:rsidR="00243DDC" w:rsidRPr="00BF1B7D">
        <w:rPr>
          <w:sz w:val="24"/>
          <w:szCs w:val="24"/>
        </w:rPr>
        <w:t xml:space="preserve"> which </w:t>
      </w:r>
      <w:r w:rsidR="0006644B" w:rsidRPr="00BF1B7D">
        <w:rPr>
          <w:sz w:val="24"/>
          <w:szCs w:val="24"/>
        </w:rPr>
        <w:t>contains</w:t>
      </w:r>
      <w:r w:rsidR="00243DDC" w:rsidRPr="00BF1B7D">
        <w:rPr>
          <w:sz w:val="24"/>
          <w:szCs w:val="24"/>
        </w:rPr>
        <w:t xml:space="preserve"> 58 nodes</w:t>
      </w:r>
      <w:r w:rsidRPr="00BF1B7D">
        <w:rPr>
          <w:sz w:val="24"/>
          <w:szCs w:val="24"/>
        </w:rPr>
        <w:t xml:space="preserve"> were chosen to enter into the follow-up mediation analysis. The </w:t>
      </w:r>
      <w:r w:rsidR="00BA361E" w:rsidRPr="00BF1B7D">
        <w:rPr>
          <w:sz w:val="24"/>
          <w:szCs w:val="24"/>
        </w:rPr>
        <w:t xml:space="preserve">within-network connectivity of the DMN </w:t>
      </w:r>
      <w:r w:rsidRPr="00BF1B7D">
        <w:rPr>
          <w:sz w:val="24"/>
          <w:szCs w:val="24"/>
        </w:rPr>
        <w:t>was calculated as follows:</w:t>
      </w:r>
    </w:p>
    <w:p w14:paraId="41D69A80" w14:textId="14F62B94" w:rsidR="00836EE0" w:rsidRPr="00BF1B7D" w:rsidRDefault="00E3469E" w:rsidP="00836EE0">
      <w:pPr>
        <w:rPr>
          <w:sz w:val="24"/>
          <w:szCs w:val="24"/>
        </w:rPr>
      </w:pPr>
      <m:oMathPara>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a</m:t>
              </m:r>
            </m:sub>
          </m:sSub>
          <m:r>
            <w:rPr>
              <w:rFonts w:ascii="Cambria Math" w:hAnsi="Cambria Math"/>
              <w:sz w:val="24"/>
              <w:szCs w:val="24"/>
            </w:rPr>
            <m:t xml:space="preserve">= </m:t>
          </m:r>
          <m:f>
            <m:fPr>
              <m:ctrlPr>
                <w:rPr>
                  <w:rFonts w:ascii="Cambria Math" w:hAnsi="Cambria Math"/>
                  <w:i/>
                  <w:sz w:val="24"/>
                  <w:szCs w:val="24"/>
                </w:rPr>
              </m:ctrlPr>
            </m:fPr>
            <m:num>
              <m:nary>
                <m:naryPr>
                  <m:chr m:val="∑"/>
                  <m:limLoc m:val="subSup"/>
                  <m:supHide m:val="1"/>
                  <m:ctrlPr>
                    <w:rPr>
                      <w:rFonts w:ascii="Cambria Math" w:hAnsi="Cambria Math"/>
                      <w:i/>
                      <w:sz w:val="24"/>
                      <w:szCs w:val="24"/>
                    </w:rPr>
                  </m:ctrlPr>
                </m:naryPr>
                <m:sub>
                  <m:r>
                    <w:rPr>
                      <w:rFonts w:ascii="Cambria Math" w:hAnsi="Cambria Math"/>
                      <w:sz w:val="24"/>
                      <w:szCs w:val="24"/>
                    </w:rPr>
                    <m:t>i</m:t>
                  </m:r>
                  <m:r>
                    <w:rPr>
                      <w:rFonts w:ascii="Cambria Math" w:hAnsi="Cambria Math"/>
                      <w:sz w:val="24"/>
                      <w:szCs w:val="24"/>
                    </w:rPr>
                    <m:t>,</m:t>
                  </m:r>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r>
                        <w:rPr>
                          <w:rFonts w:ascii="Cambria Math" w:hAnsi="Cambria Math"/>
                          <w:sz w:val="24"/>
                          <w:szCs w:val="24"/>
                        </w:rPr>
                        <m:t>,</m:t>
                      </m:r>
                      <m:r>
                        <w:rPr>
                          <w:rFonts w:ascii="Cambria Math" w:hAnsi="Cambria Math"/>
                          <w:sz w:val="24"/>
                          <w:szCs w:val="24"/>
                        </w:rPr>
                        <m:t>j</m:t>
                      </m:r>
                    </m:sub>
                  </m:sSub>
                </m:e>
              </m:nary>
            </m:num>
            <m:den>
              <m:sSup>
                <m:sSupPr>
                  <m:ctrlPr>
                    <w:rPr>
                      <w:rFonts w:ascii="Cambria Math" w:hAnsi="Cambria Math"/>
                      <w:i/>
                      <w:sz w:val="24"/>
                      <w:szCs w:val="24"/>
                    </w:rPr>
                  </m:ctrlPr>
                </m:sSupPr>
                <m:e>
                  <m:r>
                    <w:rPr>
                      <w:rFonts w:ascii="Cambria Math" w:hAnsi="Cambria Math"/>
                      <w:sz w:val="24"/>
                      <w:szCs w:val="24"/>
                    </w:rPr>
                    <m:t>N</m:t>
                  </m:r>
                </m:e>
                <m:sup>
                  <m:r>
                    <w:rPr>
                      <w:rFonts w:ascii="Cambria Math" w:hAnsi="Cambria Math"/>
                      <w:sz w:val="24"/>
                      <w:szCs w:val="24"/>
                    </w:rPr>
                    <m:t>2</m:t>
                  </m:r>
                </m:sup>
              </m:sSup>
            </m:den>
          </m:f>
        </m:oMath>
      </m:oMathPara>
    </w:p>
    <w:p w14:paraId="097ACE0C" w14:textId="210771CB" w:rsidR="00C03683" w:rsidRPr="00BF1B7D" w:rsidRDefault="00243DDC" w:rsidP="00BA361E">
      <w:pPr>
        <w:spacing w:line="360" w:lineRule="auto"/>
        <w:rPr>
          <w:sz w:val="24"/>
          <w:szCs w:val="24"/>
        </w:rPr>
      </w:pPr>
      <w:r w:rsidRPr="00BF1B7D">
        <w:rPr>
          <w:sz w:val="24"/>
          <w:szCs w:val="24"/>
        </w:rPr>
        <w:t xml:space="preserve">The </w:t>
      </w:r>
      <w:r w:rsidR="00BA361E" w:rsidRPr="00BF1B7D">
        <w:rPr>
          <w:sz w:val="24"/>
          <w:szCs w:val="24"/>
        </w:rPr>
        <w:t>within-network connectivity of the DMN</w:t>
      </w:r>
      <w:r w:rsidRPr="00BF1B7D">
        <w:rPr>
          <w:sz w:val="24"/>
          <w:szCs w:val="24"/>
        </w:rPr>
        <w:t xml:space="preserve"> was calculated as the average connectivity across all the links of the </w:t>
      </w:r>
      <w:r w:rsidR="00BA361E" w:rsidRPr="00BF1B7D">
        <w:rPr>
          <w:sz w:val="24"/>
          <w:szCs w:val="24"/>
        </w:rPr>
        <w:t xml:space="preserve">specific </w:t>
      </w:r>
      <w:r w:rsidRPr="00BF1B7D">
        <w:rPr>
          <w:sz w:val="24"/>
          <w:szCs w:val="24"/>
        </w:rPr>
        <w:t xml:space="preserve">network normalized by the square of the number of nodes (ROIs). </w:t>
      </w:r>
      <m:oMath>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i,j</m:t>
            </m:r>
          </m:sub>
        </m:sSub>
      </m:oMath>
      <w:r w:rsidRPr="00BF1B7D">
        <w:rPr>
          <w:sz w:val="24"/>
          <w:szCs w:val="24"/>
        </w:rPr>
        <w:t xml:space="preserve"> represent the </w:t>
      </w:r>
      <m:oMath>
        <m:r>
          <w:rPr>
            <w:rFonts w:ascii="Cambria Math" w:hAnsi="Cambria Math"/>
            <w:sz w:val="24"/>
            <w:szCs w:val="24"/>
          </w:rPr>
          <m:t>58×58</m:t>
        </m:r>
      </m:oMath>
      <w:r w:rsidRPr="00BF1B7D">
        <w:rPr>
          <w:sz w:val="24"/>
          <w:szCs w:val="24"/>
        </w:rPr>
        <w:t xml:space="preserve"> connectivity matrix; </w:t>
      </w:r>
      <m:oMath>
        <m:sSup>
          <m:sSupPr>
            <m:ctrlPr>
              <w:rPr>
                <w:rFonts w:ascii="Cambria Math" w:hAnsi="Cambria Math"/>
                <w:sz w:val="24"/>
                <w:szCs w:val="24"/>
              </w:rPr>
            </m:ctrlPr>
          </m:sSupPr>
          <m:e>
            <m:r>
              <w:rPr>
                <w:rFonts w:ascii="Cambria Math" w:hAnsi="Cambria Math"/>
                <w:sz w:val="24"/>
                <w:szCs w:val="24"/>
              </w:rPr>
              <m:t>N</m:t>
            </m:r>
          </m:e>
          <m:sup>
            <m:r>
              <w:rPr>
                <w:rFonts w:ascii="Cambria Math" w:hAnsi="Cambria Math"/>
                <w:sz w:val="24"/>
                <w:szCs w:val="24"/>
              </w:rPr>
              <m:t>2</m:t>
            </m:r>
          </m:sup>
        </m:sSup>
        <m:r>
          <w:rPr>
            <w:rFonts w:ascii="Cambria Math" w:hAnsi="Cambria Math"/>
            <w:sz w:val="24"/>
            <w:szCs w:val="24"/>
          </w:rPr>
          <m:t xml:space="preserve"> </m:t>
        </m:r>
      </m:oMath>
      <w:r w:rsidRPr="00BF1B7D">
        <w:rPr>
          <w:sz w:val="24"/>
          <w:szCs w:val="24"/>
        </w:rPr>
        <w:t>is the number of nodes</w:t>
      </w:r>
      <w:r w:rsidR="00BA361E" w:rsidRPr="00BF1B7D">
        <w:rPr>
          <w:sz w:val="24"/>
          <w:szCs w:val="24"/>
        </w:rPr>
        <w:t xml:space="preserve"> of the </w:t>
      </w:r>
      <w:bookmarkStart w:id="14" w:name="OLE_LINK63"/>
      <w:r w:rsidR="00BA361E" w:rsidRPr="00BF1B7D">
        <w:rPr>
          <w:sz w:val="24"/>
          <w:szCs w:val="24"/>
        </w:rPr>
        <w:t>within-network connectivity of the DMN</w:t>
      </w:r>
      <w:bookmarkEnd w:id="14"/>
      <w:r w:rsidRPr="00BF1B7D">
        <w:rPr>
          <w:sz w:val="24"/>
          <w:szCs w:val="24"/>
        </w:rPr>
        <w:t xml:space="preserve">; </w:t>
      </w:r>
      <m:oMath>
        <m:r>
          <w:rPr>
            <w:rFonts w:ascii="Cambria Math" w:hAnsi="Cambria Math"/>
            <w:sz w:val="24"/>
            <w:szCs w:val="24"/>
          </w:rPr>
          <m:t xml:space="preserve">i </m:t>
        </m:r>
        <m:r>
          <m:rPr>
            <m:sty m:val="p"/>
          </m:rPr>
          <w:rPr>
            <w:rFonts w:ascii="Cambria Math" w:hAnsi="Cambria Math"/>
            <w:sz w:val="24"/>
            <w:szCs w:val="24"/>
          </w:rPr>
          <m:t xml:space="preserve">and </m:t>
        </m:r>
        <m:r>
          <w:rPr>
            <w:rFonts w:ascii="Cambria Math" w:hAnsi="Cambria Math"/>
            <w:sz w:val="24"/>
            <w:szCs w:val="24"/>
          </w:rPr>
          <m:t>j</m:t>
        </m:r>
      </m:oMath>
      <w:r w:rsidR="00BA361E" w:rsidRPr="00BF1B7D">
        <w:rPr>
          <w:sz w:val="24"/>
          <w:szCs w:val="24"/>
        </w:rPr>
        <w:t xml:space="preserve"> </w:t>
      </w:r>
      <w:r w:rsidRPr="00BF1B7D">
        <w:rPr>
          <w:sz w:val="24"/>
          <w:szCs w:val="24"/>
        </w:rPr>
        <w:t>notes the Power ROIs. Higher level of within-network connectivity indicated stronger interaction within the particular network.</w:t>
      </w:r>
    </w:p>
    <w:p w14:paraId="65FD4B32" w14:textId="77777777" w:rsidR="00C03683" w:rsidRPr="00BF1B7D" w:rsidRDefault="00C03683">
      <w:pPr>
        <w:spacing w:line="360" w:lineRule="auto"/>
        <w:rPr>
          <w:sz w:val="24"/>
          <w:szCs w:val="24"/>
        </w:rPr>
      </w:pPr>
    </w:p>
    <w:p w14:paraId="7FFC3051" w14:textId="77777777" w:rsidR="00C03683" w:rsidRPr="00BF1B7D" w:rsidRDefault="00C03683">
      <w:pPr>
        <w:spacing w:line="360" w:lineRule="auto"/>
        <w:rPr>
          <w:b/>
          <w:bCs/>
          <w:sz w:val="24"/>
          <w:szCs w:val="24"/>
        </w:rPr>
      </w:pPr>
    </w:p>
    <w:p w14:paraId="29608B08" w14:textId="77777777" w:rsidR="00C03683" w:rsidRPr="00BF1B7D" w:rsidRDefault="00C03683">
      <w:pPr>
        <w:spacing w:line="360" w:lineRule="auto"/>
        <w:rPr>
          <w:b/>
          <w:bCs/>
          <w:sz w:val="24"/>
          <w:szCs w:val="24"/>
        </w:rPr>
      </w:pPr>
    </w:p>
    <w:p w14:paraId="781CCDBE" w14:textId="77777777" w:rsidR="00C03683" w:rsidRPr="00BF1B7D" w:rsidRDefault="00C03683">
      <w:pPr>
        <w:spacing w:line="360" w:lineRule="auto"/>
        <w:rPr>
          <w:b/>
          <w:bCs/>
          <w:sz w:val="24"/>
          <w:szCs w:val="24"/>
        </w:rPr>
      </w:pPr>
    </w:p>
    <w:p w14:paraId="27659D8F" w14:textId="77777777" w:rsidR="00C03683" w:rsidRPr="00BF1B7D" w:rsidRDefault="00C03683">
      <w:pPr>
        <w:spacing w:line="360" w:lineRule="auto"/>
        <w:rPr>
          <w:b/>
          <w:bCs/>
          <w:sz w:val="24"/>
          <w:szCs w:val="24"/>
        </w:rPr>
      </w:pPr>
    </w:p>
    <w:p w14:paraId="20F1A88D" w14:textId="77777777" w:rsidR="00C03683" w:rsidRPr="00BF1B7D" w:rsidRDefault="00C03683">
      <w:pPr>
        <w:spacing w:line="360" w:lineRule="auto"/>
        <w:rPr>
          <w:b/>
          <w:bCs/>
          <w:sz w:val="24"/>
          <w:szCs w:val="24"/>
        </w:rPr>
      </w:pPr>
    </w:p>
    <w:p w14:paraId="1F57896B" w14:textId="77777777" w:rsidR="00C03683" w:rsidRPr="00BF1B7D" w:rsidRDefault="00C03683">
      <w:pPr>
        <w:spacing w:line="360" w:lineRule="auto"/>
        <w:rPr>
          <w:b/>
          <w:bCs/>
          <w:sz w:val="24"/>
          <w:szCs w:val="24"/>
        </w:rPr>
      </w:pPr>
    </w:p>
    <w:p w14:paraId="2CF5B220" w14:textId="77777777" w:rsidR="00C03683" w:rsidRPr="00BF1B7D" w:rsidRDefault="00C03683">
      <w:pPr>
        <w:spacing w:line="360" w:lineRule="auto"/>
        <w:rPr>
          <w:b/>
          <w:bCs/>
          <w:sz w:val="24"/>
          <w:szCs w:val="24"/>
        </w:rPr>
      </w:pPr>
    </w:p>
    <w:p w14:paraId="0A5907F2" w14:textId="77777777" w:rsidR="00C03683" w:rsidRPr="00BF1B7D" w:rsidRDefault="00C03683">
      <w:pPr>
        <w:spacing w:line="360" w:lineRule="auto"/>
        <w:rPr>
          <w:b/>
          <w:bCs/>
          <w:sz w:val="24"/>
          <w:szCs w:val="24"/>
        </w:rPr>
      </w:pPr>
    </w:p>
    <w:p w14:paraId="54F438BD" w14:textId="77777777" w:rsidR="00C03683" w:rsidRPr="00BF1B7D" w:rsidRDefault="00C03683">
      <w:pPr>
        <w:spacing w:line="360" w:lineRule="auto"/>
        <w:rPr>
          <w:b/>
          <w:bCs/>
          <w:sz w:val="24"/>
          <w:szCs w:val="24"/>
        </w:rPr>
      </w:pPr>
    </w:p>
    <w:p w14:paraId="6080DF7A" w14:textId="77777777" w:rsidR="00C03683" w:rsidRPr="00BF1B7D" w:rsidRDefault="00C03683">
      <w:pPr>
        <w:spacing w:line="360" w:lineRule="auto"/>
        <w:rPr>
          <w:b/>
          <w:bCs/>
          <w:sz w:val="24"/>
          <w:szCs w:val="24"/>
        </w:rPr>
      </w:pPr>
    </w:p>
    <w:p w14:paraId="63DAF28A" w14:textId="77777777" w:rsidR="00C03683" w:rsidRPr="00BF1B7D" w:rsidRDefault="00C03683">
      <w:pPr>
        <w:spacing w:line="360" w:lineRule="auto"/>
        <w:rPr>
          <w:b/>
          <w:bCs/>
          <w:sz w:val="24"/>
          <w:szCs w:val="24"/>
        </w:rPr>
      </w:pPr>
    </w:p>
    <w:p w14:paraId="0F6B708A" w14:textId="77777777" w:rsidR="00C03683" w:rsidRPr="00BF1B7D" w:rsidRDefault="00C03683">
      <w:pPr>
        <w:spacing w:line="360" w:lineRule="auto"/>
        <w:rPr>
          <w:b/>
          <w:bCs/>
          <w:sz w:val="24"/>
          <w:szCs w:val="24"/>
        </w:rPr>
      </w:pPr>
    </w:p>
    <w:p w14:paraId="075449A6" w14:textId="77777777" w:rsidR="00BA361E" w:rsidRPr="00BF1B7D" w:rsidRDefault="00BA361E">
      <w:pPr>
        <w:spacing w:line="360" w:lineRule="auto"/>
        <w:rPr>
          <w:b/>
          <w:bCs/>
          <w:sz w:val="24"/>
          <w:szCs w:val="24"/>
        </w:rPr>
      </w:pPr>
    </w:p>
    <w:p w14:paraId="7E819924" w14:textId="77777777" w:rsidR="00BA361E" w:rsidRPr="00BF1B7D" w:rsidRDefault="00BA361E">
      <w:pPr>
        <w:spacing w:line="360" w:lineRule="auto"/>
        <w:rPr>
          <w:b/>
          <w:bCs/>
          <w:sz w:val="24"/>
          <w:szCs w:val="24"/>
        </w:rPr>
      </w:pPr>
    </w:p>
    <w:p w14:paraId="05845486" w14:textId="77777777" w:rsidR="00BA361E" w:rsidRDefault="00BA361E">
      <w:pPr>
        <w:spacing w:line="360" w:lineRule="auto"/>
        <w:rPr>
          <w:b/>
          <w:bCs/>
          <w:sz w:val="24"/>
          <w:szCs w:val="24"/>
        </w:rPr>
      </w:pPr>
    </w:p>
    <w:p w14:paraId="7B8AE279" w14:textId="72A40541" w:rsidR="00591780" w:rsidRPr="005C5AC0" w:rsidRDefault="00591780" w:rsidP="00591780">
      <w:pPr>
        <w:pStyle w:val="111"/>
      </w:pPr>
      <w:r w:rsidRPr="00BF1B7D">
        <w:rPr>
          <w:rFonts w:hint="eastAsia"/>
          <w:bCs/>
        </w:rPr>
        <w:t>M</w:t>
      </w:r>
      <w:r w:rsidRPr="00BF1B7D">
        <w:rPr>
          <w:bCs/>
        </w:rPr>
        <w:t xml:space="preserve">ethod </w:t>
      </w:r>
      <w:r w:rsidRPr="00BF1B7D">
        <w:rPr>
          <w:rFonts w:hint="eastAsia"/>
          <w:bCs/>
        </w:rPr>
        <w:t>S</w:t>
      </w:r>
      <w:r w:rsidR="00881FE7">
        <w:rPr>
          <w:bCs/>
        </w:rPr>
        <w:t>5</w:t>
      </w:r>
      <w:r w:rsidRPr="00BF1B7D">
        <w:rPr>
          <w:bCs/>
        </w:rPr>
        <w:t>.</w:t>
      </w:r>
      <w:r w:rsidR="00CA2827">
        <w:rPr>
          <w:bCs/>
        </w:rPr>
        <w:t xml:space="preserve"> </w:t>
      </w:r>
      <w:r w:rsidRPr="005C5AC0">
        <w:t xml:space="preserve">External </w:t>
      </w:r>
      <w:bookmarkStart w:id="15" w:name="OLE_LINK76"/>
      <w:r w:rsidRPr="005C5AC0">
        <w:t>validation</w:t>
      </w:r>
      <w:bookmarkEnd w:id="15"/>
      <w:r w:rsidRPr="005C5AC0">
        <w:t xml:space="preserve"> </w:t>
      </w:r>
      <w:r w:rsidRPr="005C5AC0">
        <w:rPr>
          <w:rFonts w:eastAsiaTheme="minorEastAsia" w:hint="eastAsia"/>
        </w:rPr>
        <w:t>in</w:t>
      </w:r>
      <w:r w:rsidRPr="005C5AC0">
        <w:rPr>
          <w:rFonts w:eastAsiaTheme="minorEastAsia"/>
        </w:rPr>
        <w:t xml:space="preserve"> the </w:t>
      </w:r>
      <w:r w:rsidRPr="005C5AC0">
        <w:t xml:space="preserve">Validation </w:t>
      </w:r>
      <w:r w:rsidRPr="005C5AC0">
        <w:rPr>
          <w:rFonts w:eastAsiaTheme="minorEastAsia" w:hint="eastAsia"/>
        </w:rPr>
        <w:t>sample</w:t>
      </w:r>
    </w:p>
    <w:p w14:paraId="1A1F26F5" w14:textId="5A2B859C" w:rsidR="00591780" w:rsidRPr="00591780" w:rsidRDefault="00591780" w:rsidP="00591780">
      <w:pPr>
        <w:spacing w:line="360" w:lineRule="auto"/>
        <w:rPr>
          <w:sz w:val="24"/>
          <w:szCs w:val="24"/>
        </w:rPr>
      </w:pPr>
      <w:bookmarkStart w:id="16" w:name="OLE_LINK85"/>
      <w:r w:rsidRPr="00591780">
        <w:rPr>
          <w:sz w:val="24"/>
          <w:szCs w:val="24"/>
        </w:rPr>
        <w:t xml:space="preserve">We performed external validation of the </w:t>
      </w:r>
      <w:bookmarkStart w:id="17" w:name="OLE_LINK31"/>
      <w:proofErr w:type="spellStart"/>
      <w:r w:rsidRPr="00591780">
        <w:rPr>
          <w:sz w:val="24"/>
          <w:szCs w:val="24"/>
        </w:rPr>
        <w:t>neuromarkers</w:t>
      </w:r>
      <w:bookmarkEnd w:id="17"/>
      <w:proofErr w:type="spellEnd"/>
      <w:r w:rsidRPr="00591780">
        <w:rPr>
          <w:sz w:val="24"/>
          <w:szCs w:val="24"/>
        </w:rPr>
        <w:t xml:space="preserve"> of TA identified in the test sample (Figure 1c) by testing whether the</w:t>
      </w:r>
      <w:r w:rsidRPr="00591780">
        <w:rPr>
          <w:rFonts w:hint="eastAsia"/>
          <w:sz w:val="24"/>
          <w:szCs w:val="24"/>
        </w:rPr>
        <w:t xml:space="preserve"> </w:t>
      </w:r>
      <w:proofErr w:type="spellStart"/>
      <w:r w:rsidRPr="00591780">
        <w:rPr>
          <w:sz w:val="24"/>
          <w:szCs w:val="24"/>
        </w:rPr>
        <w:t>neuromarkers</w:t>
      </w:r>
      <w:proofErr w:type="spellEnd"/>
      <w:r w:rsidRPr="00591780">
        <w:rPr>
          <w:sz w:val="24"/>
          <w:szCs w:val="24"/>
        </w:rPr>
        <w:t xml:space="preserve"> could predict TA significantly in an independent validation sample </w:t>
      </w:r>
      <w:r w:rsidRPr="00591780">
        <w:rPr>
          <w:sz w:val="24"/>
          <w:szCs w:val="24"/>
        </w:rPr>
        <w:fldChar w:fldCharType="begin">
          <w:fldData xml:space="preserve">PEVuZE5vdGU+PENpdGU+PEF1dGhvcj5TaGVuPC9BdXRob3I+PFllYXI+MjAxNzwvWWVhcj48UmVj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</w:fldData>
        </w:fldChar>
      </w:r>
      <w:r w:rsidR="00893BC3">
        <w:rPr>
          <w:sz w:val="24"/>
          <w:szCs w:val="24"/>
        </w:rPr>
        <w:instrText xml:space="preserve"> ADDIN EN.CITE </w:instrText>
      </w:r>
      <w:r w:rsidR="00893BC3">
        <w:rPr>
          <w:sz w:val="24"/>
          <w:szCs w:val="24"/>
        </w:rPr>
        <w:fldChar w:fldCharType="begin">
          <w:fldData xml:space="preserve">PEVuZE5vdGU+PENpdGU+PEF1dGhvcj5TaGVuPC9BdXRob3I+PFllYXI+MjAxNzwvWWVhcj48UmVj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</w:fldData>
        </w:fldChar>
      </w:r>
      <w:r w:rsidR="00893BC3">
        <w:rPr>
          <w:sz w:val="24"/>
          <w:szCs w:val="24"/>
        </w:rPr>
        <w:instrText xml:space="preserve"> ADDIN EN.CITE.DATA </w:instrText>
      </w:r>
      <w:r w:rsidR="00893BC3">
        <w:rPr>
          <w:sz w:val="24"/>
          <w:szCs w:val="24"/>
        </w:rPr>
      </w:r>
      <w:r w:rsidR="00893BC3">
        <w:rPr>
          <w:sz w:val="24"/>
          <w:szCs w:val="24"/>
        </w:rPr>
        <w:fldChar w:fldCharType="end"/>
      </w:r>
      <w:r w:rsidRPr="00591780">
        <w:rPr>
          <w:sz w:val="24"/>
          <w:szCs w:val="24"/>
        </w:rPr>
      </w:r>
      <w:r w:rsidRPr="00591780">
        <w:rPr>
          <w:sz w:val="24"/>
          <w:szCs w:val="24"/>
        </w:rPr>
        <w:fldChar w:fldCharType="separate"/>
      </w:r>
      <w:r w:rsidR="00B007F4">
        <w:rPr>
          <w:noProof/>
          <w:sz w:val="24"/>
          <w:szCs w:val="24"/>
        </w:rPr>
        <w:t>(Shen et al., 2017)</w:t>
      </w:r>
      <w:r w:rsidRPr="00591780">
        <w:rPr>
          <w:sz w:val="24"/>
          <w:szCs w:val="24"/>
        </w:rPr>
        <w:fldChar w:fldCharType="end"/>
      </w:r>
      <w:r w:rsidRPr="00591780">
        <w:rPr>
          <w:sz w:val="24"/>
          <w:szCs w:val="24"/>
        </w:rPr>
        <w:t>. In the validation sample, we first summed the strengths of the related edges</w:t>
      </w:r>
      <w:r w:rsidRPr="00591780">
        <w:rPr>
          <w:rFonts w:hint="eastAsia"/>
          <w:sz w:val="24"/>
          <w:szCs w:val="24"/>
        </w:rPr>
        <w:t xml:space="preserve"> </w:t>
      </w:r>
      <w:r w:rsidRPr="00591780">
        <w:rPr>
          <w:sz w:val="24"/>
          <w:szCs w:val="24"/>
        </w:rPr>
        <w:t xml:space="preserve">identified by the CPM process in the test sample to calculate TA network strengths for each participant. We then imputed the strengths into regression models to generate predicted TA scores. The </w:t>
      </w:r>
      <w:bookmarkStart w:id="18" w:name="OLE_LINK87"/>
      <w:r w:rsidRPr="00591780">
        <w:rPr>
          <w:sz w:val="24"/>
          <w:szCs w:val="24"/>
        </w:rPr>
        <w:t>parameters</w:t>
      </w:r>
      <w:bookmarkEnd w:id="18"/>
      <w:r w:rsidRPr="00591780">
        <w:rPr>
          <w:sz w:val="24"/>
          <w:szCs w:val="24"/>
        </w:rPr>
        <w:t xml:space="preserve"> of the </w:t>
      </w:r>
      <w:bookmarkStart w:id="19" w:name="OLE_LINK75"/>
      <w:r w:rsidRPr="00591780">
        <w:rPr>
          <w:sz w:val="24"/>
          <w:szCs w:val="24"/>
        </w:rPr>
        <w:t>regression</w:t>
      </w:r>
      <w:bookmarkEnd w:id="19"/>
      <w:r w:rsidRPr="00591780">
        <w:rPr>
          <w:sz w:val="24"/>
          <w:szCs w:val="24"/>
        </w:rPr>
        <w:t xml:space="preserve"> models (i.e., slopes and intercepts) used to generate predicted TA </w:t>
      </w:r>
      <w:bookmarkStart w:id="20" w:name="OLE_LINK86"/>
      <w:r w:rsidRPr="00591780">
        <w:rPr>
          <w:sz w:val="24"/>
          <w:szCs w:val="24"/>
        </w:rPr>
        <w:t>scores</w:t>
      </w:r>
      <w:bookmarkEnd w:id="20"/>
      <w:r w:rsidRPr="00591780">
        <w:rPr>
          <w:sz w:val="24"/>
          <w:szCs w:val="24"/>
        </w:rPr>
        <w:t xml:space="preserve"> in the validation sample were derived from the regression models used to generate predicted TA scores for the test sample. Lastly, the association of the predicted and observed TA scores was analyzed.</w:t>
      </w:r>
      <w:r w:rsidRPr="00591780">
        <w:rPr>
          <w:rFonts w:hint="eastAsia"/>
          <w:sz w:val="24"/>
          <w:szCs w:val="24"/>
        </w:rPr>
        <w:t xml:space="preserve"> </w:t>
      </w:r>
      <w:r w:rsidRPr="00591780">
        <w:rPr>
          <w:sz w:val="24"/>
          <w:szCs w:val="24"/>
        </w:rPr>
        <w:t>Significant correlation between the observed TA scores in the validation sample and the predicted TA scores generated from</w:t>
      </w:r>
      <w:r w:rsidRPr="00591780">
        <w:rPr>
          <w:rFonts w:hint="eastAsia"/>
          <w:sz w:val="24"/>
          <w:szCs w:val="24"/>
        </w:rPr>
        <w:t xml:space="preserve"> </w:t>
      </w:r>
      <w:r w:rsidRPr="00591780">
        <w:rPr>
          <w:sz w:val="24"/>
          <w:szCs w:val="24"/>
        </w:rPr>
        <w:t>the regression model using parameters from the test sample would provide</w:t>
      </w:r>
      <w:r w:rsidRPr="00591780">
        <w:rPr>
          <w:rFonts w:hint="eastAsia"/>
          <w:sz w:val="24"/>
          <w:szCs w:val="24"/>
        </w:rPr>
        <w:t xml:space="preserve"> </w:t>
      </w:r>
      <w:r w:rsidRPr="00591780">
        <w:rPr>
          <w:sz w:val="24"/>
          <w:szCs w:val="24"/>
        </w:rPr>
        <w:t>strong evidence of the generalizability of the findings.</w:t>
      </w:r>
      <w:bookmarkStart w:id="21" w:name="_Hlk150912009"/>
      <w:r w:rsidRPr="00591780">
        <w:rPr>
          <w:sz w:val="24"/>
          <w:szCs w:val="24"/>
        </w:rPr>
        <w:t xml:space="preserve"> Similarly, we analyzed the correlation of the observed IA with the predicted TA in the validation sample to estimate the </w:t>
      </w:r>
      <w:hyperlink r:id="rId10" w:history="1">
        <w:r w:rsidRPr="00591780">
          <w:rPr>
            <w:sz w:val="24"/>
            <w:szCs w:val="24"/>
          </w:rPr>
          <w:t>validity</w:t>
        </w:r>
      </w:hyperlink>
      <w:r w:rsidRPr="00591780">
        <w:rPr>
          <w:sz w:val="24"/>
          <w:szCs w:val="24"/>
        </w:rPr>
        <w:t xml:space="preserve"> of these predictions.</w:t>
      </w:r>
    </w:p>
    <w:bookmarkEnd w:id="16"/>
    <w:bookmarkEnd w:id="21"/>
    <w:p w14:paraId="2FD43891" w14:textId="77777777" w:rsidR="00591780" w:rsidRPr="00591780" w:rsidRDefault="00591780">
      <w:pPr>
        <w:spacing w:line="360" w:lineRule="auto"/>
        <w:rPr>
          <w:sz w:val="24"/>
          <w:szCs w:val="24"/>
        </w:rPr>
      </w:pPr>
    </w:p>
    <w:p w14:paraId="0492E35B" w14:textId="77777777" w:rsidR="00BA361E" w:rsidRDefault="00BA361E">
      <w:pPr>
        <w:spacing w:line="360" w:lineRule="auto"/>
        <w:rPr>
          <w:b/>
          <w:bCs/>
          <w:sz w:val="24"/>
          <w:szCs w:val="24"/>
        </w:rPr>
      </w:pPr>
    </w:p>
    <w:p w14:paraId="564ED76B" w14:textId="77777777" w:rsidR="00264130" w:rsidRDefault="00264130">
      <w:pPr>
        <w:spacing w:line="360" w:lineRule="auto"/>
        <w:rPr>
          <w:b/>
          <w:bCs/>
          <w:sz w:val="24"/>
          <w:szCs w:val="24"/>
        </w:rPr>
      </w:pPr>
    </w:p>
    <w:p w14:paraId="1F58665A" w14:textId="77777777" w:rsidR="00264130" w:rsidRDefault="00264130">
      <w:pPr>
        <w:spacing w:line="360" w:lineRule="auto"/>
        <w:rPr>
          <w:b/>
          <w:bCs/>
          <w:sz w:val="24"/>
          <w:szCs w:val="24"/>
        </w:rPr>
      </w:pPr>
    </w:p>
    <w:p w14:paraId="53EAE76F" w14:textId="77777777" w:rsidR="00264130" w:rsidRDefault="00264130">
      <w:pPr>
        <w:spacing w:line="360" w:lineRule="auto"/>
        <w:rPr>
          <w:b/>
          <w:bCs/>
          <w:sz w:val="24"/>
          <w:szCs w:val="24"/>
        </w:rPr>
      </w:pPr>
    </w:p>
    <w:p w14:paraId="01814186" w14:textId="77777777" w:rsidR="00264130" w:rsidRDefault="00264130">
      <w:pPr>
        <w:spacing w:line="360" w:lineRule="auto"/>
        <w:rPr>
          <w:b/>
          <w:bCs/>
          <w:sz w:val="24"/>
          <w:szCs w:val="24"/>
        </w:rPr>
      </w:pPr>
    </w:p>
    <w:p w14:paraId="6EA2FB83" w14:textId="77777777" w:rsidR="00264130" w:rsidRDefault="00264130">
      <w:pPr>
        <w:spacing w:line="360" w:lineRule="auto"/>
        <w:rPr>
          <w:b/>
          <w:bCs/>
          <w:sz w:val="24"/>
          <w:szCs w:val="24"/>
        </w:rPr>
      </w:pPr>
    </w:p>
    <w:p w14:paraId="41AB0AAB" w14:textId="77777777" w:rsidR="00264130" w:rsidRDefault="00264130">
      <w:pPr>
        <w:spacing w:line="360" w:lineRule="auto"/>
        <w:rPr>
          <w:b/>
          <w:bCs/>
          <w:sz w:val="24"/>
          <w:szCs w:val="24"/>
        </w:rPr>
      </w:pPr>
    </w:p>
    <w:p w14:paraId="77111D97" w14:textId="77777777" w:rsidR="00264130" w:rsidRDefault="00264130">
      <w:pPr>
        <w:spacing w:line="360" w:lineRule="auto"/>
        <w:rPr>
          <w:b/>
          <w:bCs/>
          <w:sz w:val="24"/>
          <w:szCs w:val="24"/>
        </w:rPr>
      </w:pPr>
    </w:p>
    <w:p w14:paraId="03E48602" w14:textId="77777777" w:rsidR="00264130" w:rsidRDefault="00264130">
      <w:pPr>
        <w:spacing w:line="360" w:lineRule="auto"/>
        <w:rPr>
          <w:b/>
          <w:bCs/>
          <w:sz w:val="24"/>
          <w:szCs w:val="24"/>
        </w:rPr>
      </w:pPr>
    </w:p>
    <w:p w14:paraId="1D622478" w14:textId="77777777" w:rsidR="00264130" w:rsidRDefault="00264130">
      <w:pPr>
        <w:spacing w:line="360" w:lineRule="auto"/>
        <w:rPr>
          <w:b/>
          <w:bCs/>
          <w:sz w:val="24"/>
          <w:szCs w:val="24"/>
        </w:rPr>
      </w:pPr>
    </w:p>
    <w:p w14:paraId="676F4896" w14:textId="77777777" w:rsidR="00264130" w:rsidRDefault="00264130">
      <w:pPr>
        <w:spacing w:line="360" w:lineRule="auto"/>
        <w:rPr>
          <w:b/>
          <w:bCs/>
          <w:sz w:val="24"/>
          <w:szCs w:val="24"/>
        </w:rPr>
      </w:pPr>
    </w:p>
    <w:p w14:paraId="4EEB3826" w14:textId="77777777" w:rsidR="00264130" w:rsidRDefault="00264130">
      <w:pPr>
        <w:spacing w:line="360" w:lineRule="auto"/>
        <w:rPr>
          <w:b/>
          <w:bCs/>
          <w:sz w:val="24"/>
          <w:szCs w:val="24"/>
        </w:rPr>
      </w:pPr>
    </w:p>
    <w:p w14:paraId="1AEC6733" w14:textId="77777777" w:rsidR="00264130" w:rsidRPr="00BF1B7D" w:rsidRDefault="00264130">
      <w:pPr>
        <w:spacing w:line="360" w:lineRule="auto"/>
        <w:rPr>
          <w:b/>
          <w:bCs/>
          <w:sz w:val="24"/>
          <w:szCs w:val="24"/>
        </w:rPr>
      </w:pPr>
    </w:p>
    <w:p w14:paraId="64E7CC12" w14:textId="717F7082" w:rsidR="004123D8" w:rsidRPr="00BF1B7D" w:rsidRDefault="00C03683">
      <w:pPr>
        <w:spacing w:line="360" w:lineRule="auto"/>
        <w:rPr>
          <w:b/>
          <w:bCs/>
          <w:sz w:val="24"/>
          <w:szCs w:val="24"/>
        </w:rPr>
      </w:pPr>
      <w:r w:rsidRPr="00BF1B7D">
        <w:rPr>
          <w:b/>
          <w:bCs/>
          <w:sz w:val="24"/>
          <w:szCs w:val="24"/>
        </w:rPr>
        <w:t>Figure</w:t>
      </w:r>
      <w:r w:rsidR="00000DCE" w:rsidRPr="00BF1B7D">
        <w:rPr>
          <w:b/>
          <w:bCs/>
          <w:sz w:val="24"/>
          <w:szCs w:val="24"/>
        </w:rPr>
        <w:t xml:space="preserve"> </w:t>
      </w:r>
      <w:r w:rsidRPr="00BF1B7D">
        <w:rPr>
          <w:rFonts w:hint="eastAsia"/>
          <w:b/>
          <w:bCs/>
          <w:sz w:val="24"/>
          <w:szCs w:val="24"/>
        </w:rPr>
        <w:t>S</w:t>
      </w:r>
      <w:r w:rsidRPr="00BF1B7D">
        <w:rPr>
          <w:b/>
          <w:bCs/>
          <w:sz w:val="24"/>
          <w:szCs w:val="24"/>
        </w:rPr>
        <w:t>1</w:t>
      </w:r>
      <w:r w:rsidR="00000DCE" w:rsidRPr="00BF1B7D">
        <w:rPr>
          <w:b/>
          <w:bCs/>
          <w:sz w:val="24"/>
          <w:szCs w:val="24"/>
        </w:rPr>
        <w:t>.</w:t>
      </w:r>
      <w:r w:rsidR="00F64BDD" w:rsidRPr="00BF1B7D">
        <w:rPr>
          <w:b/>
          <w:bCs/>
          <w:sz w:val="24"/>
          <w:szCs w:val="24"/>
        </w:rPr>
        <w:t xml:space="preserve"> </w:t>
      </w:r>
      <w:r w:rsidRPr="00BF1B7D">
        <w:rPr>
          <w:rFonts w:hint="eastAsia"/>
          <w:b/>
          <w:bCs/>
          <w:sz w:val="24"/>
          <w:szCs w:val="24"/>
        </w:rPr>
        <w:t xml:space="preserve">The results of CPM at different threshold values </w:t>
      </w:r>
    </w:p>
    <w:p w14:paraId="214179EE" w14:textId="21F09186" w:rsidR="00A229A0" w:rsidRPr="00BF1B7D" w:rsidRDefault="00E3469E">
      <w:pPr>
        <w:spacing w:line="360" w:lineRule="auto"/>
        <w:rPr>
          <w:sz w:val="24"/>
          <w:szCs w:val="24"/>
        </w:rPr>
      </w:pPr>
      <w:r w:rsidRPr="00BF1B7D">
        <w:rPr>
          <w:rFonts w:hint="eastAsia"/>
          <w:sz w:val="24"/>
          <w:szCs w:val="24"/>
        </w:rPr>
        <w:t>The x-axis represents the threshold values in the edges selection step and the y-axis represents t</w:t>
      </w:r>
      <w:bookmarkStart w:id="22" w:name="OLE_LINK1"/>
      <w:bookmarkStart w:id="23" w:name="OLE_LINK2"/>
      <w:r w:rsidRPr="00BF1B7D">
        <w:rPr>
          <w:rFonts w:hint="eastAsia"/>
          <w:sz w:val="24"/>
          <w:szCs w:val="24"/>
        </w:rPr>
        <w:t>h</w:t>
      </w:r>
      <w:bookmarkEnd w:id="22"/>
      <w:bookmarkEnd w:id="23"/>
      <w:r w:rsidRPr="00BF1B7D">
        <w:rPr>
          <w:rFonts w:hint="eastAsia"/>
          <w:sz w:val="24"/>
          <w:szCs w:val="24"/>
        </w:rPr>
        <w:t>e correlation coefficient between predict value and actual value</w:t>
      </w:r>
      <w:r w:rsidR="004123D8" w:rsidRPr="00BF1B7D">
        <w:rPr>
          <w:sz w:val="24"/>
          <w:szCs w:val="24"/>
        </w:rPr>
        <w:t xml:space="preserve"> </w:t>
      </w:r>
      <w:r w:rsidR="004123D8" w:rsidRPr="00BF1B7D">
        <w:rPr>
          <w:rFonts w:hint="eastAsia"/>
          <w:sz w:val="24"/>
          <w:szCs w:val="24"/>
        </w:rPr>
        <w:t>(</w:t>
      </w:r>
      <w:r w:rsidR="004123D8" w:rsidRPr="00BF1B7D">
        <w:rPr>
          <w:sz w:val="24"/>
          <w:szCs w:val="24"/>
        </w:rPr>
        <w:t>see F</w:t>
      </w:r>
      <w:r w:rsidR="004123D8" w:rsidRPr="00BF1B7D">
        <w:rPr>
          <w:rFonts w:hint="eastAsia"/>
          <w:sz w:val="24"/>
          <w:szCs w:val="24"/>
        </w:rPr>
        <w:t>igure</w:t>
      </w:r>
      <w:r w:rsidR="004123D8" w:rsidRPr="00BF1B7D">
        <w:rPr>
          <w:sz w:val="24"/>
          <w:szCs w:val="24"/>
        </w:rPr>
        <w:t xml:space="preserve"> S1)</w:t>
      </w:r>
      <w:r w:rsidRPr="00BF1B7D">
        <w:rPr>
          <w:rFonts w:hint="eastAsia"/>
          <w:sz w:val="24"/>
          <w:szCs w:val="24"/>
        </w:rPr>
        <w:t>.</w:t>
      </w:r>
    </w:p>
    <w:p w14:paraId="10977BFA" w14:textId="734FCF11" w:rsidR="00CE20C2" w:rsidRPr="00BF1B7D" w:rsidRDefault="00CE20C2" w:rsidP="00CE20C2">
      <w:pPr>
        <w:jc w:val="center"/>
        <w:rPr>
          <w:b/>
          <w:bCs/>
          <w:sz w:val="24"/>
          <w:szCs w:val="24"/>
        </w:rPr>
      </w:pPr>
      <w:r w:rsidRPr="00BF1B7D">
        <w:rPr>
          <w:b/>
          <w:bCs/>
          <w:sz w:val="24"/>
          <w:szCs w:val="24"/>
        </w:rPr>
        <w:object w:dxaOrig="5638" w:dyaOrig="4694" w14:anchorId="03FF22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2pt;height:234.6pt" o:ole="" filled="t">
            <v:imagedata r:id="rId11" o:title=""/>
          </v:shape>
          <o:OLEObject Type="Embed" ProgID="Prism7.Document" ShapeID="_x0000_i1025" DrawAspect="Content" ObjectID="_1765537762" r:id="rId12"/>
        </w:object>
      </w:r>
    </w:p>
    <w:p w14:paraId="09392954" w14:textId="77777777" w:rsidR="00C03683" w:rsidRPr="00BF1B7D" w:rsidRDefault="00C03683" w:rsidP="00F64BDD">
      <w:pPr>
        <w:spacing w:line="360" w:lineRule="auto"/>
        <w:rPr>
          <w:b/>
          <w:bCs/>
          <w:sz w:val="24"/>
          <w:szCs w:val="24"/>
        </w:rPr>
      </w:pPr>
    </w:p>
    <w:p w14:paraId="3CD192C6" w14:textId="77777777" w:rsidR="00C03683" w:rsidRPr="00BF1B7D" w:rsidRDefault="00C03683" w:rsidP="00F64BDD">
      <w:pPr>
        <w:spacing w:line="360" w:lineRule="auto"/>
        <w:rPr>
          <w:b/>
          <w:bCs/>
          <w:sz w:val="24"/>
          <w:szCs w:val="24"/>
        </w:rPr>
      </w:pPr>
    </w:p>
    <w:p w14:paraId="2EEFDE6A" w14:textId="77777777" w:rsidR="00C03683" w:rsidRPr="00BF1B7D" w:rsidRDefault="00C03683" w:rsidP="00F64BDD">
      <w:pPr>
        <w:spacing w:line="360" w:lineRule="auto"/>
        <w:rPr>
          <w:b/>
          <w:bCs/>
          <w:sz w:val="24"/>
          <w:szCs w:val="24"/>
        </w:rPr>
      </w:pPr>
    </w:p>
    <w:p w14:paraId="4A3812D1" w14:textId="77777777" w:rsidR="00C03683" w:rsidRPr="00BF1B7D" w:rsidRDefault="00C03683" w:rsidP="00F64BDD">
      <w:pPr>
        <w:spacing w:line="360" w:lineRule="auto"/>
        <w:rPr>
          <w:b/>
          <w:bCs/>
          <w:sz w:val="24"/>
          <w:szCs w:val="24"/>
        </w:rPr>
      </w:pPr>
    </w:p>
    <w:p w14:paraId="21A2F4FB" w14:textId="77777777" w:rsidR="00C03683" w:rsidRPr="00BF1B7D" w:rsidRDefault="00C03683" w:rsidP="00F64BDD">
      <w:pPr>
        <w:spacing w:line="360" w:lineRule="auto"/>
        <w:rPr>
          <w:b/>
          <w:bCs/>
          <w:sz w:val="24"/>
          <w:szCs w:val="24"/>
        </w:rPr>
      </w:pPr>
    </w:p>
    <w:p w14:paraId="3AA46390" w14:textId="77777777" w:rsidR="00C03683" w:rsidRPr="00BF1B7D" w:rsidRDefault="00C03683" w:rsidP="00F64BDD">
      <w:pPr>
        <w:spacing w:line="360" w:lineRule="auto"/>
        <w:rPr>
          <w:b/>
          <w:bCs/>
          <w:sz w:val="24"/>
          <w:szCs w:val="24"/>
        </w:rPr>
      </w:pPr>
    </w:p>
    <w:p w14:paraId="571FE5B4" w14:textId="77777777" w:rsidR="00C03683" w:rsidRPr="00BF1B7D" w:rsidRDefault="00C03683" w:rsidP="00F64BDD">
      <w:pPr>
        <w:spacing w:line="360" w:lineRule="auto"/>
        <w:rPr>
          <w:b/>
          <w:bCs/>
          <w:sz w:val="24"/>
          <w:szCs w:val="24"/>
        </w:rPr>
      </w:pPr>
    </w:p>
    <w:p w14:paraId="310C5C55" w14:textId="77777777" w:rsidR="00C03683" w:rsidRPr="00BF1B7D" w:rsidRDefault="00C03683" w:rsidP="00F64BDD">
      <w:pPr>
        <w:spacing w:line="360" w:lineRule="auto"/>
        <w:rPr>
          <w:b/>
          <w:bCs/>
          <w:sz w:val="24"/>
          <w:szCs w:val="24"/>
        </w:rPr>
      </w:pPr>
    </w:p>
    <w:p w14:paraId="1B30AA50" w14:textId="77777777" w:rsidR="00BA361E" w:rsidRPr="00BF1B7D" w:rsidRDefault="00BA361E" w:rsidP="00F64BDD">
      <w:pPr>
        <w:spacing w:line="360" w:lineRule="auto"/>
        <w:rPr>
          <w:b/>
          <w:bCs/>
          <w:sz w:val="24"/>
          <w:szCs w:val="24"/>
        </w:rPr>
      </w:pPr>
    </w:p>
    <w:p w14:paraId="3AE53ED0" w14:textId="77777777" w:rsidR="00BA361E" w:rsidRPr="00BF1B7D" w:rsidRDefault="00BA361E" w:rsidP="00F64BDD">
      <w:pPr>
        <w:spacing w:line="360" w:lineRule="auto"/>
        <w:rPr>
          <w:b/>
          <w:bCs/>
          <w:sz w:val="24"/>
          <w:szCs w:val="24"/>
        </w:rPr>
      </w:pPr>
    </w:p>
    <w:p w14:paraId="029249F9" w14:textId="77777777" w:rsidR="00C03683" w:rsidRPr="00BF1B7D" w:rsidRDefault="00C03683" w:rsidP="00F64BDD">
      <w:pPr>
        <w:spacing w:line="360" w:lineRule="auto"/>
        <w:rPr>
          <w:b/>
          <w:bCs/>
          <w:sz w:val="24"/>
          <w:szCs w:val="24"/>
        </w:rPr>
      </w:pPr>
    </w:p>
    <w:p w14:paraId="6506C511" w14:textId="77777777" w:rsidR="00C03683" w:rsidRPr="00BF1B7D" w:rsidRDefault="00C03683" w:rsidP="00F64BDD">
      <w:pPr>
        <w:spacing w:line="360" w:lineRule="auto"/>
        <w:rPr>
          <w:b/>
          <w:bCs/>
          <w:sz w:val="24"/>
          <w:szCs w:val="24"/>
        </w:rPr>
      </w:pPr>
    </w:p>
    <w:p w14:paraId="05FB4116" w14:textId="77777777" w:rsidR="00C03683" w:rsidRPr="00BF1B7D" w:rsidRDefault="00C03683" w:rsidP="00F64BDD">
      <w:pPr>
        <w:spacing w:line="360" w:lineRule="auto"/>
        <w:rPr>
          <w:b/>
          <w:bCs/>
          <w:sz w:val="24"/>
          <w:szCs w:val="24"/>
        </w:rPr>
      </w:pPr>
    </w:p>
    <w:p w14:paraId="7EE36695" w14:textId="77777777" w:rsidR="00C03683" w:rsidRPr="00BF1B7D" w:rsidRDefault="00C03683" w:rsidP="00F64BDD">
      <w:pPr>
        <w:spacing w:line="360" w:lineRule="auto"/>
        <w:rPr>
          <w:b/>
          <w:bCs/>
          <w:sz w:val="24"/>
          <w:szCs w:val="24"/>
        </w:rPr>
      </w:pPr>
    </w:p>
    <w:p w14:paraId="011BB864" w14:textId="77777777" w:rsidR="00C03683" w:rsidRPr="00BF1B7D" w:rsidRDefault="00C03683" w:rsidP="00F64BDD">
      <w:pPr>
        <w:spacing w:line="360" w:lineRule="auto"/>
        <w:rPr>
          <w:b/>
          <w:bCs/>
          <w:sz w:val="24"/>
          <w:szCs w:val="24"/>
        </w:rPr>
      </w:pPr>
    </w:p>
    <w:p w14:paraId="69CD63CB" w14:textId="0963FE4D" w:rsidR="00CE20C2" w:rsidRPr="00BF1B7D" w:rsidRDefault="00C03683" w:rsidP="00F64BDD">
      <w:pPr>
        <w:spacing w:line="360" w:lineRule="auto"/>
        <w:rPr>
          <w:b/>
          <w:bCs/>
          <w:sz w:val="24"/>
          <w:szCs w:val="24"/>
        </w:rPr>
      </w:pPr>
      <w:r w:rsidRPr="00BF1B7D">
        <w:rPr>
          <w:b/>
          <w:bCs/>
          <w:sz w:val="24"/>
          <w:szCs w:val="24"/>
        </w:rPr>
        <w:t>Table</w:t>
      </w:r>
      <w:r w:rsidR="00000DCE" w:rsidRPr="00BF1B7D">
        <w:rPr>
          <w:b/>
          <w:bCs/>
          <w:sz w:val="24"/>
          <w:szCs w:val="24"/>
        </w:rPr>
        <w:t xml:space="preserve"> </w:t>
      </w:r>
      <w:r w:rsidRPr="00BF1B7D">
        <w:rPr>
          <w:b/>
          <w:bCs/>
          <w:sz w:val="24"/>
          <w:szCs w:val="24"/>
        </w:rPr>
        <w:t>S1</w:t>
      </w:r>
      <w:r w:rsidR="00000DCE" w:rsidRPr="00BF1B7D">
        <w:rPr>
          <w:b/>
          <w:bCs/>
          <w:sz w:val="24"/>
          <w:szCs w:val="24"/>
        </w:rPr>
        <w:t>.</w:t>
      </w:r>
      <w:r w:rsidR="00F64BDD" w:rsidRPr="00BF1B7D">
        <w:rPr>
          <w:b/>
          <w:bCs/>
          <w:sz w:val="24"/>
          <w:szCs w:val="24"/>
        </w:rPr>
        <w:t xml:space="preserve"> The functional connectivity in the TA network</w:t>
      </w:r>
    </w:p>
    <w:tbl>
      <w:tblPr>
        <w:tblW w:w="7401" w:type="dxa"/>
        <w:jc w:val="center"/>
        <w:tblLook w:val="04A0" w:firstRow="1" w:lastRow="0" w:firstColumn="1" w:lastColumn="0" w:noHBand="0" w:noVBand="1"/>
      </w:tblPr>
      <w:tblGrid>
        <w:gridCol w:w="856"/>
        <w:gridCol w:w="1564"/>
        <w:gridCol w:w="1347"/>
        <w:gridCol w:w="856"/>
        <w:gridCol w:w="1723"/>
        <w:gridCol w:w="1202"/>
      </w:tblGrid>
      <w:tr w:rsidR="00F64BDD" w:rsidRPr="00BF1B7D" w14:paraId="614CD1AA" w14:textId="77777777" w:rsidTr="00264130">
        <w:trPr>
          <w:trHeight w:val="288"/>
          <w:jc w:val="center"/>
        </w:trPr>
        <w:tc>
          <w:tcPr>
            <w:tcW w:w="709" w:type="dxa"/>
            <w:tcBorders>
              <w:top w:val="single" w:sz="4" w:space="0" w:color="auto"/>
              <w:left w:val="nil"/>
              <w:bottom w:val="single" w:sz="4" w:space="0" w:color="000000"/>
              <w:right w:val="nil"/>
            </w:tcBorders>
            <w:shd w:val="clear" w:color="auto" w:fill="auto"/>
            <w:noWrap/>
            <w:vAlign w:val="center"/>
            <w:hideMark/>
          </w:tcPr>
          <w:p w14:paraId="24928743" w14:textId="4E1E1B1D" w:rsidR="00F64BDD" w:rsidRPr="00BF1B7D" w:rsidRDefault="00000DCE" w:rsidP="00F64BDD">
            <w:pPr>
              <w:widowControl/>
              <w:kinsoku/>
              <w:jc w:val="left"/>
              <w:rPr>
                <w:color w:val="000000"/>
                <w:kern w:val="0"/>
                <w:sz w:val="24"/>
                <w:szCs w:val="24"/>
              </w:rPr>
            </w:pPr>
            <w:r w:rsidRPr="00BF1B7D">
              <w:rPr>
                <w:color w:val="000000"/>
                <w:kern w:val="0"/>
                <w:sz w:val="24"/>
                <w:szCs w:val="24"/>
              </w:rPr>
              <w:t>N</w:t>
            </w:r>
            <w:r w:rsidR="00F64BDD" w:rsidRPr="00BF1B7D">
              <w:rPr>
                <w:color w:val="000000"/>
                <w:kern w:val="0"/>
                <w:sz w:val="24"/>
                <w:szCs w:val="24"/>
              </w:rPr>
              <w:t>ode1</w:t>
            </w:r>
          </w:p>
        </w:tc>
        <w:tc>
          <w:tcPr>
            <w:tcW w:w="1564" w:type="dxa"/>
            <w:tcBorders>
              <w:top w:val="single" w:sz="4" w:space="0" w:color="auto"/>
              <w:left w:val="nil"/>
              <w:bottom w:val="single" w:sz="4" w:space="0" w:color="000000"/>
              <w:right w:val="nil"/>
            </w:tcBorders>
            <w:shd w:val="clear" w:color="auto" w:fill="auto"/>
            <w:noWrap/>
            <w:vAlign w:val="center"/>
            <w:hideMark/>
          </w:tcPr>
          <w:p w14:paraId="245BEAFC" w14:textId="68BC071E" w:rsidR="00F64BDD" w:rsidRPr="00BF1B7D" w:rsidRDefault="00000DCE" w:rsidP="00F64BDD">
            <w:pPr>
              <w:widowControl/>
              <w:kinsoku/>
              <w:jc w:val="left"/>
              <w:rPr>
                <w:color w:val="000000"/>
                <w:kern w:val="0"/>
                <w:sz w:val="24"/>
                <w:szCs w:val="24"/>
              </w:rPr>
            </w:pPr>
            <w:r w:rsidRPr="00BF1B7D">
              <w:rPr>
                <w:color w:val="000000"/>
                <w:kern w:val="0"/>
                <w:sz w:val="24"/>
                <w:szCs w:val="24"/>
              </w:rPr>
              <w:t>Node name</w:t>
            </w:r>
            <w:r w:rsidR="00F64BDD" w:rsidRPr="00BF1B7D">
              <w:rPr>
                <w:color w:val="000000"/>
                <w:kern w:val="0"/>
                <w:sz w:val="24"/>
                <w:szCs w:val="24"/>
              </w:rPr>
              <w:t>1</w:t>
            </w:r>
          </w:p>
        </w:tc>
        <w:tc>
          <w:tcPr>
            <w:tcW w:w="1347" w:type="dxa"/>
            <w:tcBorders>
              <w:top w:val="single" w:sz="4" w:space="0" w:color="auto"/>
              <w:left w:val="nil"/>
              <w:bottom w:val="single" w:sz="4" w:space="0" w:color="000000"/>
              <w:right w:val="nil"/>
            </w:tcBorders>
            <w:shd w:val="clear" w:color="auto" w:fill="auto"/>
            <w:noWrap/>
            <w:vAlign w:val="center"/>
            <w:hideMark/>
          </w:tcPr>
          <w:p w14:paraId="7552909F" w14:textId="1D9782ED" w:rsidR="00F64BDD" w:rsidRPr="00BF1B7D" w:rsidRDefault="00000DCE" w:rsidP="00F64BDD">
            <w:pPr>
              <w:widowControl/>
              <w:kinsoku/>
              <w:jc w:val="left"/>
              <w:rPr>
                <w:color w:val="000000"/>
                <w:kern w:val="0"/>
                <w:sz w:val="24"/>
                <w:szCs w:val="24"/>
              </w:rPr>
            </w:pPr>
            <w:r w:rsidRPr="00BF1B7D">
              <w:rPr>
                <w:color w:val="000000"/>
                <w:kern w:val="0"/>
                <w:sz w:val="24"/>
                <w:szCs w:val="24"/>
              </w:rPr>
              <w:t>N</w:t>
            </w:r>
            <w:r w:rsidR="00F64BDD" w:rsidRPr="00BF1B7D">
              <w:rPr>
                <w:color w:val="000000"/>
                <w:kern w:val="0"/>
                <w:sz w:val="24"/>
                <w:szCs w:val="24"/>
              </w:rPr>
              <w:t>etwork1</w:t>
            </w:r>
          </w:p>
        </w:tc>
        <w:tc>
          <w:tcPr>
            <w:tcW w:w="856" w:type="dxa"/>
            <w:tcBorders>
              <w:top w:val="single" w:sz="4" w:space="0" w:color="auto"/>
              <w:left w:val="nil"/>
              <w:bottom w:val="single" w:sz="4" w:space="0" w:color="000000"/>
              <w:right w:val="nil"/>
            </w:tcBorders>
            <w:shd w:val="clear" w:color="auto" w:fill="auto"/>
            <w:noWrap/>
            <w:vAlign w:val="center"/>
            <w:hideMark/>
          </w:tcPr>
          <w:p w14:paraId="7B83241C" w14:textId="5707ACE6" w:rsidR="00F64BDD" w:rsidRPr="00BF1B7D" w:rsidRDefault="00000DCE" w:rsidP="00F64BDD">
            <w:pPr>
              <w:widowControl/>
              <w:kinsoku/>
              <w:jc w:val="left"/>
              <w:rPr>
                <w:color w:val="000000"/>
                <w:kern w:val="0"/>
                <w:sz w:val="24"/>
                <w:szCs w:val="24"/>
              </w:rPr>
            </w:pPr>
            <w:r w:rsidRPr="00BF1B7D">
              <w:rPr>
                <w:color w:val="000000"/>
                <w:kern w:val="0"/>
                <w:sz w:val="24"/>
                <w:szCs w:val="24"/>
              </w:rPr>
              <w:t>N</w:t>
            </w:r>
            <w:r w:rsidR="00F64BDD" w:rsidRPr="00BF1B7D">
              <w:rPr>
                <w:color w:val="000000"/>
                <w:kern w:val="0"/>
                <w:sz w:val="24"/>
                <w:szCs w:val="24"/>
              </w:rPr>
              <w:t>ode2</w:t>
            </w:r>
          </w:p>
        </w:tc>
        <w:tc>
          <w:tcPr>
            <w:tcW w:w="1723" w:type="dxa"/>
            <w:tcBorders>
              <w:top w:val="single" w:sz="4" w:space="0" w:color="auto"/>
              <w:left w:val="nil"/>
              <w:bottom w:val="single" w:sz="4" w:space="0" w:color="000000"/>
              <w:right w:val="nil"/>
            </w:tcBorders>
            <w:shd w:val="clear" w:color="auto" w:fill="auto"/>
            <w:noWrap/>
            <w:vAlign w:val="center"/>
            <w:hideMark/>
          </w:tcPr>
          <w:p w14:paraId="710D4C37" w14:textId="0577B025" w:rsidR="00F64BDD" w:rsidRPr="00BF1B7D" w:rsidRDefault="00000DCE" w:rsidP="00F64BDD">
            <w:pPr>
              <w:widowControl/>
              <w:kinsoku/>
              <w:jc w:val="left"/>
              <w:rPr>
                <w:color w:val="000000"/>
                <w:kern w:val="0"/>
                <w:sz w:val="24"/>
                <w:szCs w:val="24"/>
              </w:rPr>
            </w:pPr>
            <w:r w:rsidRPr="00BF1B7D">
              <w:rPr>
                <w:color w:val="000000"/>
                <w:kern w:val="0"/>
                <w:sz w:val="24"/>
                <w:szCs w:val="24"/>
              </w:rPr>
              <w:t xml:space="preserve">Node name </w:t>
            </w:r>
            <w:r w:rsidR="00F64BDD" w:rsidRPr="00BF1B7D">
              <w:rPr>
                <w:color w:val="000000"/>
                <w:kern w:val="0"/>
                <w:sz w:val="24"/>
                <w:szCs w:val="24"/>
              </w:rPr>
              <w:t>2</w:t>
            </w:r>
          </w:p>
        </w:tc>
        <w:tc>
          <w:tcPr>
            <w:tcW w:w="1202" w:type="dxa"/>
            <w:tcBorders>
              <w:top w:val="single" w:sz="4" w:space="0" w:color="auto"/>
              <w:left w:val="nil"/>
              <w:bottom w:val="single" w:sz="4" w:space="0" w:color="000000"/>
              <w:right w:val="nil"/>
            </w:tcBorders>
            <w:shd w:val="clear" w:color="auto" w:fill="auto"/>
            <w:noWrap/>
            <w:vAlign w:val="center"/>
            <w:hideMark/>
          </w:tcPr>
          <w:p w14:paraId="2631D889" w14:textId="39F6581C" w:rsidR="00F64BDD" w:rsidRPr="00BF1B7D" w:rsidRDefault="00000DCE" w:rsidP="00F64BDD">
            <w:pPr>
              <w:widowControl/>
              <w:kinsoku/>
              <w:jc w:val="left"/>
              <w:rPr>
                <w:color w:val="000000"/>
                <w:kern w:val="0"/>
                <w:sz w:val="24"/>
                <w:szCs w:val="24"/>
              </w:rPr>
            </w:pPr>
            <w:r w:rsidRPr="00BF1B7D">
              <w:rPr>
                <w:color w:val="000000"/>
                <w:kern w:val="0"/>
                <w:sz w:val="24"/>
                <w:szCs w:val="24"/>
              </w:rPr>
              <w:t>N</w:t>
            </w:r>
            <w:r w:rsidR="00F64BDD" w:rsidRPr="00BF1B7D">
              <w:rPr>
                <w:color w:val="000000"/>
                <w:kern w:val="0"/>
                <w:sz w:val="24"/>
                <w:szCs w:val="24"/>
              </w:rPr>
              <w:t>etwork2</w:t>
            </w:r>
          </w:p>
        </w:tc>
      </w:tr>
      <w:tr w:rsidR="00F64BDD" w:rsidRPr="00BF1B7D" w14:paraId="41E7916E"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5B14550D"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6</w:t>
            </w:r>
          </w:p>
        </w:tc>
        <w:tc>
          <w:tcPr>
            <w:tcW w:w="1564" w:type="dxa"/>
            <w:tcBorders>
              <w:top w:val="nil"/>
              <w:left w:val="nil"/>
              <w:bottom w:val="nil"/>
              <w:right w:val="nil"/>
            </w:tcBorders>
            <w:shd w:val="clear" w:color="auto" w:fill="auto"/>
            <w:noWrap/>
            <w:vAlign w:val="center"/>
            <w:hideMark/>
          </w:tcPr>
          <w:p w14:paraId="360FBBF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PhG_L</w:t>
            </w:r>
          </w:p>
        </w:tc>
        <w:tc>
          <w:tcPr>
            <w:tcW w:w="1347" w:type="dxa"/>
            <w:tcBorders>
              <w:top w:val="nil"/>
              <w:left w:val="nil"/>
              <w:bottom w:val="nil"/>
              <w:right w:val="nil"/>
            </w:tcBorders>
            <w:shd w:val="clear" w:color="auto" w:fill="auto"/>
            <w:noWrap/>
            <w:vAlign w:val="center"/>
            <w:hideMark/>
          </w:tcPr>
          <w:p w14:paraId="14AA2628"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Uncertain</w:t>
            </w:r>
          </w:p>
        </w:tc>
        <w:tc>
          <w:tcPr>
            <w:tcW w:w="856" w:type="dxa"/>
            <w:tcBorders>
              <w:top w:val="nil"/>
              <w:left w:val="nil"/>
              <w:bottom w:val="nil"/>
              <w:right w:val="nil"/>
            </w:tcBorders>
            <w:shd w:val="clear" w:color="auto" w:fill="auto"/>
            <w:noWrap/>
            <w:vAlign w:val="center"/>
            <w:hideMark/>
          </w:tcPr>
          <w:p w14:paraId="5E868DF1"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13</w:t>
            </w:r>
          </w:p>
        </w:tc>
        <w:tc>
          <w:tcPr>
            <w:tcW w:w="1723" w:type="dxa"/>
            <w:tcBorders>
              <w:top w:val="nil"/>
              <w:left w:val="nil"/>
              <w:bottom w:val="nil"/>
              <w:right w:val="nil"/>
            </w:tcBorders>
            <w:shd w:val="clear" w:color="auto" w:fill="auto"/>
            <w:noWrap/>
            <w:vAlign w:val="center"/>
            <w:hideMark/>
          </w:tcPr>
          <w:p w14:paraId="6B004657"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PC_L</w:t>
            </w:r>
          </w:p>
        </w:tc>
        <w:tc>
          <w:tcPr>
            <w:tcW w:w="1202" w:type="dxa"/>
            <w:tcBorders>
              <w:top w:val="nil"/>
              <w:left w:val="nil"/>
              <w:bottom w:val="nil"/>
              <w:right w:val="nil"/>
            </w:tcBorders>
            <w:shd w:val="clear" w:color="auto" w:fill="auto"/>
            <w:noWrap/>
            <w:vAlign w:val="center"/>
            <w:hideMark/>
          </w:tcPr>
          <w:p w14:paraId="0497781D"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SMH</w:t>
            </w:r>
          </w:p>
        </w:tc>
      </w:tr>
      <w:tr w:rsidR="00F64BDD" w:rsidRPr="00BF1B7D" w14:paraId="0981C0F7"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6BC2F8D5"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6</w:t>
            </w:r>
          </w:p>
        </w:tc>
        <w:tc>
          <w:tcPr>
            <w:tcW w:w="1564" w:type="dxa"/>
            <w:tcBorders>
              <w:top w:val="nil"/>
              <w:left w:val="nil"/>
              <w:bottom w:val="nil"/>
              <w:right w:val="nil"/>
            </w:tcBorders>
            <w:shd w:val="clear" w:color="auto" w:fill="auto"/>
            <w:noWrap/>
            <w:vAlign w:val="center"/>
            <w:hideMark/>
          </w:tcPr>
          <w:p w14:paraId="31D0F559"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PhG_L</w:t>
            </w:r>
          </w:p>
        </w:tc>
        <w:tc>
          <w:tcPr>
            <w:tcW w:w="1347" w:type="dxa"/>
            <w:tcBorders>
              <w:top w:val="nil"/>
              <w:left w:val="nil"/>
              <w:bottom w:val="nil"/>
              <w:right w:val="nil"/>
            </w:tcBorders>
            <w:shd w:val="clear" w:color="auto" w:fill="auto"/>
            <w:noWrap/>
            <w:vAlign w:val="center"/>
            <w:hideMark/>
          </w:tcPr>
          <w:p w14:paraId="3861157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Uncertain</w:t>
            </w:r>
          </w:p>
        </w:tc>
        <w:tc>
          <w:tcPr>
            <w:tcW w:w="856" w:type="dxa"/>
            <w:tcBorders>
              <w:top w:val="nil"/>
              <w:left w:val="nil"/>
              <w:bottom w:val="nil"/>
              <w:right w:val="nil"/>
            </w:tcBorders>
            <w:shd w:val="clear" w:color="auto" w:fill="auto"/>
            <w:noWrap/>
            <w:vAlign w:val="center"/>
            <w:hideMark/>
          </w:tcPr>
          <w:p w14:paraId="7F80A681"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19</w:t>
            </w:r>
          </w:p>
        </w:tc>
        <w:tc>
          <w:tcPr>
            <w:tcW w:w="1723" w:type="dxa"/>
            <w:tcBorders>
              <w:top w:val="nil"/>
              <w:left w:val="nil"/>
              <w:bottom w:val="nil"/>
              <w:right w:val="nil"/>
            </w:tcBorders>
            <w:shd w:val="clear" w:color="auto" w:fill="auto"/>
            <w:noWrap/>
            <w:vAlign w:val="center"/>
            <w:hideMark/>
          </w:tcPr>
          <w:p w14:paraId="058098E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PoCG_R</w:t>
            </w:r>
          </w:p>
        </w:tc>
        <w:tc>
          <w:tcPr>
            <w:tcW w:w="1202" w:type="dxa"/>
            <w:tcBorders>
              <w:top w:val="nil"/>
              <w:left w:val="nil"/>
              <w:bottom w:val="nil"/>
              <w:right w:val="nil"/>
            </w:tcBorders>
            <w:shd w:val="clear" w:color="auto" w:fill="auto"/>
            <w:noWrap/>
            <w:vAlign w:val="center"/>
            <w:hideMark/>
          </w:tcPr>
          <w:p w14:paraId="3175A68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SMH</w:t>
            </w:r>
          </w:p>
        </w:tc>
      </w:tr>
      <w:tr w:rsidR="00F64BDD" w:rsidRPr="00BF1B7D" w14:paraId="61D3511E"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51D4813F"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6</w:t>
            </w:r>
          </w:p>
        </w:tc>
        <w:tc>
          <w:tcPr>
            <w:tcW w:w="1564" w:type="dxa"/>
            <w:tcBorders>
              <w:top w:val="nil"/>
              <w:left w:val="nil"/>
              <w:bottom w:val="nil"/>
              <w:right w:val="nil"/>
            </w:tcBorders>
            <w:shd w:val="clear" w:color="auto" w:fill="auto"/>
            <w:noWrap/>
            <w:vAlign w:val="center"/>
            <w:hideMark/>
          </w:tcPr>
          <w:p w14:paraId="606F2C98"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PhG_L</w:t>
            </w:r>
          </w:p>
        </w:tc>
        <w:tc>
          <w:tcPr>
            <w:tcW w:w="1347" w:type="dxa"/>
            <w:tcBorders>
              <w:top w:val="nil"/>
              <w:left w:val="nil"/>
              <w:bottom w:val="nil"/>
              <w:right w:val="nil"/>
            </w:tcBorders>
            <w:shd w:val="clear" w:color="auto" w:fill="auto"/>
            <w:noWrap/>
            <w:vAlign w:val="center"/>
            <w:hideMark/>
          </w:tcPr>
          <w:p w14:paraId="240EB3D7"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Uncertain</w:t>
            </w:r>
          </w:p>
        </w:tc>
        <w:tc>
          <w:tcPr>
            <w:tcW w:w="856" w:type="dxa"/>
            <w:tcBorders>
              <w:top w:val="nil"/>
              <w:left w:val="nil"/>
              <w:bottom w:val="nil"/>
              <w:right w:val="nil"/>
            </w:tcBorders>
            <w:shd w:val="clear" w:color="auto" w:fill="auto"/>
            <w:noWrap/>
            <w:vAlign w:val="center"/>
            <w:hideMark/>
          </w:tcPr>
          <w:p w14:paraId="6315F2CE"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25</w:t>
            </w:r>
          </w:p>
        </w:tc>
        <w:tc>
          <w:tcPr>
            <w:tcW w:w="1723" w:type="dxa"/>
            <w:tcBorders>
              <w:top w:val="nil"/>
              <w:left w:val="nil"/>
              <w:bottom w:val="nil"/>
              <w:right w:val="nil"/>
            </w:tcBorders>
            <w:shd w:val="clear" w:color="auto" w:fill="auto"/>
            <w:noWrap/>
            <w:vAlign w:val="center"/>
            <w:hideMark/>
          </w:tcPr>
          <w:p w14:paraId="5C10AF69"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PoCG_R</w:t>
            </w:r>
          </w:p>
        </w:tc>
        <w:tc>
          <w:tcPr>
            <w:tcW w:w="1202" w:type="dxa"/>
            <w:tcBorders>
              <w:top w:val="nil"/>
              <w:left w:val="nil"/>
              <w:bottom w:val="nil"/>
              <w:right w:val="nil"/>
            </w:tcBorders>
            <w:shd w:val="clear" w:color="auto" w:fill="auto"/>
            <w:noWrap/>
            <w:vAlign w:val="center"/>
            <w:hideMark/>
          </w:tcPr>
          <w:p w14:paraId="0726428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SMH</w:t>
            </w:r>
          </w:p>
        </w:tc>
      </w:tr>
      <w:tr w:rsidR="00F64BDD" w:rsidRPr="00BF1B7D" w14:paraId="4B7D7238"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02DBD374"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6</w:t>
            </w:r>
          </w:p>
        </w:tc>
        <w:tc>
          <w:tcPr>
            <w:tcW w:w="1564" w:type="dxa"/>
            <w:tcBorders>
              <w:top w:val="nil"/>
              <w:left w:val="nil"/>
              <w:bottom w:val="nil"/>
              <w:right w:val="nil"/>
            </w:tcBorders>
            <w:shd w:val="clear" w:color="auto" w:fill="auto"/>
            <w:noWrap/>
            <w:vAlign w:val="center"/>
            <w:hideMark/>
          </w:tcPr>
          <w:p w14:paraId="464BBDA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PhG_L</w:t>
            </w:r>
          </w:p>
        </w:tc>
        <w:tc>
          <w:tcPr>
            <w:tcW w:w="1347" w:type="dxa"/>
            <w:tcBorders>
              <w:top w:val="nil"/>
              <w:left w:val="nil"/>
              <w:bottom w:val="nil"/>
              <w:right w:val="nil"/>
            </w:tcBorders>
            <w:shd w:val="clear" w:color="auto" w:fill="auto"/>
            <w:noWrap/>
            <w:vAlign w:val="center"/>
            <w:hideMark/>
          </w:tcPr>
          <w:p w14:paraId="62B8094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Uncertain</w:t>
            </w:r>
          </w:p>
        </w:tc>
        <w:tc>
          <w:tcPr>
            <w:tcW w:w="856" w:type="dxa"/>
            <w:tcBorders>
              <w:top w:val="nil"/>
              <w:left w:val="nil"/>
              <w:bottom w:val="nil"/>
              <w:right w:val="nil"/>
            </w:tcBorders>
            <w:shd w:val="clear" w:color="auto" w:fill="auto"/>
            <w:noWrap/>
            <w:vAlign w:val="center"/>
            <w:hideMark/>
          </w:tcPr>
          <w:p w14:paraId="49482C67"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26</w:t>
            </w:r>
          </w:p>
        </w:tc>
        <w:tc>
          <w:tcPr>
            <w:tcW w:w="1723" w:type="dxa"/>
            <w:tcBorders>
              <w:top w:val="nil"/>
              <w:left w:val="nil"/>
              <w:bottom w:val="nil"/>
              <w:right w:val="nil"/>
            </w:tcBorders>
            <w:shd w:val="clear" w:color="auto" w:fill="auto"/>
            <w:noWrap/>
            <w:vAlign w:val="center"/>
            <w:hideMark/>
          </w:tcPr>
          <w:p w14:paraId="70DC35D2"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PoCG_R</w:t>
            </w:r>
          </w:p>
        </w:tc>
        <w:tc>
          <w:tcPr>
            <w:tcW w:w="1202" w:type="dxa"/>
            <w:tcBorders>
              <w:top w:val="nil"/>
              <w:left w:val="nil"/>
              <w:bottom w:val="nil"/>
              <w:right w:val="nil"/>
            </w:tcBorders>
            <w:shd w:val="clear" w:color="auto" w:fill="auto"/>
            <w:noWrap/>
            <w:vAlign w:val="center"/>
            <w:hideMark/>
          </w:tcPr>
          <w:p w14:paraId="4B09A14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SMH</w:t>
            </w:r>
          </w:p>
        </w:tc>
      </w:tr>
      <w:tr w:rsidR="00F64BDD" w:rsidRPr="00BF1B7D" w14:paraId="5542CBF8"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26939C1F"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6</w:t>
            </w:r>
          </w:p>
        </w:tc>
        <w:tc>
          <w:tcPr>
            <w:tcW w:w="1564" w:type="dxa"/>
            <w:tcBorders>
              <w:top w:val="nil"/>
              <w:left w:val="nil"/>
              <w:bottom w:val="nil"/>
              <w:right w:val="nil"/>
            </w:tcBorders>
            <w:shd w:val="clear" w:color="auto" w:fill="auto"/>
            <w:noWrap/>
            <w:vAlign w:val="center"/>
            <w:hideMark/>
          </w:tcPr>
          <w:p w14:paraId="07D91992"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PhG_L</w:t>
            </w:r>
          </w:p>
        </w:tc>
        <w:tc>
          <w:tcPr>
            <w:tcW w:w="1347" w:type="dxa"/>
            <w:tcBorders>
              <w:top w:val="nil"/>
              <w:left w:val="nil"/>
              <w:bottom w:val="nil"/>
              <w:right w:val="nil"/>
            </w:tcBorders>
            <w:shd w:val="clear" w:color="auto" w:fill="auto"/>
            <w:noWrap/>
            <w:vAlign w:val="center"/>
            <w:hideMark/>
          </w:tcPr>
          <w:p w14:paraId="2EB6B46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Uncertain</w:t>
            </w:r>
          </w:p>
        </w:tc>
        <w:tc>
          <w:tcPr>
            <w:tcW w:w="856" w:type="dxa"/>
            <w:tcBorders>
              <w:top w:val="nil"/>
              <w:left w:val="nil"/>
              <w:bottom w:val="nil"/>
              <w:right w:val="nil"/>
            </w:tcBorders>
            <w:shd w:val="clear" w:color="auto" w:fill="auto"/>
            <w:noWrap/>
            <w:vAlign w:val="center"/>
            <w:hideMark/>
          </w:tcPr>
          <w:p w14:paraId="3232CBE0"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30</w:t>
            </w:r>
          </w:p>
        </w:tc>
        <w:tc>
          <w:tcPr>
            <w:tcW w:w="1723" w:type="dxa"/>
            <w:tcBorders>
              <w:top w:val="nil"/>
              <w:left w:val="nil"/>
              <w:bottom w:val="nil"/>
              <w:right w:val="nil"/>
            </w:tcBorders>
            <w:shd w:val="clear" w:color="auto" w:fill="auto"/>
            <w:noWrap/>
            <w:vAlign w:val="center"/>
            <w:hideMark/>
          </w:tcPr>
          <w:p w14:paraId="61C413A9"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PoCG_L</w:t>
            </w:r>
          </w:p>
        </w:tc>
        <w:tc>
          <w:tcPr>
            <w:tcW w:w="1202" w:type="dxa"/>
            <w:tcBorders>
              <w:top w:val="nil"/>
              <w:left w:val="nil"/>
              <w:bottom w:val="nil"/>
              <w:right w:val="nil"/>
            </w:tcBorders>
            <w:shd w:val="clear" w:color="auto" w:fill="auto"/>
            <w:noWrap/>
            <w:vAlign w:val="center"/>
            <w:hideMark/>
          </w:tcPr>
          <w:p w14:paraId="3A331894"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SMH</w:t>
            </w:r>
          </w:p>
        </w:tc>
      </w:tr>
      <w:tr w:rsidR="00F64BDD" w:rsidRPr="00BF1B7D" w14:paraId="5CF3B11A"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7E97B9A3"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6</w:t>
            </w:r>
          </w:p>
        </w:tc>
        <w:tc>
          <w:tcPr>
            <w:tcW w:w="1564" w:type="dxa"/>
            <w:tcBorders>
              <w:top w:val="nil"/>
              <w:left w:val="nil"/>
              <w:bottom w:val="nil"/>
              <w:right w:val="nil"/>
            </w:tcBorders>
            <w:shd w:val="clear" w:color="auto" w:fill="auto"/>
            <w:noWrap/>
            <w:vAlign w:val="center"/>
            <w:hideMark/>
          </w:tcPr>
          <w:p w14:paraId="1DB9AC89"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PhG_L</w:t>
            </w:r>
          </w:p>
        </w:tc>
        <w:tc>
          <w:tcPr>
            <w:tcW w:w="1347" w:type="dxa"/>
            <w:tcBorders>
              <w:top w:val="nil"/>
              <w:left w:val="nil"/>
              <w:bottom w:val="nil"/>
              <w:right w:val="nil"/>
            </w:tcBorders>
            <w:shd w:val="clear" w:color="auto" w:fill="auto"/>
            <w:noWrap/>
            <w:vAlign w:val="center"/>
            <w:hideMark/>
          </w:tcPr>
          <w:p w14:paraId="771CC33B"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Uncertain</w:t>
            </w:r>
          </w:p>
        </w:tc>
        <w:tc>
          <w:tcPr>
            <w:tcW w:w="856" w:type="dxa"/>
            <w:tcBorders>
              <w:top w:val="nil"/>
              <w:left w:val="nil"/>
              <w:bottom w:val="nil"/>
              <w:right w:val="nil"/>
            </w:tcBorders>
            <w:shd w:val="clear" w:color="auto" w:fill="auto"/>
            <w:noWrap/>
            <w:vAlign w:val="center"/>
            <w:hideMark/>
          </w:tcPr>
          <w:p w14:paraId="257AA8DE"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32</w:t>
            </w:r>
          </w:p>
        </w:tc>
        <w:tc>
          <w:tcPr>
            <w:tcW w:w="1723" w:type="dxa"/>
            <w:tcBorders>
              <w:top w:val="nil"/>
              <w:left w:val="nil"/>
              <w:bottom w:val="nil"/>
              <w:right w:val="nil"/>
            </w:tcBorders>
            <w:shd w:val="clear" w:color="auto" w:fill="auto"/>
            <w:noWrap/>
            <w:vAlign w:val="center"/>
            <w:hideMark/>
          </w:tcPr>
          <w:p w14:paraId="6DAD1EFE"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PoCG_R</w:t>
            </w:r>
          </w:p>
        </w:tc>
        <w:tc>
          <w:tcPr>
            <w:tcW w:w="1202" w:type="dxa"/>
            <w:tcBorders>
              <w:top w:val="nil"/>
              <w:left w:val="nil"/>
              <w:bottom w:val="nil"/>
              <w:right w:val="nil"/>
            </w:tcBorders>
            <w:shd w:val="clear" w:color="auto" w:fill="auto"/>
            <w:noWrap/>
            <w:vAlign w:val="center"/>
            <w:hideMark/>
          </w:tcPr>
          <w:p w14:paraId="258AE804"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SMH</w:t>
            </w:r>
          </w:p>
        </w:tc>
      </w:tr>
      <w:tr w:rsidR="00F64BDD" w:rsidRPr="00BF1B7D" w14:paraId="78E6D203"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0BDE0F82"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6</w:t>
            </w:r>
          </w:p>
        </w:tc>
        <w:tc>
          <w:tcPr>
            <w:tcW w:w="1564" w:type="dxa"/>
            <w:tcBorders>
              <w:top w:val="nil"/>
              <w:left w:val="nil"/>
              <w:bottom w:val="nil"/>
              <w:right w:val="nil"/>
            </w:tcBorders>
            <w:shd w:val="clear" w:color="auto" w:fill="auto"/>
            <w:noWrap/>
            <w:vAlign w:val="center"/>
            <w:hideMark/>
          </w:tcPr>
          <w:p w14:paraId="6105B8A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PhG_L</w:t>
            </w:r>
          </w:p>
        </w:tc>
        <w:tc>
          <w:tcPr>
            <w:tcW w:w="1347" w:type="dxa"/>
            <w:tcBorders>
              <w:top w:val="nil"/>
              <w:left w:val="nil"/>
              <w:bottom w:val="nil"/>
              <w:right w:val="nil"/>
            </w:tcBorders>
            <w:shd w:val="clear" w:color="auto" w:fill="auto"/>
            <w:noWrap/>
            <w:vAlign w:val="center"/>
            <w:hideMark/>
          </w:tcPr>
          <w:p w14:paraId="3388E07D"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Uncertain</w:t>
            </w:r>
          </w:p>
        </w:tc>
        <w:tc>
          <w:tcPr>
            <w:tcW w:w="856" w:type="dxa"/>
            <w:tcBorders>
              <w:top w:val="nil"/>
              <w:left w:val="nil"/>
              <w:bottom w:val="nil"/>
              <w:right w:val="nil"/>
            </w:tcBorders>
            <w:shd w:val="clear" w:color="auto" w:fill="auto"/>
            <w:noWrap/>
            <w:vAlign w:val="center"/>
            <w:hideMark/>
          </w:tcPr>
          <w:p w14:paraId="2518F9BF"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39</w:t>
            </w:r>
          </w:p>
        </w:tc>
        <w:tc>
          <w:tcPr>
            <w:tcW w:w="1723" w:type="dxa"/>
            <w:tcBorders>
              <w:top w:val="nil"/>
              <w:left w:val="nil"/>
              <w:bottom w:val="nil"/>
              <w:right w:val="nil"/>
            </w:tcBorders>
            <w:shd w:val="clear" w:color="auto" w:fill="auto"/>
            <w:noWrap/>
            <w:vAlign w:val="center"/>
            <w:hideMark/>
          </w:tcPr>
          <w:p w14:paraId="4A31E229"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PaCG_R</w:t>
            </w:r>
          </w:p>
        </w:tc>
        <w:tc>
          <w:tcPr>
            <w:tcW w:w="1202" w:type="dxa"/>
            <w:tcBorders>
              <w:top w:val="nil"/>
              <w:left w:val="nil"/>
              <w:bottom w:val="nil"/>
              <w:right w:val="nil"/>
            </w:tcBorders>
            <w:shd w:val="clear" w:color="auto" w:fill="auto"/>
            <w:noWrap/>
            <w:vAlign w:val="center"/>
            <w:hideMark/>
          </w:tcPr>
          <w:p w14:paraId="76BE2D90"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SMH</w:t>
            </w:r>
          </w:p>
        </w:tc>
      </w:tr>
      <w:tr w:rsidR="00F64BDD" w:rsidRPr="00BF1B7D" w14:paraId="21B92183" w14:textId="77777777" w:rsidTr="00264130">
        <w:trPr>
          <w:trHeight w:val="303"/>
          <w:jc w:val="center"/>
        </w:trPr>
        <w:tc>
          <w:tcPr>
            <w:tcW w:w="709" w:type="dxa"/>
            <w:tcBorders>
              <w:top w:val="nil"/>
              <w:left w:val="nil"/>
              <w:bottom w:val="nil"/>
              <w:right w:val="nil"/>
            </w:tcBorders>
            <w:shd w:val="clear" w:color="auto" w:fill="auto"/>
            <w:noWrap/>
            <w:vAlign w:val="center"/>
            <w:hideMark/>
          </w:tcPr>
          <w:p w14:paraId="4A13C216"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22</w:t>
            </w:r>
          </w:p>
        </w:tc>
        <w:tc>
          <w:tcPr>
            <w:tcW w:w="1564" w:type="dxa"/>
            <w:tcBorders>
              <w:top w:val="nil"/>
              <w:left w:val="nil"/>
              <w:bottom w:val="nil"/>
              <w:right w:val="nil"/>
            </w:tcBorders>
            <w:shd w:val="clear" w:color="auto" w:fill="auto"/>
            <w:noWrap/>
            <w:vAlign w:val="center"/>
            <w:hideMark/>
          </w:tcPr>
          <w:p w14:paraId="7309AFB7"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PC_R</w:t>
            </w:r>
          </w:p>
        </w:tc>
        <w:tc>
          <w:tcPr>
            <w:tcW w:w="1347" w:type="dxa"/>
            <w:tcBorders>
              <w:top w:val="nil"/>
              <w:left w:val="nil"/>
              <w:bottom w:val="nil"/>
              <w:right w:val="nil"/>
            </w:tcBorders>
            <w:shd w:val="clear" w:color="auto" w:fill="auto"/>
            <w:noWrap/>
            <w:vAlign w:val="center"/>
            <w:hideMark/>
          </w:tcPr>
          <w:p w14:paraId="55A6E4A2"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SMH</w:t>
            </w:r>
          </w:p>
        </w:tc>
        <w:tc>
          <w:tcPr>
            <w:tcW w:w="856" w:type="dxa"/>
            <w:tcBorders>
              <w:top w:val="nil"/>
              <w:left w:val="nil"/>
              <w:bottom w:val="nil"/>
              <w:right w:val="nil"/>
            </w:tcBorders>
            <w:shd w:val="clear" w:color="auto" w:fill="auto"/>
            <w:noWrap/>
            <w:vAlign w:val="center"/>
            <w:hideMark/>
          </w:tcPr>
          <w:p w14:paraId="7E9DFD14"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40</w:t>
            </w:r>
          </w:p>
        </w:tc>
        <w:tc>
          <w:tcPr>
            <w:tcW w:w="1723" w:type="dxa"/>
            <w:tcBorders>
              <w:top w:val="nil"/>
              <w:left w:val="nil"/>
              <w:bottom w:val="nil"/>
              <w:right w:val="nil"/>
            </w:tcBorders>
            <w:shd w:val="clear" w:color="auto" w:fill="auto"/>
            <w:noWrap/>
            <w:vAlign w:val="center"/>
            <w:hideMark/>
          </w:tcPr>
          <w:p w14:paraId="0E02ED7E"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MFG_R</w:t>
            </w:r>
          </w:p>
        </w:tc>
        <w:tc>
          <w:tcPr>
            <w:tcW w:w="1202" w:type="dxa"/>
            <w:tcBorders>
              <w:top w:val="nil"/>
              <w:left w:val="nil"/>
              <w:bottom w:val="nil"/>
              <w:right w:val="nil"/>
            </w:tcBorders>
            <w:shd w:val="clear" w:color="auto" w:fill="auto"/>
            <w:noWrap/>
            <w:vAlign w:val="center"/>
            <w:hideMark/>
          </w:tcPr>
          <w:p w14:paraId="215DACC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SMH</w:t>
            </w:r>
          </w:p>
        </w:tc>
      </w:tr>
      <w:tr w:rsidR="00F64BDD" w:rsidRPr="00BF1B7D" w14:paraId="3E863AA6"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5647574F"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6</w:t>
            </w:r>
          </w:p>
        </w:tc>
        <w:tc>
          <w:tcPr>
            <w:tcW w:w="1564" w:type="dxa"/>
            <w:tcBorders>
              <w:top w:val="nil"/>
              <w:left w:val="nil"/>
              <w:bottom w:val="nil"/>
              <w:right w:val="nil"/>
            </w:tcBorders>
            <w:shd w:val="clear" w:color="auto" w:fill="auto"/>
            <w:noWrap/>
            <w:vAlign w:val="center"/>
            <w:hideMark/>
          </w:tcPr>
          <w:p w14:paraId="09ED5ECC"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PhG_L</w:t>
            </w:r>
          </w:p>
        </w:tc>
        <w:tc>
          <w:tcPr>
            <w:tcW w:w="1347" w:type="dxa"/>
            <w:tcBorders>
              <w:top w:val="nil"/>
              <w:left w:val="nil"/>
              <w:bottom w:val="nil"/>
              <w:right w:val="nil"/>
            </w:tcBorders>
            <w:shd w:val="clear" w:color="auto" w:fill="auto"/>
            <w:noWrap/>
            <w:vAlign w:val="center"/>
            <w:hideMark/>
          </w:tcPr>
          <w:p w14:paraId="725A7D9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Uncertain</w:t>
            </w:r>
          </w:p>
        </w:tc>
        <w:tc>
          <w:tcPr>
            <w:tcW w:w="856" w:type="dxa"/>
            <w:tcBorders>
              <w:top w:val="nil"/>
              <w:left w:val="nil"/>
              <w:bottom w:val="nil"/>
              <w:right w:val="nil"/>
            </w:tcBorders>
            <w:shd w:val="clear" w:color="auto" w:fill="auto"/>
            <w:noWrap/>
            <w:vAlign w:val="center"/>
            <w:hideMark/>
          </w:tcPr>
          <w:p w14:paraId="14900C21"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52</w:t>
            </w:r>
          </w:p>
        </w:tc>
        <w:tc>
          <w:tcPr>
            <w:tcW w:w="1723" w:type="dxa"/>
            <w:tcBorders>
              <w:top w:val="nil"/>
              <w:left w:val="nil"/>
              <w:bottom w:val="nil"/>
              <w:right w:val="nil"/>
            </w:tcBorders>
            <w:shd w:val="clear" w:color="auto" w:fill="auto"/>
            <w:noWrap/>
            <w:vAlign w:val="center"/>
            <w:hideMark/>
          </w:tcPr>
          <w:p w14:paraId="752E098E"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Putamen_R</w:t>
            </w:r>
          </w:p>
        </w:tc>
        <w:tc>
          <w:tcPr>
            <w:tcW w:w="1202" w:type="dxa"/>
            <w:tcBorders>
              <w:top w:val="nil"/>
              <w:left w:val="nil"/>
              <w:bottom w:val="nil"/>
              <w:right w:val="nil"/>
            </w:tcBorders>
            <w:shd w:val="clear" w:color="auto" w:fill="auto"/>
            <w:noWrap/>
            <w:vAlign w:val="center"/>
            <w:hideMark/>
          </w:tcPr>
          <w:p w14:paraId="023175F0"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CON</w:t>
            </w:r>
          </w:p>
        </w:tc>
      </w:tr>
      <w:tr w:rsidR="00F64BDD" w:rsidRPr="00BF1B7D" w14:paraId="44D96108"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3E84D091"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88</w:t>
            </w:r>
          </w:p>
        </w:tc>
        <w:tc>
          <w:tcPr>
            <w:tcW w:w="1564" w:type="dxa"/>
            <w:tcBorders>
              <w:top w:val="nil"/>
              <w:left w:val="nil"/>
              <w:bottom w:val="nil"/>
              <w:right w:val="nil"/>
            </w:tcBorders>
            <w:shd w:val="clear" w:color="auto" w:fill="auto"/>
            <w:noWrap/>
            <w:vAlign w:val="center"/>
            <w:hideMark/>
          </w:tcPr>
          <w:p w14:paraId="0842287D"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PC_L</w:t>
            </w:r>
          </w:p>
        </w:tc>
        <w:tc>
          <w:tcPr>
            <w:tcW w:w="1347" w:type="dxa"/>
            <w:tcBorders>
              <w:top w:val="nil"/>
              <w:left w:val="nil"/>
              <w:bottom w:val="nil"/>
              <w:right w:val="nil"/>
            </w:tcBorders>
            <w:shd w:val="clear" w:color="auto" w:fill="auto"/>
            <w:noWrap/>
            <w:vAlign w:val="center"/>
            <w:hideMark/>
          </w:tcPr>
          <w:p w14:paraId="6D1806C5"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4DC898B8"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93</w:t>
            </w:r>
          </w:p>
        </w:tc>
        <w:tc>
          <w:tcPr>
            <w:tcW w:w="1723" w:type="dxa"/>
            <w:tcBorders>
              <w:top w:val="nil"/>
              <w:left w:val="nil"/>
              <w:bottom w:val="nil"/>
              <w:right w:val="nil"/>
            </w:tcBorders>
            <w:shd w:val="clear" w:color="auto" w:fill="auto"/>
            <w:noWrap/>
            <w:vAlign w:val="center"/>
            <w:hideMark/>
          </w:tcPr>
          <w:p w14:paraId="2397AD14"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PC_R</w:t>
            </w:r>
          </w:p>
        </w:tc>
        <w:tc>
          <w:tcPr>
            <w:tcW w:w="1202" w:type="dxa"/>
            <w:tcBorders>
              <w:top w:val="nil"/>
              <w:left w:val="nil"/>
              <w:bottom w:val="nil"/>
              <w:right w:val="nil"/>
            </w:tcBorders>
            <w:shd w:val="clear" w:color="auto" w:fill="auto"/>
            <w:noWrap/>
            <w:vAlign w:val="center"/>
            <w:hideMark/>
          </w:tcPr>
          <w:p w14:paraId="0CD790C4"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r>
      <w:tr w:rsidR="00F64BDD" w:rsidRPr="00BF1B7D" w14:paraId="5D78BBC6"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626C41BA"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92</w:t>
            </w:r>
          </w:p>
        </w:tc>
        <w:tc>
          <w:tcPr>
            <w:tcW w:w="1564" w:type="dxa"/>
            <w:tcBorders>
              <w:top w:val="nil"/>
              <w:left w:val="nil"/>
              <w:bottom w:val="nil"/>
              <w:right w:val="nil"/>
            </w:tcBorders>
            <w:shd w:val="clear" w:color="auto" w:fill="auto"/>
            <w:noWrap/>
            <w:vAlign w:val="center"/>
            <w:hideMark/>
          </w:tcPr>
          <w:p w14:paraId="6E2263E5"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PCG_R</w:t>
            </w:r>
          </w:p>
        </w:tc>
        <w:tc>
          <w:tcPr>
            <w:tcW w:w="1347" w:type="dxa"/>
            <w:tcBorders>
              <w:top w:val="nil"/>
              <w:left w:val="nil"/>
              <w:bottom w:val="nil"/>
              <w:right w:val="nil"/>
            </w:tcBorders>
            <w:shd w:val="clear" w:color="auto" w:fill="auto"/>
            <w:noWrap/>
            <w:vAlign w:val="center"/>
            <w:hideMark/>
          </w:tcPr>
          <w:p w14:paraId="385F348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376F5EC9"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93</w:t>
            </w:r>
          </w:p>
        </w:tc>
        <w:tc>
          <w:tcPr>
            <w:tcW w:w="1723" w:type="dxa"/>
            <w:tcBorders>
              <w:top w:val="nil"/>
              <w:left w:val="nil"/>
              <w:bottom w:val="nil"/>
              <w:right w:val="nil"/>
            </w:tcBorders>
            <w:shd w:val="clear" w:color="auto" w:fill="auto"/>
            <w:noWrap/>
            <w:vAlign w:val="center"/>
            <w:hideMark/>
          </w:tcPr>
          <w:p w14:paraId="469417E4"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PC_R</w:t>
            </w:r>
          </w:p>
        </w:tc>
        <w:tc>
          <w:tcPr>
            <w:tcW w:w="1202" w:type="dxa"/>
            <w:tcBorders>
              <w:top w:val="nil"/>
              <w:left w:val="nil"/>
              <w:bottom w:val="nil"/>
              <w:right w:val="nil"/>
            </w:tcBorders>
            <w:shd w:val="clear" w:color="auto" w:fill="auto"/>
            <w:noWrap/>
            <w:vAlign w:val="center"/>
            <w:hideMark/>
          </w:tcPr>
          <w:p w14:paraId="3A655B9F"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r>
      <w:tr w:rsidR="00F64BDD" w:rsidRPr="00BF1B7D" w14:paraId="11A06CA0"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7BC89309"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93</w:t>
            </w:r>
          </w:p>
        </w:tc>
        <w:tc>
          <w:tcPr>
            <w:tcW w:w="1564" w:type="dxa"/>
            <w:tcBorders>
              <w:top w:val="nil"/>
              <w:left w:val="nil"/>
              <w:bottom w:val="nil"/>
              <w:right w:val="nil"/>
            </w:tcBorders>
            <w:shd w:val="clear" w:color="auto" w:fill="auto"/>
            <w:noWrap/>
            <w:vAlign w:val="center"/>
            <w:hideMark/>
          </w:tcPr>
          <w:p w14:paraId="58BDC6FD"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PC_R</w:t>
            </w:r>
          </w:p>
        </w:tc>
        <w:tc>
          <w:tcPr>
            <w:tcW w:w="1347" w:type="dxa"/>
            <w:tcBorders>
              <w:top w:val="nil"/>
              <w:left w:val="nil"/>
              <w:bottom w:val="nil"/>
              <w:right w:val="nil"/>
            </w:tcBorders>
            <w:shd w:val="clear" w:color="auto" w:fill="auto"/>
            <w:noWrap/>
            <w:vAlign w:val="center"/>
            <w:hideMark/>
          </w:tcPr>
          <w:p w14:paraId="0387C888"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0B24BD1C"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97</w:t>
            </w:r>
          </w:p>
        </w:tc>
        <w:tc>
          <w:tcPr>
            <w:tcW w:w="1723" w:type="dxa"/>
            <w:tcBorders>
              <w:top w:val="nil"/>
              <w:left w:val="nil"/>
              <w:bottom w:val="nil"/>
              <w:right w:val="nil"/>
            </w:tcBorders>
            <w:shd w:val="clear" w:color="auto" w:fill="auto"/>
            <w:noWrap/>
            <w:vAlign w:val="center"/>
            <w:hideMark/>
          </w:tcPr>
          <w:p w14:paraId="1B779B6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SFG_R</w:t>
            </w:r>
          </w:p>
        </w:tc>
        <w:tc>
          <w:tcPr>
            <w:tcW w:w="1202" w:type="dxa"/>
            <w:tcBorders>
              <w:top w:val="nil"/>
              <w:left w:val="nil"/>
              <w:bottom w:val="nil"/>
              <w:right w:val="nil"/>
            </w:tcBorders>
            <w:shd w:val="clear" w:color="auto" w:fill="auto"/>
            <w:noWrap/>
            <w:vAlign w:val="center"/>
            <w:hideMark/>
          </w:tcPr>
          <w:p w14:paraId="5690F1FD"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r>
      <w:tr w:rsidR="00F64BDD" w:rsidRPr="00BF1B7D" w14:paraId="77C9548C"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5273F750"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93</w:t>
            </w:r>
          </w:p>
        </w:tc>
        <w:tc>
          <w:tcPr>
            <w:tcW w:w="1564" w:type="dxa"/>
            <w:tcBorders>
              <w:top w:val="nil"/>
              <w:left w:val="nil"/>
              <w:bottom w:val="nil"/>
              <w:right w:val="nil"/>
            </w:tcBorders>
            <w:shd w:val="clear" w:color="auto" w:fill="auto"/>
            <w:noWrap/>
            <w:vAlign w:val="center"/>
            <w:hideMark/>
          </w:tcPr>
          <w:p w14:paraId="45E392F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PC_R</w:t>
            </w:r>
          </w:p>
        </w:tc>
        <w:tc>
          <w:tcPr>
            <w:tcW w:w="1347" w:type="dxa"/>
            <w:tcBorders>
              <w:top w:val="nil"/>
              <w:left w:val="nil"/>
              <w:bottom w:val="nil"/>
              <w:right w:val="nil"/>
            </w:tcBorders>
            <w:shd w:val="clear" w:color="auto" w:fill="auto"/>
            <w:noWrap/>
            <w:vAlign w:val="center"/>
            <w:hideMark/>
          </w:tcPr>
          <w:p w14:paraId="46895AC7"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1E6C70B7"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101</w:t>
            </w:r>
          </w:p>
        </w:tc>
        <w:tc>
          <w:tcPr>
            <w:tcW w:w="1723" w:type="dxa"/>
            <w:tcBorders>
              <w:top w:val="nil"/>
              <w:left w:val="nil"/>
              <w:bottom w:val="nil"/>
              <w:right w:val="nil"/>
            </w:tcBorders>
            <w:shd w:val="clear" w:color="auto" w:fill="auto"/>
            <w:noWrap/>
            <w:vAlign w:val="center"/>
            <w:hideMark/>
          </w:tcPr>
          <w:p w14:paraId="412CEFF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SFG_R</w:t>
            </w:r>
          </w:p>
        </w:tc>
        <w:tc>
          <w:tcPr>
            <w:tcW w:w="1202" w:type="dxa"/>
            <w:tcBorders>
              <w:top w:val="nil"/>
              <w:left w:val="nil"/>
              <w:bottom w:val="nil"/>
              <w:right w:val="nil"/>
            </w:tcBorders>
            <w:shd w:val="clear" w:color="auto" w:fill="auto"/>
            <w:noWrap/>
            <w:vAlign w:val="center"/>
            <w:hideMark/>
          </w:tcPr>
          <w:p w14:paraId="73FE247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r>
      <w:tr w:rsidR="00F64BDD" w:rsidRPr="00BF1B7D" w14:paraId="1D4BB769"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01BD79F8"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90</w:t>
            </w:r>
          </w:p>
        </w:tc>
        <w:tc>
          <w:tcPr>
            <w:tcW w:w="1564" w:type="dxa"/>
            <w:tcBorders>
              <w:top w:val="nil"/>
              <w:left w:val="nil"/>
              <w:bottom w:val="nil"/>
              <w:right w:val="nil"/>
            </w:tcBorders>
            <w:shd w:val="clear" w:color="auto" w:fill="auto"/>
            <w:noWrap/>
            <w:vAlign w:val="center"/>
            <w:hideMark/>
          </w:tcPr>
          <w:p w14:paraId="5CFCE35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PC_L</w:t>
            </w:r>
          </w:p>
        </w:tc>
        <w:tc>
          <w:tcPr>
            <w:tcW w:w="1347" w:type="dxa"/>
            <w:tcBorders>
              <w:top w:val="nil"/>
              <w:left w:val="nil"/>
              <w:bottom w:val="nil"/>
              <w:right w:val="nil"/>
            </w:tcBorders>
            <w:shd w:val="clear" w:color="auto" w:fill="auto"/>
            <w:noWrap/>
            <w:vAlign w:val="center"/>
            <w:hideMark/>
          </w:tcPr>
          <w:p w14:paraId="6CAADFBE"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72566A04"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109</w:t>
            </w:r>
          </w:p>
        </w:tc>
        <w:tc>
          <w:tcPr>
            <w:tcW w:w="1723" w:type="dxa"/>
            <w:tcBorders>
              <w:top w:val="nil"/>
              <w:left w:val="nil"/>
              <w:bottom w:val="nil"/>
              <w:right w:val="nil"/>
            </w:tcBorders>
            <w:shd w:val="clear" w:color="auto" w:fill="auto"/>
            <w:noWrap/>
            <w:vAlign w:val="center"/>
            <w:hideMark/>
          </w:tcPr>
          <w:p w14:paraId="782E0E2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ORBsupmed_L</w:t>
            </w:r>
          </w:p>
        </w:tc>
        <w:tc>
          <w:tcPr>
            <w:tcW w:w="1202" w:type="dxa"/>
            <w:tcBorders>
              <w:top w:val="nil"/>
              <w:left w:val="nil"/>
              <w:bottom w:val="nil"/>
              <w:right w:val="nil"/>
            </w:tcBorders>
            <w:shd w:val="clear" w:color="auto" w:fill="auto"/>
            <w:noWrap/>
            <w:vAlign w:val="center"/>
            <w:hideMark/>
          </w:tcPr>
          <w:p w14:paraId="19E2650F"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r>
      <w:tr w:rsidR="00F64BDD" w:rsidRPr="00BF1B7D" w14:paraId="46C73A39"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7CC7EB24"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93</w:t>
            </w:r>
          </w:p>
        </w:tc>
        <w:tc>
          <w:tcPr>
            <w:tcW w:w="1564" w:type="dxa"/>
            <w:tcBorders>
              <w:top w:val="nil"/>
              <w:left w:val="nil"/>
              <w:bottom w:val="nil"/>
              <w:right w:val="nil"/>
            </w:tcBorders>
            <w:shd w:val="clear" w:color="auto" w:fill="auto"/>
            <w:noWrap/>
            <w:vAlign w:val="center"/>
            <w:hideMark/>
          </w:tcPr>
          <w:p w14:paraId="1C94C688"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PC_R</w:t>
            </w:r>
          </w:p>
        </w:tc>
        <w:tc>
          <w:tcPr>
            <w:tcW w:w="1347" w:type="dxa"/>
            <w:tcBorders>
              <w:top w:val="nil"/>
              <w:left w:val="nil"/>
              <w:bottom w:val="nil"/>
              <w:right w:val="nil"/>
            </w:tcBorders>
            <w:shd w:val="clear" w:color="auto" w:fill="auto"/>
            <w:noWrap/>
            <w:vAlign w:val="center"/>
            <w:hideMark/>
          </w:tcPr>
          <w:p w14:paraId="12910C07"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618719FE"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116</w:t>
            </w:r>
          </w:p>
        </w:tc>
        <w:tc>
          <w:tcPr>
            <w:tcW w:w="1723" w:type="dxa"/>
            <w:tcBorders>
              <w:top w:val="nil"/>
              <w:left w:val="nil"/>
              <w:bottom w:val="nil"/>
              <w:right w:val="nil"/>
            </w:tcBorders>
            <w:shd w:val="clear" w:color="auto" w:fill="auto"/>
            <w:noWrap/>
            <w:vAlign w:val="center"/>
            <w:hideMark/>
          </w:tcPr>
          <w:p w14:paraId="16FD20FC"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MTG_R</w:t>
            </w:r>
          </w:p>
        </w:tc>
        <w:tc>
          <w:tcPr>
            <w:tcW w:w="1202" w:type="dxa"/>
            <w:tcBorders>
              <w:top w:val="nil"/>
              <w:left w:val="nil"/>
              <w:bottom w:val="nil"/>
              <w:right w:val="nil"/>
            </w:tcBorders>
            <w:shd w:val="clear" w:color="auto" w:fill="auto"/>
            <w:noWrap/>
            <w:vAlign w:val="center"/>
            <w:hideMark/>
          </w:tcPr>
          <w:p w14:paraId="07E712C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r>
      <w:tr w:rsidR="00F64BDD" w:rsidRPr="00BF1B7D" w14:paraId="303424B9"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64117AD1"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102</w:t>
            </w:r>
          </w:p>
        </w:tc>
        <w:tc>
          <w:tcPr>
            <w:tcW w:w="1564" w:type="dxa"/>
            <w:tcBorders>
              <w:top w:val="nil"/>
              <w:left w:val="nil"/>
              <w:bottom w:val="nil"/>
              <w:right w:val="nil"/>
            </w:tcBorders>
            <w:shd w:val="clear" w:color="auto" w:fill="auto"/>
            <w:noWrap/>
            <w:vAlign w:val="center"/>
            <w:hideMark/>
          </w:tcPr>
          <w:p w14:paraId="0DA1832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SFGmed_R</w:t>
            </w:r>
          </w:p>
        </w:tc>
        <w:tc>
          <w:tcPr>
            <w:tcW w:w="1347" w:type="dxa"/>
            <w:tcBorders>
              <w:top w:val="nil"/>
              <w:left w:val="nil"/>
              <w:bottom w:val="nil"/>
              <w:right w:val="nil"/>
            </w:tcBorders>
            <w:shd w:val="clear" w:color="auto" w:fill="auto"/>
            <w:noWrap/>
            <w:vAlign w:val="center"/>
            <w:hideMark/>
          </w:tcPr>
          <w:p w14:paraId="0831909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7083C7E4"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136</w:t>
            </w:r>
          </w:p>
        </w:tc>
        <w:tc>
          <w:tcPr>
            <w:tcW w:w="1723" w:type="dxa"/>
            <w:tcBorders>
              <w:top w:val="nil"/>
              <w:left w:val="nil"/>
              <w:bottom w:val="nil"/>
              <w:right w:val="nil"/>
            </w:tcBorders>
            <w:shd w:val="clear" w:color="auto" w:fill="auto"/>
            <w:noWrap/>
            <w:vAlign w:val="center"/>
            <w:hideMark/>
          </w:tcPr>
          <w:p w14:paraId="0A985F08"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PC_R</w:t>
            </w:r>
          </w:p>
        </w:tc>
        <w:tc>
          <w:tcPr>
            <w:tcW w:w="1202" w:type="dxa"/>
            <w:tcBorders>
              <w:top w:val="nil"/>
              <w:left w:val="nil"/>
              <w:bottom w:val="nil"/>
              <w:right w:val="nil"/>
            </w:tcBorders>
            <w:shd w:val="clear" w:color="auto" w:fill="auto"/>
            <w:noWrap/>
            <w:vAlign w:val="center"/>
            <w:hideMark/>
          </w:tcPr>
          <w:p w14:paraId="12826A49"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MEM</w:t>
            </w:r>
          </w:p>
        </w:tc>
      </w:tr>
      <w:tr w:rsidR="00F64BDD" w:rsidRPr="00BF1B7D" w14:paraId="406680A2"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5B719B81"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50</w:t>
            </w:r>
          </w:p>
        </w:tc>
        <w:tc>
          <w:tcPr>
            <w:tcW w:w="1564" w:type="dxa"/>
            <w:tcBorders>
              <w:top w:val="nil"/>
              <w:left w:val="nil"/>
              <w:bottom w:val="nil"/>
              <w:right w:val="nil"/>
            </w:tcBorders>
            <w:shd w:val="clear" w:color="auto" w:fill="auto"/>
            <w:noWrap/>
            <w:vAlign w:val="center"/>
            <w:hideMark/>
          </w:tcPr>
          <w:p w14:paraId="30679CF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SFG_L</w:t>
            </w:r>
          </w:p>
        </w:tc>
        <w:tc>
          <w:tcPr>
            <w:tcW w:w="1347" w:type="dxa"/>
            <w:tcBorders>
              <w:top w:val="nil"/>
              <w:left w:val="nil"/>
              <w:bottom w:val="nil"/>
              <w:right w:val="nil"/>
            </w:tcBorders>
            <w:shd w:val="clear" w:color="auto" w:fill="auto"/>
            <w:noWrap/>
            <w:vAlign w:val="center"/>
            <w:hideMark/>
          </w:tcPr>
          <w:p w14:paraId="11FCDE2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CON</w:t>
            </w:r>
          </w:p>
        </w:tc>
        <w:tc>
          <w:tcPr>
            <w:tcW w:w="856" w:type="dxa"/>
            <w:tcBorders>
              <w:top w:val="nil"/>
              <w:left w:val="nil"/>
              <w:bottom w:val="nil"/>
              <w:right w:val="nil"/>
            </w:tcBorders>
            <w:shd w:val="clear" w:color="auto" w:fill="auto"/>
            <w:noWrap/>
            <w:vAlign w:val="center"/>
            <w:hideMark/>
          </w:tcPr>
          <w:p w14:paraId="2CE29F9C"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143</w:t>
            </w:r>
          </w:p>
        </w:tc>
        <w:tc>
          <w:tcPr>
            <w:tcW w:w="1723" w:type="dxa"/>
            <w:tcBorders>
              <w:top w:val="nil"/>
              <w:left w:val="nil"/>
              <w:bottom w:val="nil"/>
              <w:right w:val="nil"/>
            </w:tcBorders>
            <w:shd w:val="clear" w:color="auto" w:fill="auto"/>
            <w:noWrap/>
            <w:vAlign w:val="center"/>
            <w:hideMark/>
          </w:tcPr>
          <w:p w14:paraId="0D11F4AC"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Lingual_R</w:t>
            </w:r>
          </w:p>
        </w:tc>
        <w:tc>
          <w:tcPr>
            <w:tcW w:w="1202" w:type="dxa"/>
            <w:tcBorders>
              <w:top w:val="nil"/>
              <w:left w:val="nil"/>
              <w:bottom w:val="nil"/>
              <w:right w:val="nil"/>
            </w:tcBorders>
            <w:shd w:val="clear" w:color="auto" w:fill="auto"/>
            <w:noWrap/>
            <w:vAlign w:val="center"/>
            <w:hideMark/>
          </w:tcPr>
          <w:p w14:paraId="04E42B87"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69036548"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37618F3C"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94</w:t>
            </w:r>
          </w:p>
        </w:tc>
        <w:tc>
          <w:tcPr>
            <w:tcW w:w="1564" w:type="dxa"/>
            <w:tcBorders>
              <w:top w:val="nil"/>
              <w:left w:val="nil"/>
              <w:bottom w:val="nil"/>
              <w:right w:val="nil"/>
            </w:tcBorders>
            <w:shd w:val="clear" w:color="auto" w:fill="auto"/>
            <w:noWrap/>
            <w:vAlign w:val="center"/>
            <w:hideMark/>
          </w:tcPr>
          <w:p w14:paraId="34C0B61B"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MCG_L</w:t>
            </w:r>
          </w:p>
        </w:tc>
        <w:tc>
          <w:tcPr>
            <w:tcW w:w="1347" w:type="dxa"/>
            <w:tcBorders>
              <w:top w:val="nil"/>
              <w:left w:val="nil"/>
              <w:bottom w:val="nil"/>
              <w:right w:val="nil"/>
            </w:tcBorders>
            <w:shd w:val="clear" w:color="auto" w:fill="auto"/>
            <w:noWrap/>
            <w:vAlign w:val="center"/>
            <w:hideMark/>
          </w:tcPr>
          <w:p w14:paraId="60170452"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6E0DA7CF"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145</w:t>
            </w:r>
          </w:p>
        </w:tc>
        <w:tc>
          <w:tcPr>
            <w:tcW w:w="1723" w:type="dxa"/>
            <w:tcBorders>
              <w:top w:val="nil"/>
              <w:left w:val="nil"/>
              <w:bottom w:val="nil"/>
              <w:right w:val="nil"/>
            </w:tcBorders>
            <w:shd w:val="clear" w:color="auto" w:fill="auto"/>
            <w:noWrap/>
            <w:vAlign w:val="center"/>
            <w:hideMark/>
          </w:tcPr>
          <w:p w14:paraId="1CEBB13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CAL_R</w:t>
            </w:r>
          </w:p>
        </w:tc>
        <w:tc>
          <w:tcPr>
            <w:tcW w:w="1202" w:type="dxa"/>
            <w:tcBorders>
              <w:top w:val="nil"/>
              <w:left w:val="nil"/>
              <w:bottom w:val="nil"/>
              <w:right w:val="nil"/>
            </w:tcBorders>
            <w:shd w:val="clear" w:color="auto" w:fill="auto"/>
            <w:noWrap/>
            <w:vAlign w:val="center"/>
            <w:hideMark/>
          </w:tcPr>
          <w:p w14:paraId="18FACFD2"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26560794"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42516BA0"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94</w:t>
            </w:r>
          </w:p>
        </w:tc>
        <w:tc>
          <w:tcPr>
            <w:tcW w:w="1564" w:type="dxa"/>
            <w:tcBorders>
              <w:top w:val="nil"/>
              <w:left w:val="nil"/>
              <w:bottom w:val="nil"/>
              <w:right w:val="nil"/>
            </w:tcBorders>
            <w:shd w:val="clear" w:color="auto" w:fill="auto"/>
            <w:noWrap/>
            <w:vAlign w:val="center"/>
            <w:hideMark/>
          </w:tcPr>
          <w:p w14:paraId="489AA540"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MCG_L</w:t>
            </w:r>
          </w:p>
        </w:tc>
        <w:tc>
          <w:tcPr>
            <w:tcW w:w="1347" w:type="dxa"/>
            <w:tcBorders>
              <w:top w:val="nil"/>
              <w:left w:val="nil"/>
              <w:bottom w:val="nil"/>
              <w:right w:val="nil"/>
            </w:tcBorders>
            <w:shd w:val="clear" w:color="auto" w:fill="auto"/>
            <w:noWrap/>
            <w:vAlign w:val="center"/>
            <w:hideMark/>
          </w:tcPr>
          <w:p w14:paraId="6FC2771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125EB9D2"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151</w:t>
            </w:r>
          </w:p>
        </w:tc>
        <w:tc>
          <w:tcPr>
            <w:tcW w:w="1723" w:type="dxa"/>
            <w:tcBorders>
              <w:top w:val="nil"/>
              <w:left w:val="nil"/>
              <w:bottom w:val="nil"/>
              <w:right w:val="nil"/>
            </w:tcBorders>
            <w:shd w:val="clear" w:color="auto" w:fill="auto"/>
            <w:noWrap/>
            <w:vAlign w:val="center"/>
            <w:hideMark/>
          </w:tcPr>
          <w:p w14:paraId="570B5D78"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Lingual_L</w:t>
            </w:r>
          </w:p>
        </w:tc>
        <w:tc>
          <w:tcPr>
            <w:tcW w:w="1202" w:type="dxa"/>
            <w:tcBorders>
              <w:top w:val="nil"/>
              <w:left w:val="nil"/>
              <w:bottom w:val="nil"/>
              <w:right w:val="nil"/>
            </w:tcBorders>
            <w:shd w:val="clear" w:color="auto" w:fill="auto"/>
            <w:noWrap/>
            <w:vAlign w:val="center"/>
            <w:hideMark/>
          </w:tcPr>
          <w:p w14:paraId="6A0D9690"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2C5E6FDE"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4D6D7682"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94</w:t>
            </w:r>
          </w:p>
        </w:tc>
        <w:tc>
          <w:tcPr>
            <w:tcW w:w="1564" w:type="dxa"/>
            <w:tcBorders>
              <w:top w:val="nil"/>
              <w:left w:val="nil"/>
              <w:bottom w:val="nil"/>
              <w:right w:val="nil"/>
            </w:tcBorders>
            <w:shd w:val="clear" w:color="auto" w:fill="auto"/>
            <w:noWrap/>
            <w:vAlign w:val="center"/>
            <w:hideMark/>
          </w:tcPr>
          <w:p w14:paraId="7B682679"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MCG_L</w:t>
            </w:r>
          </w:p>
        </w:tc>
        <w:tc>
          <w:tcPr>
            <w:tcW w:w="1347" w:type="dxa"/>
            <w:tcBorders>
              <w:top w:val="nil"/>
              <w:left w:val="nil"/>
              <w:bottom w:val="nil"/>
              <w:right w:val="nil"/>
            </w:tcBorders>
            <w:shd w:val="clear" w:color="auto" w:fill="auto"/>
            <w:noWrap/>
            <w:vAlign w:val="center"/>
            <w:hideMark/>
          </w:tcPr>
          <w:p w14:paraId="6598FA9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38D1B4BE"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155</w:t>
            </w:r>
          </w:p>
        </w:tc>
        <w:tc>
          <w:tcPr>
            <w:tcW w:w="1723" w:type="dxa"/>
            <w:tcBorders>
              <w:top w:val="nil"/>
              <w:left w:val="nil"/>
              <w:bottom w:val="nil"/>
              <w:right w:val="nil"/>
            </w:tcBorders>
            <w:shd w:val="clear" w:color="auto" w:fill="auto"/>
            <w:noWrap/>
            <w:vAlign w:val="center"/>
            <w:hideMark/>
          </w:tcPr>
          <w:p w14:paraId="600FA09B"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SOG_L</w:t>
            </w:r>
          </w:p>
        </w:tc>
        <w:tc>
          <w:tcPr>
            <w:tcW w:w="1202" w:type="dxa"/>
            <w:tcBorders>
              <w:top w:val="nil"/>
              <w:left w:val="nil"/>
              <w:bottom w:val="nil"/>
              <w:right w:val="nil"/>
            </w:tcBorders>
            <w:shd w:val="clear" w:color="auto" w:fill="auto"/>
            <w:noWrap/>
            <w:vAlign w:val="center"/>
            <w:hideMark/>
          </w:tcPr>
          <w:p w14:paraId="5291545E"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069C9D65"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3DF669B2"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88</w:t>
            </w:r>
          </w:p>
        </w:tc>
        <w:tc>
          <w:tcPr>
            <w:tcW w:w="1564" w:type="dxa"/>
            <w:tcBorders>
              <w:top w:val="nil"/>
              <w:left w:val="nil"/>
              <w:bottom w:val="nil"/>
              <w:right w:val="nil"/>
            </w:tcBorders>
            <w:shd w:val="clear" w:color="auto" w:fill="auto"/>
            <w:noWrap/>
            <w:vAlign w:val="center"/>
            <w:hideMark/>
          </w:tcPr>
          <w:p w14:paraId="3141A788"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PC_L</w:t>
            </w:r>
          </w:p>
        </w:tc>
        <w:tc>
          <w:tcPr>
            <w:tcW w:w="1347" w:type="dxa"/>
            <w:tcBorders>
              <w:top w:val="nil"/>
              <w:left w:val="nil"/>
              <w:bottom w:val="nil"/>
              <w:right w:val="nil"/>
            </w:tcBorders>
            <w:shd w:val="clear" w:color="auto" w:fill="auto"/>
            <w:noWrap/>
            <w:vAlign w:val="center"/>
            <w:hideMark/>
          </w:tcPr>
          <w:p w14:paraId="3EC4EC64"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23AD85F5"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156</w:t>
            </w:r>
          </w:p>
        </w:tc>
        <w:tc>
          <w:tcPr>
            <w:tcW w:w="1723" w:type="dxa"/>
            <w:tcBorders>
              <w:top w:val="nil"/>
              <w:left w:val="nil"/>
              <w:bottom w:val="nil"/>
              <w:right w:val="nil"/>
            </w:tcBorders>
            <w:shd w:val="clear" w:color="auto" w:fill="auto"/>
            <w:noWrap/>
            <w:vAlign w:val="center"/>
            <w:hideMark/>
          </w:tcPr>
          <w:p w14:paraId="52F8C25F"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SOG_R</w:t>
            </w:r>
          </w:p>
        </w:tc>
        <w:tc>
          <w:tcPr>
            <w:tcW w:w="1202" w:type="dxa"/>
            <w:tcBorders>
              <w:top w:val="nil"/>
              <w:left w:val="nil"/>
              <w:bottom w:val="nil"/>
              <w:right w:val="nil"/>
            </w:tcBorders>
            <w:shd w:val="clear" w:color="auto" w:fill="auto"/>
            <w:noWrap/>
            <w:vAlign w:val="center"/>
            <w:hideMark/>
          </w:tcPr>
          <w:p w14:paraId="2C45A375"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51696379"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414ECFA8"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92</w:t>
            </w:r>
          </w:p>
        </w:tc>
        <w:tc>
          <w:tcPr>
            <w:tcW w:w="1564" w:type="dxa"/>
            <w:tcBorders>
              <w:top w:val="nil"/>
              <w:left w:val="nil"/>
              <w:bottom w:val="nil"/>
              <w:right w:val="nil"/>
            </w:tcBorders>
            <w:shd w:val="clear" w:color="auto" w:fill="auto"/>
            <w:noWrap/>
            <w:vAlign w:val="center"/>
            <w:hideMark/>
          </w:tcPr>
          <w:p w14:paraId="0781411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PCG_R</w:t>
            </w:r>
          </w:p>
        </w:tc>
        <w:tc>
          <w:tcPr>
            <w:tcW w:w="1347" w:type="dxa"/>
            <w:tcBorders>
              <w:top w:val="nil"/>
              <w:left w:val="nil"/>
              <w:bottom w:val="nil"/>
              <w:right w:val="nil"/>
            </w:tcBorders>
            <w:shd w:val="clear" w:color="auto" w:fill="auto"/>
            <w:noWrap/>
            <w:vAlign w:val="center"/>
            <w:hideMark/>
          </w:tcPr>
          <w:p w14:paraId="04A9E546"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04CD5579"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156</w:t>
            </w:r>
          </w:p>
        </w:tc>
        <w:tc>
          <w:tcPr>
            <w:tcW w:w="1723" w:type="dxa"/>
            <w:tcBorders>
              <w:top w:val="nil"/>
              <w:left w:val="nil"/>
              <w:bottom w:val="nil"/>
              <w:right w:val="nil"/>
            </w:tcBorders>
            <w:shd w:val="clear" w:color="auto" w:fill="auto"/>
            <w:noWrap/>
            <w:vAlign w:val="center"/>
            <w:hideMark/>
          </w:tcPr>
          <w:p w14:paraId="5454A86C"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SOG_R</w:t>
            </w:r>
          </w:p>
        </w:tc>
        <w:tc>
          <w:tcPr>
            <w:tcW w:w="1202" w:type="dxa"/>
            <w:tcBorders>
              <w:top w:val="nil"/>
              <w:left w:val="nil"/>
              <w:bottom w:val="nil"/>
              <w:right w:val="nil"/>
            </w:tcBorders>
            <w:shd w:val="clear" w:color="auto" w:fill="auto"/>
            <w:noWrap/>
            <w:vAlign w:val="center"/>
            <w:hideMark/>
          </w:tcPr>
          <w:p w14:paraId="4ECE0A2E"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33D0C7C1"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5319EDDA"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94</w:t>
            </w:r>
          </w:p>
        </w:tc>
        <w:tc>
          <w:tcPr>
            <w:tcW w:w="1564" w:type="dxa"/>
            <w:tcBorders>
              <w:top w:val="nil"/>
              <w:left w:val="nil"/>
              <w:bottom w:val="nil"/>
              <w:right w:val="nil"/>
            </w:tcBorders>
            <w:shd w:val="clear" w:color="auto" w:fill="auto"/>
            <w:noWrap/>
            <w:vAlign w:val="center"/>
            <w:hideMark/>
          </w:tcPr>
          <w:p w14:paraId="24C69652"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MCG_L</w:t>
            </w:r>
          </w:p>
        </w:tc>
        <w:tc>
          <w:tcPr>
            <w:tcW w:w="1347" w:type="dxa"/>
            <w:tcBorders>
              <w:top w:val="nil"/>
              <w:left w:val="nil"/>
              <w:bottom w:val="nil"/>
              <w:right w:val="nil"/>
            </w:tcBorders>
            <w:shd w:val="clear" w:color="auto" w:fill="auto"/>
            <w:noWrap/>
            <w:vAlign w:val="center"/>
            <w:hideMark/>
          </w:tcPr>
          <w:p w14:paraId="71817E42"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0FD5AC35"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156</w:t>
            </w:r>
          </w:p>
        </w:tc>
        <w:tc>
          <w:tcPr>
            <w:tcW w:w="1723" w:type="dxa"/>
            <w:tcBorders>
              <w:top w:val="nil"/>
              <w:left w:val="nil"/>
              <w:bottom w:val="nil"/>
              <w:right w:val="nil"/>
            </w:tcBorders>
            <w:shd w:val="clear" w:color="auto" w:fill="auto"/>
            <w:noWrap/>
            <w:vAlign w:val="center"/>
            <w:hideMark/>
          </w:tcPr>
          <w:p w14:paraId="133C150B"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SOG_R</w:t>
            </w:r>
          </w:p>
        </w:tc>
        <w:tc>
          <w:tcPr>
            <w:tcW w:w="1202" w:type="dxa"/>
            <w:tcBorders>
              <w:top w:val="nil"/>
              <w:left w:val="nil"/>
              <w:bottom w:val="nil"/>
              <w:right w:val="nil"/>
            </w:tcBorders>
            <w:shd w:val="clear" w:color="auto" w:fill="auto"/>
            <w:noWrap/>
            <w:vAlign w:val="center"/>
            <w:hideMark/>
          </w:tcPr>
          <w:p w14:paraId="03000BC9"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54B862EE"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6B8C179F"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86</w:t>
            </w:r>
          </w:p>
        </w:tc>
        <w:tc>
          <w:tcPr>
            <w:tcW w:w="1564" w:type="dxa"/>
            <w:tcBorders>
              <w:top w:val="nil"/>
              <w:left w:val="nil"/>
              <w:bottom w:val="nil"/>
              <w:right w:val="nil"/>
            </w:tcBorders>
            <w:shd w:val="clear" w:color="auto" w:fill="auto"/>
            <w:noWrap/>
            <w:vAlign w:val="center"/>
            <w:hideMark/>
          </w:tcPr>
          <w:p w14:paraId="78731DCD"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ANG_L</w:t>
            </w:r>
          </w:p>
        </w:tc>
        <w:tc>
          <w:tcPr>
            <w:tcW w:w="1347" w:type="dxa"/>
            <w:tcBorders>
              <w:top w:val="nil"/>
              <w:left w:val="nil"/>
              <w:bottom w:val="nil"/>
              <w:right w:val="nil"/>
            </w:tcBorders>
            <w:shd w:val="clear" w:color="auto" w:fill="auto"/>
            <w:noWrap/>
            <w:vAlign w:val="center"/>
            <w:hideMark/>
          </w:tcPr>
          <w:p w14:paraId="734B492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2A42CEAA"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159</w:t>
            </w:r>
          </w:p>
        </w:tc>
        <w:tc>
          <w:tcPr>
            <w:tcW w:w="1723" w:type="dxa"/>
            <w:tcBorders>
              <w:top w:val="nil"/>
              <w:left w:val="nil"/>
              <w:bottom w:val="nil"/>
              <w:right w:val="nil"/>
            </w:tcBorders>
            <w:shd w:val="clear" w:color="auto" w:fill="auto"/>
            <w:noWrap/>
            <w:vAlign w:val="center"/>
            <w:hideMark/>
          </w:tcPr>
          <w:p w14:paraId="5FFF13B7"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Cuneus_R</w:t>
            </w:r>
          </w:p>
        </w:tc>
        <w:tc>
          <w:tcPr>
            <w:tcW w:w="1202" w:type="dxa"/>
            <w:tcBorders>
              <w:top w:val="nil"/>
              <w:left w:val="nil"/>
              <w:bottom w:val="nil"/>
              <w:right w:val="nil"/>
            </w:tcBorders>
            <w:shd w:val="clear" w:color="auto" w:fill="auto"/>
            <w:noWrap/>
            <w:vAlign w:val="center"/>
            <w:hideMark/>
          </w:tcPr>
          <w:p w14:paraId="57A44A04"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3B9EF8F9"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40B81862"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88</w:t>
            </w:r>
          </w:p>
        </w:tc>
        <w:tc>
          <w:tcPr>
            <w:tcW w:w="1564" w:type="dxa"/>
            <w:tcBorders>
              <w:top w:val="nil"/>
              <w:left w:val="nil"/>
              <w:bottom w:val="nil"/>
              <w:right w:val="nil"/>
            </w:tcBorders>
            <w:shd w:val="clear" w:color="auto" w:fill="auto"/>
            <w:noWrap/>
            <w:vAlign w:val="center"/>
            <w:hideMark/>
          </w:tcPr>
          <w:p w14:paraId="718C2BDC"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PC_L</w:t>
            </w:r>
          </w:p>
        </w:tc>
        <w:tc>
          <w:tcPr>
            <w:tcW w:w="1347" w:type="dxa"/>
            <w:tcBorders>
              <w:top w:val="nil"/>
              <w:left w:val="nil"/>
              <w:bottom w:val="nil"/>
              <w:right w:val="nil"/>
            </w:tcBorders>
            <w:shd w:val="clear" w:color="auto" w:fill="auto"/>
            <w:noWrap/>
            <w:vAlign w:val="center"/>
            <w:hideMark/>
          </w:tcPr>
          <w:p w14:paraId="297B82F8"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025C3B3D"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159</w:t>
            </w:r>
          </w:p>
        </w:tc>
        <w:tc>
          <w:tcPr>
            <w:tcW w:w="1723" w:type="dxa"/>
            <w:tcBorders>
              <w:top w:val="nil"/>
              <w:left w:val="nil"/>
              <w:bottom w:val="nil"/>
              <w:right w:val="nil"/>
            </w:tcBorders>
            <w:shd w:val="clear" w:color="auto" w:fill="auto"/>
            <w:noWrap/>
            <w:vAlign w:val="center"/>
            <w:hideMark/>
          </w:tcPr>
          <w:p w14:paraId="27595027"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Cuneus_R</w:t>
            </w:r>
          </w:p>
        </w:tc>
        <w:tc>
          <w:tcPr>
            <w:tcW w:w="1202" w:type="dxa"/>
            <w:tcBorders>
              <w:top w:val="nil"/>
              <w:left w:val="nil"/>
              <w:bottom w:val="nil"/>
              <w:right w:val="nil"/>
            </w:tcBorders>
            <w:shd w:val="clear" w:color="auto" w:fill="auto"/>
            <w:noWrap/>
            <w:vAlign w:val="center"/>
            <w:hideMark/>
          </w:tcPr>
          <w:p w14:paraId="2864BC77"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02BE6A0A"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5CC236D5"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89</w:t>
            </w:r>
          </w:p>
        </w:tc>
        <w:tc>
          <w:tcPr>
            <w:tcW w:w="1564" w:type="dxa"/>
            <w:tcBorders>
              <w:top w:val="nil"/>
              <w:left w:val="nil"/>
              <w:bottom w:val="nil"/>
              <w:right w:val="nil"/>
            </w:tcBorders>
            <w:shd w:val="clear" w:color="auto" w:fill="auto"/>
            <w:noWrap/>
            <w:vAlign w:val="center"/>
            <w:hideMark/>
          </w:tcPr>
          <w:p w14:paraId="21BE6312"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PC_R</w:t>
            </w:r>
          </w:p>
        </w:tc>
        <w:tc>
          <w:tcPr>
            <w:tcW w:w="1347" w:type="dxa"/>
            <w:tcBorders>
              <w:top w:val="nil"/>
              <w:left w:val="nil"/>
              <w:bottom w:val="nil"/>
              <w:right w:val="nil"/>
            </w:tcBorders>
            <w:shd w:val="clear" w:color="auto" w:fill="auto"/>
            <w:noWrap/>
            <w:vAlign w:val="center"/>
            <w:hideMark/>
          </w:tcPr>
          <w:p w14:paraId="1FEB6D47"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25CBF810"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159</w:t>
            </w:r>
          </w:p>
        </w:tc>
        <w:tc>
          <w:tcPr>
            <w:tcW w:w="1723" w:type="dxa"/>
            <w:tcBorders>
              <w:top w:val="nil"/>
              <w:left w:val="nil"/>
              <w:bottom w:val="nil"/>
              <w:right w:val="nil"/>
            </w:tcBorders>
            <w:shd w:val="clear" w:color="auto" w:fill="auto"/>
            <w:noWrap/>
            <w:vAlign w:val="center"/>
            <w:hideMark/>
          </w:tcPr>
          <w:p w14:paraId="1CF84B4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Cuneus_R</w:t>
            </w:r>
          </w:p>
        </w:tc>
        <w:tc>
          <w:tcPr>
            <w:tcW w:w="1202" w:type="dxa"/>
            <w:tcBorders>
              <w:top w:val="nil"/>
              <w:left w:val="nil"/>
              <w:bottom w:val="nil"/>
              <w:right w:val="nil"/>
            </w:tcBorders>
            <w:shd w:val="clear" w:color="auto" w:fill="auto"/>
            <w:noWrap/>
            <w:vAlign w:val="center"/>
            <w:hideMark/>
          </w:tcPr>
          <w:p w14:paraId="7C6D28AD"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4E10C50F"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5DF6B867"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91</w:t>
            </w:r>
          </w:p>
        </w:tc>
        <w:tc>
          <w:tcPr>
            <w:tcW w:w="1564" w:type="dxa"/>
            <w:tcBorders>
              <w:top w:val="nil"/>
              <w:left w:val="nil"/>
              <w:bottom w:val="nil"/>
              <w:right w:val="nil"/>
            </w:tcBorders>
            <w:shd w:val="clear" w:color="auto" w:fill="auto"/>
            <w:noWrap/>
            <w:vAlign w:val="center"/>
            <w:hideMark/>
          </w:tcPr>
          <w:p w14:paraId="5D0D3F27"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PC_L</w:t>
            </w:r>
          </w:p>
        </w:tc>
        <w:tc>
          <w:tcPr>
            <w:tcW w:w="1347" w:type="dxa"/>
            <w:tcBorders>
              <w:top w:val="nil"/>
              <w:left w:val="nil"/>
              <w:bottom w:val="nil"/>
              <w:right w:val="nil"/>
            </w:tcBorders>
            <w:shd w:val="clear" w:color="auto" w:fill="auto"/>
            <w:noWrap/>
            <w:vAlign w:val="center"/>
            <w:hideMark/>
          </w:tcPr>
          <w:p w14:paraId="603CB60C"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1420E65E"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159</w:t>
            </w:r>
          </w:p>
        </w:tc>
        <w:tc>
          <w:tcPr>
            <w:tcW w:w="1723" w:type="dxa"/>
            <w:tcBorders>
              <w:top w:val="nil"/>
              <w:left w:val="nil"/>
              <w:bottom w:val="nil"/>
              <w:right w:val="nil"/>
            </w:tcBorders>
            <w:shd w:val="clear" w:color="auto" w:fill="auto"/>
            <w:noWrap/>
            <w:vAlign w:val="center"/>
            <w:hideMark/>
          </w:tcPr>
          <w:p w14:paraId="4D326F3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Cuneus_R</w:t>
            </w:r>
          </w:p>
        </w:tc>
        <w:tc>
          <w:tcPr>
            <w:tcW w:w="1202" w:type="dxa"/>
            <w:tcBorders>
              <w:top w:val="nil"/>
              <w:left w:val="nil"/>
              <w:bottom w:val="nil"/>
              <w:right w:val="nil"/>
            </w:tcBorders>
            <w:shd w:val="clear" w:color="auto" w:fill="auto"/>
            <w:noWrap/>
            <w:vAlign w:val="center"/>
            <w:hideMark/>
          </w:tcPr>
          <w:p w14:paraId="22E1DE10"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0C50664C"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7464A198"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92</w:t>
            </w:r>
          </w:p>
        </w:tc>
        <w:tc>
          <w:tcPr>
            <w:tcW w:w="1564" w:type="dxa"/>
            <w:tcBorders>
              <w:top w:val="nil"/>
              <w:left w:val="nil"/>
              <w:bottom w:val="nil"/>
              <w:right w:val="nil"/>
            </w:tcBorders>
            <w:shd w:val="clear" w:color="auto" w:fill="auto"/>
            <w:noWrap/>
            <w:vAlign w:val="center"/>
            <w:hideMark/>
          </w:tcPr>
          <w:p w14:paraId="5398398E"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PCG_R</w:t>
            </w:r>
          </w:p>
        </w:tc>
        <w:tc>
          <w:tcPr>
            <w:tcW w:w="1347" w:type="dxa"/>
            <w:tcBorders>
              <w:top w:val="nil"/>
              <w:left w:val="nil"/>
              <w:bottom w:val="nil"/>
              <w:right w:val="nil"/>
            </w:tcBorders>
            <w:shd w:val="clear" w:color="auto" w:fill="auto"/>
            <w:noWrap/>
            <w:vAlign w:val="center"/>
            <w:hideMark/>
          </w:tcPr>
          <w:p w14:paraId="11E4E7D0"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159DC745"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159</w:t>
            </w:r>
          </w:p>
        </w:tc>
        <w:tc>
          <w:tcPr>
            <w:tcW w:w="1723" w:type="dxa"/>
            <w:tcBorders>
              <w:top w:val="nil"/>
              <w:left w:val="nil"/>
              <w:bottom w:val="nil"/>
              <w:right w:val="nil"/>
            </w:tcBorders>
            <w:shd w:val="clear" w:color="auto" w:fill="auto"/>
            <w:noWrap/>
            <w:vAlign w:val="center"/>
            <w:hideMark/>
          </w:tcPr>
          <w:p w14:paraId="60F25817"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Cuneus_R</w:t>
            </w:r>
          </w:p>
        </w:tc>
        <w:tc>
          <w:tcPr>
            <w:tcW w:w="1202" w:type="dxa"/>
            <w:tcBorders>
              <w:top w:val="nil"/>
              <w:left w:val="nil"/>
              <w:bottom w:val="nil"/>
              <w:right w:val="nil"/>
            </w:tcBorders>
            <w:shd w:val="clear" w:color="auto" w:fill="auto"/>
            <w:noWrap/>
            <w:vAlign w:val="center"/>
            <w:hideMark/>
          </w:tcPr>
          <w:p w14:paraId="4C2A42C5"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72A6C9B5"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03712637"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94</w:t>
            </w:r>
          </w:p>
        </w:tc>
        <w:tc>
          <w:tcPr>
            <w:tcW w:w="1564" w:type="dxa"/>
            <w:tcBorders>
              <w:top w:val="nil"/>
              <w:left w:val="nil"/>
              <w:bottom w:val="nil"/>
              <w:right w:val="nil"/>
            </w:tcBorders>
            <w:shd w:val="clear" w:color="auto" w:fill="auto"/>
            <w:noWrap/>
            <w:vAlign w:val="center"/>
            <w:hideMark/>
          </w:tcPr>
          <w:p w14:paraId="26D3ACB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MCG_L</w:t>
            </w:r>
          </w:p>
        </w:tc>
        <w:tc>
          <w:tcPr>
            <w:tcW w:w="1347" w:type="dxa"/>
            <w:tcBorders>
              <w:top w:val="nil"/>
              <w:left w:val="nil"/>
              <w:bottom w:val="nil"/>
              <w:right w:val="nil"/>
            </w:tcBorders>
            <w:shd w:val="clear" w:color="auto" w:fill="auto"/>
            <w:noWrap/>
            <w:vAlign w:val="center"/>
            <w:hideMark/>
          </w:tcPr>
          <w:p w14:paraId="21961D82"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16F6D813"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159</w:t>
            </w:r>
          </w:p>
        </w:tc>
        <w:tc>
          <w:tcPr>
            <w:tcW w:w="1723" w:type="dxa"/>
            <w:tcBorders>
              <w:top w:val="nil"/>
              <w:left w:val="nil"/>
              <w:bottom w:val="nil"/>
              <w:right w:val="nil"/>
            </w:tcBorders>
            <w:shd w:val="clear" w:color="auto" w:fill="auto"/>
            <w:noWrap/>
            <w:vAlign w:val="center"/>
            <w:hideMark/>
          </w:tcPr>
          <w:p w14:paraId="16CC0E32"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Cuneus_R</w:t>
            </w:r>
          </w:p>
        </w:tc>
        <w:tc>
          <w:tcPr>
            <w:tcW w:w="1202" w:type="dxa"/>
            <w:tcBorders>
              <w:top w:val="nil"/>
              <w:left w:val="nil"/>
              <w:bottom w:val="nil"/>
              <w:right w:val="nil"/>
            </w:tcBorders>
            <w:shd w:val="clear" w:color="auto" w:fill="auto"/>
            <w:noWrap/>
            <w:vAlign w:val="center"/>
            <w:hideMark/>
          </w:tcPr>
          <w:p w14:paraId="2D495DF8"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14675F1E"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03952410"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95</w:t>
            </w:r>
          </w:p>
        </w:tc>
        <w:tc>
          <w:tcPr>
            <w:tcW w:w="1564" w:type="dxa"/>
            <w:tcBorders>
              <w:top w:val="nil"/>
              <w:left w:val="nil"/>
              <w:bottom w:val="nil"/>
              <w:right w:val="nil"/>
            </w:tcBorders>
            <w:shd w:val="clear" w:color="auto" w:fill="auto"/>
            <w:noWrap/>
            <w:vAlign w:val="center"/>
            <w:hideMark/>
          </w:tcPr>
          <w:p w14:paraId="0B951E4E"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PC_R</w:t>
            </w:r>
          </w:p>
        </w:tc>
        <w:tc>
          <w:tcPr>
            <w:tcW w:w="1347" w:type="dxa"/>
            <w:tcBorders>
              <w:top w:val="nil"/>
              <w:left w:val="nil"/>
              <w:bottom w:val="nil"/>
              <w:right w:val="nil"/>
            </w:tcBorders>
            <w:shd w:val="clear" w:color="auto" w:fill="auto"/>
            <w:noWrap/>
            <w:vAlign w:val="center"/>
            <w:hideMark/>
          </w:tcPr>
          <w:p w14:paraId="72B85B6B"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259803D8"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159</w:t>
            </w:r>
          </w:p>
        </w:tc>
        <w:tc>
          <w:tcPr>
            <w:tcW w:w="1723" w:type="dxa"/>
            <w:tcBorders>
              <w:top w:val="nil"/>
              <w:left w:val="nil"/>
              <w:bottom w:val="nil"/>
              <w:right w:val="nil"/>
            </w:tcBorders>
            <w:shd w:val="clear" w:color="auto" w:fill="auto"/>
            <w:noWrap/>
            <w:vAlign w:val="center"/>
            <w:hideMark/>
          </w:tcPr>
          <w:p w14:paraId="53D8459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Cuneus_R</w:t>
            </w:r>
          </w:p>
        </w:tc>
        <w:tc>
          <w:tcPr>
            <w:tcW w:w="1202" w:type="dxa"/>
            <w:tcBorders>
              <w:top w:val="nil"/>
              <w:left w:val="nil"/>
              <w:bottom w:val="nil"/>
              <w:right w:val="nil"/>
            </w:tcBorders>
            <w:shd w:val="clear" w:color="auto" w:fill="auto"/>
            <w:noWrap/>
            <w:vAlign w:val="center"/>
            <w:hideMark/>
          </w:tcPr>
          <w:p w14:paraId="2AF1AC2F"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52DB2072"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5CB8C5C8"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96</w:t>
            </w:r>
          </w:p>
        </w:tc>
        <w:tc>
          <w:tcPr>
            <w:tcW w:w="1564" w:type="dxa"/>
            <w:tcBorders>
              <w:top w:val="nil"/>
              <w:left w:val="nil"/>
              <w:bottom w:val="nil"/>
              <w:right w:val="nil"/>
            </w:tcBorders>
            <w:shd w:val="clear" w:color="auto" w:fill="auto"/>
            <w:noWrap/>
            <w:vAlign w:val="center"/>
            <w:hideMark/>
          </w:tcPr>
          <w:p w14:paraId="3788793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ANG_R</w:t>
            </w:r>
          </w:p>
        </w:tc>
        <w:tc>
          <w:tcPr>
            <w:tcW w:w="1347" w:type="dxa"/>
            <w:tcBorders>
              <w:top w:val="nil"/>
              <w:left w:val="nil"/>
              <w:bottom w:val="nil"/>
              <w:right w:val="nil"/>
            </w:tcBorders>
            <w:shd w:val="clear" w:color="auto" w:fill="auto"/>
            <w:noWrap/>
            <w:vAlign w:val="center"/>
            <w:hideMark/>
          </w:tcPr>
          <w:p w14:paraId="099F6B4F"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43E462E2"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159</w:t>
            </w:r>
          </w:p>
        </w:tc>
        <w:tc>
          <w:tcPr>
            <w:tcW w:w="1723" w:type="dxa"/>
            <w:tcBorders>
              <w:top w:val="nil"/>
              <w:left w:val="nil"/>
              <w:bottom w:val="nil"/>
              <w:right w:val="nil"/>
            </w:tcBorders>
            <w:shd w:val="clear" w:color="auto" w:fill="auto"/>
            <w:noWrap/>
            <w:vAlign w:val="center"/>
            <w:hideMark/>
          </w:tcPr>
          <w:p w14:paraId="2BB23FE2"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Cuneus_R</w:t>
            </w:r>
          </w:p>
        </w:tc>
        <w:tc>
          <w:tcPr>
            <w:tcW w:w="1202" w:type="dxa"/>
            <w:tcBorders>
              <w:top w:val="nil"/>
              <w:left w:val="nil"/>
              <w:bottom w:val="nil"/>
              <w:right w:val="nil"/>
            </w:tcBorders>
            <w:shd w:val="clear" w:color="auto" w:fill="auto"/>
            <w:noWrap/>
            <w:vAlign w:val="center"/>
            <w:hideMark/>
          </w:tcPr>
          <w:p w14:paraId="70499B6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482E1FFF"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3B789C71"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97</w:t>
            </w:r>
          </w:p>
        </w:tc>
        <w:tc>
          <w:tcPr>
            <w:tcW w:w="1564" w:type="dxa"/>
            <w:tcBorders>
              <w:top w:val="nil"/>
              <w:left w:val="nil"/>
              <w:bottom w:val="nil"/>
              <w:right w:val="nil"/>
            </w:tcBorders>
            <w:shd w:val="clear" w:color="auto" w:fill="auto"/>
            <w:noWrap/>
            <w:vAlign w:val="center"/>
            <w:hideMark/>
          </w:tcPr>
          <w:p w14:paraId="1D166B87"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SFG_R</w:t>
            </w:r>
          </w:p>
        </w:tc>
        <w:tc>
          <w:tcPr>
            <w:tcW w:w="1347" w:type="dxa"/>
            <w:tcBorders>
              <w:top w:val="nil"/>
              <w:left w:val="nil"/>
              <w:bottom w:val="nil"/>
              <w:right w:val="nil"/>
            </w:tcBorders>
            <w:shd w:val="clear" w:color="auto" w:fill="auto"/>
            <w:noWrap/>
            <w:vAlign w:val="center"/>
            <w:hideMark/>
          </w:tcPr>
          <w:p w14:paraId="0027D0AB"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127CF38F"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159</w:t>
            </w:r>
          </w:p>
        </w:tc>
        <w:tc>
          <w:tcPr>
            <w:tcW w:w="1723" w:type="dxa"/>
            <w:tcBorders>
              <w:top w:val="nil"/>
              <w:left w:val="nil"/>
              <w:bottom w:val="nil"/>
              <w:right w:val="nil"/>
            </w:tcBorders>
            <w:shd w:val="clear" w:color="auto" w:fill="auto"/>
            <w:noWrap/>
            <w:vAlign w:val="center"/>
            <w:hideMark/>
          </w:tcPr>
          <w:p w14:paraId="5E987AB5"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Cuneus_R</w:t>
            </w:r>
          </w:p>
        </w:tc>
        <w:tc>
          <w:tcPr>
            <w:tcW w:w="1202" w:type="dxa"/>
            <w:tcBorders>
              <w:top w:val="nil"/>
              <w:left w:val="nil"/>
              <w:bottom w:val="nil"/>
              <w:right w:val="nil"/>
            </w:tcBorders>
            <w:shd w:val="clear" w:color="auto" w:fill="auto"/>
            <w:noWrap/>
            <w:vAlign w:val="center"/>
            <w:hideMark/>
          </w:tcPr>
          <w:p w14:paraId="1AA85E16"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131D4912"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2C8E67B5"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94</w:t>
            </w:r>
          </w:p>
        </w:tc>
        <w:tc>
          <w:tcPr>
            <w:tcW w:w="1564" w:type="dxa"/>
            <w:tcBorders>
              <w:top w:val="nil"/>
              <w:left w:val="nil"/>
              <w:bottom w:val="nil"/>
              <w:right w:val="nil"/>
            </w:tcBorders>
            <w:shd w:val="clear" w:color="auto" w:fill="auto"/>
            <w:noWrap/>
            <w:vAlign w:val="center"/>
            <w:hideMark/>
          </w:tcPr>
          <w:p w14:paraId="6E2D5E12"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MCG_L</w:t>
            </w:r>
          </w:p>
        </w:tc>
        <w:tc>
          <w:tcPr>
            <w:tcW w:w="1347" w:type="dxa"/>
            <w:tcBorders>
              <w:top w:val="nil"/>
              <w:left w:val="nil"/>
              <w:bottom w:val="nil"/>
              <w:right w:val="nil"/>
            </w:tcBorders>
            <w:shd w:val="clear" w:color="auto" w:fill="auto"/>
            <w:noWrap/>
            <w:vAlign w:val="center"/>
            <w:hideMark/>
          </w:tcPr>
          <w:p w14:paraId="5D7ED824"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6636C3CE"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163</w:t>
            </w:r>
          </w:p>
        </w:tc>
        <w:tc>
          <w:tcPr>
            <w:tcW w:w="1723" w:type="dxa"/>
            <w:tcBorders>
              <w:top w:val="nil"/>
              <w:left w:val="nil"/>
              <w:bottom w:val="nil"/>
              <w:right w:val="nil"/>
            </w:tcBorders>
            <w:shd w:val="clear" w:color="auto" w:fill="auto"/>
            <w:noWrap/>
            <w:vAlign w:val="center"/>
            <w:hideMark/>
          </w:tcPr>
          <w:p w14:paraId="5E0290CC"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Cuneus_R</w:t>
            </w:r>
          </w:p>
        </w:tc>
        <w:tc>
          <w:tcPr>
            <w:tcW w:w="1202" w:type="dxa"/>
            <w:tcBorders>
              <w:top w:val="nil"/>
              <w:left w:val="nil"/>
              <w:bottom w:val="nil"/>
              <w:right w:val="nil"/>
            </w:tcBorders>
            <w:shd w:val="clear" w:color="auto" w:fill="auto"/>
            <w:noWrap/>
            <w:vAlign w:val="center"/>
            <w:hideMark/>
          </w:tcPr>
          <w:p w14:paraId="2379CF95"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27BD2F48"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6588E505"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lastRenderedPageBreak/>
              <w:t>88</w:t>
            </w:r>
          </w:p>
        </w:tc>
        <w:tc>
          <w:tcPr>
            <w:tcW w:w="1564" w:type="dxa"/>
            <w:tcBorders>
              <w:top w:val="nil"/>
              <w:left w:val="nil"/>
              <w:bottom w:val="nil"/>
              <w:right w:val="nil"/>
            </w:tcBorders>
            <w:shd w:val="clear" w:color="auto" w:fill="auto"/>
            <w:noWrap/>
            <w:vAlign w:val="center"/>
            <w:hideMark/>
          </w:tcPr>
          <w:p w14:paraId="4FC6D478"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PC_L</w:t>
            </w:r>
          </w:p>
        </w:tc>
        <w:tc>
          <w:tcPr>
            <w:tcW w:w="1347" w:type="dxa"/>
            <w:tcBorders>
              <w:top w:val="nil"/>
              <w:left w:val="nil"/>
              <w:bottom w:val="nil"/>
              <w:right w:val="nil"/>
            </w:tcBorders>
            <w:shd w:val="clear" w:color="auto" w:fill="auto"/>
            <w:noWrap/>
            <w:vAlign w:val="center"/>
            <w:hideMark/>
          </w:tcPr>
          <w:p w14:paraId="19D1EFC4"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25E7E275"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166</w:t>
            </w:r>
          </w:p>
        </w:tc>
        <w:tc>
          <w:tcPr>
            <w:tcW w:w="1723" w:type="dxa"/>
            <w:tcBorders>
              <w:top w:val="nil"/>
              <w:left w:val="nil"/>
              <w:bottom w:val="nil"/>
              <w:right w:val="nil"/>
            </w:tcBorders>
            <w:shd w:val="clear" w:color="auto" w:fill="auto"/>
            <w:noWrap/>
            <w:vAlign w:val="center"/>
            <w:hideMark/>
          </w:tcPr>
          <w:p w14:paraId="4BE77B72"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Cuneus_L</w:t>
            </w:r>
          </w:p>
        </w:tc>
        <w:tc>
          <w:tcPr>
            <w:tcW w:w="1202" w:type="dxa"/>
            <w:tcBorders>
              <w:top w:val="nil"/>
              <w:left w:val="nil"/>
              <w:bottom w:val="nil"/>
              <w:right w:val="nil"/>
            </w:tcBorders>
            <w:shd w:val="clear" w:color="auto" w:fill="auto"/>
            <w:noWrap/>
            <w:vAlign w:val="center"/>
            <w:hideMark/>
          </w:tcPr>
          <w:p w14:paraId="0A778F32"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3374B5F1"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1FCBA6E3"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95</w:t>
            </w:r>
          </w:p>
        </w:tc>
        <w:tc>
          <w:tcPr>
            <w:tcW w:w="1564" w:type="dxa"/>
            <w:tcBorders>
              <w:top w:val="nil"/>
              <w:left w:val="nil"/>
              <w:bottom w:val="nil"/>
              <w:right w:val="nil"/>
            </w:tcBorders>
            <w:shd w:val="clear" w:color="auto" w:fill="auto"/>
            <w:noWrap/>
            <w:vAlign w:val="center"/>
            <w:hideMark/>
          </w:tcPr>
          <w:p w14:paraId="62CE221D"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PC_R</w:t>
            </w:r>
          </w:p>
        </w:tc>
        <w:tc>
          <w:tcPr>
            <w:tcW w:w="1347" w:type="dxa"/>
            <w:tcBorders>
              <w:top w:val="nil"/>
              <w:left w:val="nil"/>
              <w:bottom w:val="nil"/>
              <w:right w:val="nil"/>
            </w:tcBorders>
            <w:shd w:val="clear" w:color="auto" w:fill="auto"/>
            <w:noWrap/>
            <w:vAlign w:val="center"/>
            <w:hideMark/>
          </w:tcPr>
          <w:p w14:paraId="18FF8F99"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1F34AAFD"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166</w:t>
            </w:r>
          </w:p>
        </w:tc>
        <w:tc>
          <w:tcPr>
            <w:tcW w:w="1723" w:type="dxa"/>
            <w:tcBorders>
              <w:top w:val="nil"/>
              <w:left w:val="nil"/>
              <w:bottom w:val="nil"/>
              <w:right w:val="nil"/>
            </w:tcBorders>
            <w:shd w:val="clear" w:color="auto" w:fill="auto"/>
            <w:noWrap/>
            <w:vAlign w:val="center"/>
            <w:hideMark/>
          </w:tcPr>
          <w:p w14:paraId="42906D8C"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Cuneus_L</w:t>
            </w:r>
          </w:p>
        </w:tc>
        <w:tc>
          <w:tcPr>
            <w:tcW w:w="1202" w:type="dxa"/>
            <w:tcBorders>
              <w:top w:val="nil"/>
              <w:left w:val="nil"/>
              <w:bottom w:val="nil"/>
              <w:right w:val="nil"/>
            </w:tcBorders>
            <w:shd w:val="clear" w:color="auto" w:fill="auto"/>
            <w:noWrap/>
            <w:vAlign w:val="center"/>
            <w:hideMark/>
          </w:tcPr>
          <w:p w14:paraId="39C77232"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6B9379A6"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1F74A6DC"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94</w:t>
            </w:r>
          </w:p>
        </w:tc>
        <w:tc>
          <w:tcPr>
            <w:tcW w:w="1564" w:type="dxa"/>
            <w:tcBorders>
              <w:top w:val="nil"/>
              <w:left w:val="nil"/>
              <w:bottom w:val="nil"/>
              <w:right w:val="nil"/>
            </w:tcBorders>
            <w:shd w:val="clear" w:color="auto" w:fill="auto"/>
            <w:noWrap/>
            <w:vAlign w:val="center"/>
            <w:hideMark/>
          </w:tcPr>
          <w:p w14:paraId="5932044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MCG_L</w:t>
            </w:r>
          </w:p>
        </w:tc>
        <w:tc>
          <w:tcPr>
            <w:tcW w:w="1347" w:type="dxa"/>
            <w:tcBorders>
              <w:top w:val="nil"/>
              <w:left w:val="nil"/>
              <w:bottom w:val="nil"/>
              <w:right w:val="nil"/>
            </w:tcBorders>
            <w:shd w:val="clear" w:color="auto" w:fill="auto"/>
            <w:noWrap/>
            <w:vAlign w:val="center"/>
            <w:hideMark/>
          </w:tcPr>
          <w:p w14:paraId="6EDA5CF9"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4A2DA61B"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167</w:t>
            </w:r>
          </w:p>
        </w:tc>
        <w:tc>
          <w:tcPr>
            <w:tcW w:w="1723" w:type="dxa"/>
            <w:tcBorders>
              <w:top w:val="nil"/>
              <w:left w:val="nil"/>
              <w:bottom w:val="nil"/>
              <w:right w:val="nil"/>
            </w:tcBorders>
            <w:shd w:val="clear" w:color="auto" w:fill="auto"/>
            <w:noWrap/>
            <w:vAlign w:val="center"/>
            <w:hideMark/>
          </w:tcPr>
          <w:p w14:paraId="544A3824"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Cuneus_L</w:t>
            </w:r>
          </w:p>
        </w:tc>
        <w:tc>
          <w:tcPr>
            <w:tcW w:w="1202" w:type="dxa"/>
            <w:tcBorders>
              <w:top w:val="nil"/>
              <w:left w:val="nil"/>
              <w:bottom w:val="nil"/>
              <w:right w:val="nil"/>
            </w:tcBorders>
            <w:shd w:val="clear" w:color="auto" w:fill="auto"/>
            <w:noWrap/>
            <w:vAlign w:val="center"/>
            <w:hideMark/>
          </w:tcPr>
          <w:p w14:paraId="3E58B138"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r>
      <w:tr w:rsidR="00F64BDD" w:rsidRPr="00BF1B7D" w14:paraId="372A0942"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13AEBA03"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194</w:t>
            </w:r>
          </w:p>
        </w:tc>
        <w:tc>
          <w:tcPr>
            <w:tcW w:w="1564" w:type="dxa"/>
            <w:tcBorders>
              <w:top w:val="nil"/>
              <w:left w:val="nil"/>
              <w:bottom w:val="nil"/>
              <w:right w:val="nil"/>
            </w:tcBorders>
            <w:shd w:val="clear" w:color="auto" w:fill="auto"/>
            <w:noWrap/>
            <w:vAlign w:val="center"/>
            <w:hideMark/>
          </w:tcPr>
          <w:p w14:paraId="3122BD5D"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ANG_R</w:t>
            </w:r>
          </w:p>
        </w:tc>
        <w:tc>
          <w:tcPr>
            <w:tcW w:w="1347" w:type="dxa"/>
            <w:tcBorders>
              <w:top w:val="nil"/>
              <w:left w:val="nil"/>
              <w:bottom w:val="nil"/>
              <w:right w:val="nil"/>
            </w:tcBorders>
            <w:shd w:val="clear" w:color="auto" w:fill="auto"/>
            <w:noWrap/>
            <w:vAlign w:val="center"/>
            <w:hideMark/>
          </w:tcPr>
          <w:p w14:paraId="1CC75C1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FPN</w:t>
            </w:r>
          </w:p>
        </w:tc>
        <w:tc>
          <w:tcPr>
            <w:tcW w:w="856" w:type="dxa"/>
            <w:tcBorders>
              <w:top w:val="nil"/>
              <w:left w:val="nil"/>
              <w:bottom w:val="nil"/>
              <w:right w:val="nil"/>
            </w:tcBorders>
            <w:shd w:val="clear" w:color="auto" w:fill="auto"/>
            <w:noWrap/>
            <w:vAlign w:val="center"/>
            <w:hideMark/>
          </w:tcPr>
          <w:p w14:paraId="2723FCBA"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199</w:t>
            </w:r>
          </w:p>
        </w:tc>
        <w:tc>
          <w:tcPr>
            <w:tcW w:w="1723" w:type="dxa"/>
            <w:tcBorders>
              <w:top w:val="nil"/>
              <w:left w:val="nil"/>
              <w:bottom w:val="nil"/>
              <w:right w:val="nil"/>
            </w:tcBorders>
            <w:shd w:val="clear" w:color="auto" w:fill="auto"/>
            <w:noWrap/>
            <w:vAlign w:val="center"/>
            <w:hideMark/>
          </w:tcPr>
          <w:p w14:paraId="2AA32B69"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ANG_R</w:t>
            </w:r>
          </w:p>
        </w:tc>
        <w:tc>
          <w:tcPr>
            <w:tcW w:w="1202" w:type="dxa"/>
            <w:tcBorders>
              <w:top w:val="nil"/>
              <w:left w:val="nil"/>
              <w:bottom w:val="nil"/>
              <w:right w:val="nil"/>
            </w:tcBorders>
            <w:shd w:val="clear" w:color="auto" w:fill="auto"/>
            <w:noWrap/>
            <w:vAlign w:val="center"/>
            <w:hideMark/>
          </w:tcPr>
          <w:p w14:paraId="50C52BB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FPN</w:t>
            </w:r>
          </w:p>
        </w:tc>
      </w:tr>
      <w:tr w:rsidR="00F64BDD" w:rsidRPr="00BF1B7D" w14:paraId="1DEF3BC4"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62B1E84A"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6</w:t>
            </w:r>
          </w:p>
        </w:tc>
        <w:tc>
          <w:tcPr>
            <w:tcW w:w="1564" w:type="dxa"/>
            <w:tcBorders>
              <w:top w:val="nil"/>
              <w:left w:val="nil"/>
              <w:bottom w:val="nil"/>
              <w:right w:val="nil"/>
            </w:tcBorders>
            <w:shd w:val="clear" w:color="auto" w:fill="auto"/>
            <w:noWrap/>
            <w:vAlign w:val="center"/>
            <w:hideMark/>
          </w:tcPr>
          <w:p w14:paraId="5E294B6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PhG_L</w:t>
            </w:r>
          </w:p>
        </w:tc>
        <w:tc>
          <w:tcPr>
            <w:tcW w:w="1347" w:type="dxa"/>
            <w:tcBorders>
              <w:top w:val="nil"/>
              <w:left w:val="nil"/>
              <w:bottom w:val="nil"/>
              <w:right w:val="nil"/>
            </w:tcBorders>
            <w:shd w:val="clear" w:color="auto" w:fill="auto"/>
            <w:noWrap/>
            <w:vAlign w:val="center"/>
            <w:hideMark/>
          </w:tcPr>
          <w:p w14:paraId="713DA2AD"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Uncertain</w:t>
            </w:r>
          </w:p>
        </w:tc>
        <w:tc>
          <w:tcPr>
            <w:tcW w:w="856" w:type="dxa"/>
            <w:tcBorders>
              <w:top w:val="nil"/>
              <w:left w:val="nil"/>
              <w:bottom w:val="nil"/>
              <w:right w:val="nil"/>
            </w:tcBorders>
            <w:shd w:val="clear" w:color="auto" w:fill="auto"/>
            <w:noWrap/>
            <w:vAlign w:val="center"/>
            <w:hideMark/>
          </w:tcPr>
          <w:p w14:paraId="6496A9E7"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203</w:t>
            </w:r>
          </w:p>
        </w:tc>
        <w:tc>
          <w:tcPr>
            <w:tcW w:w="1723" w:type="dxa"/>
            <w:tcBorders>
              <w:top w:val="nil"/>
              <w:left w:val="nil"/>
              <w:bottom w:val="nil"/>
              <w:right w:val="nil"/>
            </w:tcBorders>
            <w:shd w:val="clear" w:color="auto" w:fill="auto"/>
            <w:noWrap/>
            <w:vAlign w:val="center"/>
            <w:hideMark/>
          </w:tcPr>
          <w:p w14:paraId="0300E1DB"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MCG_R</w:t>
            </w:r>
          </w:p>
        </w:tc>
        <w:tc>
          <w:tcPr>
            <w:tcW w:w="1202" w:type="dxa"/>
            <w:tcBorders>
              <w:top w:val="nil"/>
              <w:left w:val="nil"/>
              <w:bottom w:val="nil"/>
              <w:right w:val="nil"/>
            </w:tcBorders>
            <w:shd w:val="clear" w:color="auto" w:fill="auto"/>
            <w:noWrap/>
            <w:vAlign w:val="center"/>
            <w:hideMark/>
          </w:tcPr>
          <w:p w14:paraId="53E5475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SAN</w:t>
            </w:r>
          </w:p>
        </w:tc>
      </w:tr>
      <w:tr w:rsidR="00F64BDD" w:rsidRPr="00BF1B7D" w14:paraId="15F9BDE4"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7DD4802D"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102</w:t>
            </w:r>
          </w:p>
        </w:tc>
        <w:tc>
          <w:tcPr>
            <w:tcW w:w="1564" w:type="dxa"/>
            <w:tcBorders>
              <w:top w:val="nil"/>
              <w:left w:val="nil"/>
              <w:bottom w:val="nil"/>
              <w:right w:val="nil"/>
            </w:tcBorders>
            <w:shd w:val="clear" w:color="auto" w:fill="auto"/>
            <w:noWrap/>
            <w:vAlign w:val="center"/>
            <w:hideMark/>
          </w:tcPr>
          <w:p w14:paraId="5C464478"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SFGmed_R</w:t>
            </w:r>
          </w:p>
        </w:tc>
        <w:tc>
          <w:tcPr>
            <w:tcW w:w="1347" w:type="dxa"/>
            <w:tcBorders>
              <w:top w:val="nil"/>
              <w:left w:val="nil"/>
              <w:bottom w:val="nil"/>
              <w:right w:val="nil"/>
            </w:tcBorders>
            <w:shd w:val="clear" w:color="auto" w:fill="auto"/>
            <w:noWrap/>
            <w:vAlign w:val="center"/>
            <w:hideMark/>
          </w:tcPr>
          <w:p w14:paraId="0EBD8ED5"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nil"/>
              <w:right w:val="nil"/>
            </w:tcBorders>
            <w:shd w:val="clear" w:color="auto" w:fill="auto"/>
            <w:noWrap/>
            <w:vAlign w:val="center"/>
            <w:hideMark/>
          </w:tcPr>
          <w:p w14:paraId="191D2FB0"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203</w:t>
            </w:r>
          </w:p>
        </w:tc>
        <w:tc>
          <w:tcPr>
            <w:tcW w:w="1723" w:type="dxa"/>
            <w:tcBorders>
              <w:top w:val="nil"/>
              <w:left w:val="nil"/>
              <w:bottom w:val="nil"/>
              <w:right w:val="nil"/>
            </w:tcBorders>
            <w:shd w:val="clear" w:color="auto" w:fill="auto"/>
            <w:noWrap/>
            <w:vAlign w:val="center"/>
            <w:hideMark/>
          </w:tcPr>
          <w:p w14:paraId="0FBB3028"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MCG_R</w:t>
            </w:r>
          </w:p>
        </w:tc>
        <w:tc>
          <w:tcPr>
            <w:tcW w:w="1202" w:type="dxa"/>
            <w:tcBorders>
              <w:top w:val="nil"/>
              <w:left w:val="nil"/>
              <w:bottom w:val="nil"/>
              <w:right w:val="nil"/>
            </w:tcBorders>
            <w:shd w:val="clear" w:color="auto" w:fill="auto"/>
            <w:noWrap/>
            <w:vAlign w:val="center"/>
            <w:hideMark/>
          </w:tcPr>
          <w:p w14:paraId="1B33315F"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SAN</w:t>
            </w:r>
          </w:p>
        </w:tc>
      </w:tr>
      <w:tr w:rsidR="00F64BDD" w:rsidRPr="00BF1B7D" w14:paraId="40FADC3D"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28F68608"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6</w:t>
            </w:r>
          </w:p>
        </w:tc>
        <w:tc>
          <w:tcPr>
            <w:tcW w:w="1564" w:type="dxa"/>
            <w:tcBorders>
              <w:top w:val="nil"/>
              <w:left w:val="nil"/>
              <w:bottom w:val="nil"/>
              <w:right w:val="nil"/>
            </w:tcBorders>
            <w:shd w:val="clear" w:color="auto" w:fill="auto"/>
            <w:noWrap/>
            <w:vAlign w:val="center"/>
            <w:hideMark/>
          </w:tcPr>
          <w:p w14:paraId="1480AF36"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PhG_L</w:t>
            </w:r>
          </w:p>
        </w:tc>
        <w:tc>
          <w:tcPr>
            <w:tcW w:w="1347" w:type="dxa"/>
            <w:tcBorders>
              <w:top w:val="nil"/>
              <w:left w:val="nil"/>
              <w:bottom w:val="nil"/>
              <w:right w:val="nil"/>
            </w:tcBorders>
            <w:shd w:val="clear" w:color="auto" w:fill="auto"/>
            <w:noWrap/>
            <w:vAlign w:val="center"/>
            <w:hideMark/>
          </w:tcPr>
          <w:p w14:paraId="27CE56F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Uncertain</w:t>
            </w:r>
          </w:p>
        </w:tc>
        <w:tc>
          <w:tcPr>
            <w:tcW w:w="856" w:type="dxa"/>
            <w:tcBorders>
              <w:top w:val="nil"/>
              <w:left w:val="nil"/>
              <w:bottom w:val="nil"/>
              <w:right w:val="nil"/>
            </w:tcBorders>
            <w:shd w:val="clear" w:color="auto" w:fill="auto"/>
            <w:noWrap/>
            <w:vAlign w:val="center"/>
            <w:hideMark/>
          </w:tcPr>
          <w:p w14:paraId="31EB7CAD"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229</w:t>
            </w:r>
          </w:p>
        </w:tc>
        <w:tc>
          <w:tcPr>
            <w:tcW w:w="1723" w:type="dxa"/>
            <w:tcBorders>
              <w:top w:val="nil"/>
              <w:left w:val="nil"/>
              <w:bottom w:val="nil"/>
              <w:right w:val="nil"/>
            </w:tcBorders>
            <w:shd w:val="clear" w:color="auto" w:fill="auto"/>
            <w:noWrap/>
            <w:vAlign w:val="center"/>
            <w:hideMark/>
          </w:tcPr>
          <w:p w14:paraId="321ADA1B"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Putamen_R</w:t>
            </w:r>
          </w:p>
        </w:tc>
        <w:tc>
          <w:tcPr>
            <w:tcW w:w="1202" w:type="dxa"/>
            <w:tcBorders>
              <w:top w:val="nil"/>
              <w:left w:val="nil"/>
              <w:bottom w:val="nil"/>
              <w:right w:val="nil"/>
            </w:tcBorders>
            <w:shd w:val="clear" w:color="auto" w:fill="auto"/>
            <w:noWrap/>
            <w:vAlign w:val="center"/>
            <w:hideMark/>
          </w:tcPr>
          <w:p w14:paraId="4B2E0ECE"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SUB</w:t>
            </w:r>
          </w:p>
        </w:tc>
      </w:tr>
      <w:tr w:rsidR="00F64BDD" w:rsidRPr="00BF1B7D" w14:paraId="3F21766B"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72DFDD1C"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170</w:t>
            </w:r>
          </w:p>
        </w:tc>
        <w:tc>
          <w:tcPr>
            <w:tcW w:w="1564" w:type="dxa"/>
            <w:tcBorders>
              <w:top w:val="nil"/>
              <w:left w:val="nil"/>
              <w:bottom w:val="nil"/>
              <w:right w:val="nil"/>
            </w:tcBorders>
            <w:shd w:val="clear" w:color="auto" w:fill="auto"/>
            <w:noWrap/>
            <w:vAlign w:val="center"/>
            <w:hideMark/>
          </w:tcPr>
          <w:p w14:paraId="113269EB"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CAL_R</w:t>
            </w:r>
          </w:p>
        </w:tc>
        <w:tc>
          <w:tcPr>
            <w:tcW w:w="1347" w:type="dxa"/>
            <w:tcBorders>
              <w:top w:val="nil"/>
              <w:left w:val="nil"/>
              <w:bottom w:val="nil"/>
              <w:right w:val="nil"/>
            </w:tcBorders>
            <w:shd w:val="clear" w:color="auto" w:fill="auto"/>
            <w:noWrap/>
            <w:vAlign w:val="center"/>
            <w:hideMark/>
          </w:tcPr>
          <w:p w14:paraId="561621D4"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Visual</w:t>
            </w:r>
          </w:p>
        </w:tc>
        <w:tc>
          <w:tcPr>
            <w:tcW w:w="856" w:type="dxa"/>
            <w:tcBorders>
              <w:top w:val="nil"/>
              <w:left w:val="nil"/>
              <w:bottom w:val="nil"/>
              <w:right w:val="nil"/>
            </w:tcBorders>
            <w:shd w:val="clear" w:color="auto" w:fill="auto"/>
            <w:noWrap/>
            <w:vAlign w:val="center"/>
            <w:hideMark/>
          </w:tcPr>
          <w:p w14:paraId="2A1CAA78"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237</w:t>
            </w:r>
          </w:p>
        </w:tc>
        <w:tc>
          <w:tcPr>
            <w:tcW w:w="1723" w:type="dxa"/>
            <w:tcBorders>
              <w:top w:val="nil"/>
              <w:left w:val="nil"/>
              <w:bottom w:val="nil"/>
              <w:right w:val="nil"/>
            </w:tcBorders>
            <w:shd w:val="clear" w:color="auto" w:fill="auto"/>
            <w:noWrap/>
            <w:vAlign w:val="center"/>
            <w:hideMark/>
          </w:tcPr>
          <w:p w14:paraId="28C4790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STG_L</w:t>
            </w:r>
          </w:p>
        </w:tc>
        <w:tc>
          <w:tcPr>
            <w:tcW w:w="1202" w:type="dxa"/>
            <w:tcBorders>
              <w:top w:val="nil"/>
              <w:left w:val="nil"/>
              <w:bottom w:val="nil"/>
              <w:right w:val="nil"/>
            </w:tcBorders>
            <w:shd w:val="clear" w:color="auto" w:fill="auto"/>
            <w:noWrap/>
            <w:vAlign w:val="center"/>
            <w:hideMark/>
          </w:tcPr>
          <w:p w14:paraId="1463438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VAN</w:t>
            </w:r>
          </w:p>
        </w:tc>
      </w:tr>
      <w:tr w:rsidR="00F64BDD" w:rsidRPr="00BF1B7D" w14:paraId="38352160" w14:textId="77777777" w:rsidTr="00264130">
        <w:trPr>
          <w:trHeight w:val="288"/>
          <w:jc w:val="center"/>
        </w:trPr>
        <w:tc>
          <w:tcPr>
            <w:tcW w:w="709" w:type="dxa"/>
            <w:tcBorders>
              <w:top w:val="nil"/>
              <w:left w:val="nil"/>
              <w:bottom w:val="single" w:sz="4" w:space="0" w:color="auto"/>
              <w:right w:val="nil"/>
            </w:tcBorders>
            <w:shd w:val="clear" w:color="auto" w:fill="auto"/>
            <w:noWrap/>
            <w:vAlign w:val="center"/>
            <w:hideMark/>
          </w:tcPr>
          <w:p w14:paraId="01C8B673"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220</w:t>
            </w:r>
          </w:p>
        </w:tc>
        <w:tc>
          <w:tcPr>
            <w:tcW w:w="1564" w:type="dxa"/>
            <w:tcBorders>
              <w:top w:val="nil"/>
              <w:left w:val="nil"/>
              <w:bottom w:val="single" w:sz="4" w:space="0" w:color="auto"/>
              <w:right w:val="nil"/>
            </w:tcBorders>
            <w:shd w:val="clear" w:color="auto" w:fill="auto"/>
            <w:noWrap/>
            <w:vAlign w:val="center"/>
            <w:hideMark/>
          </w:tcPr>
          <w:p w14:paraId="0C0C098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MFG_L</w:t>
            </w:r>
          </w:p>
        </w:tc>
        <w:tc>
          <w:tcPr>
            <w:tcW w:w="1347" w:type="dxa"/>
            <w:tcBorders>
              <w:top w:val="nil"/>
              <w:left w:val="nil"/>
              <w:bottom w:val="single" w:sz="4" w:space="0" w:color="auto"/>
              <w:right w:val="nil"/>
            </w:tcBorders>
            <w:shd w:val="clear" w:color="auto" w:fill="auto"/>
            <w:noWrap/>
            <w:vAlign w:val="center"/>
            <w:hideMark/>
          </w:tcPr>
          <w:p w14:paraId="44D58EC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SAN</w:t>
            </w:r>
          </w:p>
        </w:tc>
        <w:tc>
          <w:tcPr>
            <w:tcW w:w="856" w:type="dxa"/>
            <w:tcBorders>
              <w:top w:val="nil"/>
              <w:left w:val="nil"/>
              <w:bottom w:val="single" w:sz="4" w:space="0" w:color="auto"/>
              <w:right w:val="nil"/>
            </w:tcBorders>
            <w:shd w:val="clear" w:color="auto" w:fill="auto"/>
            <w:noWrap/>
            <w:vAlign w:val="center"/>
            <w:hideMark/>
          </w:tcPr>
          <w:p w14:paraId="4FD25A5E"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237</w:t>
            </w:r>
          </w:p>
        </w:tc>
        <w:tc>
          <w:tcPr>
            <w:tcW w:w="1723" w:type="dxa"/>
            <w:tcBorders>
              <w:top w:val="nil"/>
              <w:left w:val="nil"/>
              <w:bottom w:val="single" w:sz="4" w:space="0" w:color="auto"/>
              <w:right w:val="nil"/>
            </w:tcBorders>
            <w:shd w:val="clear" w:color="auto" w:fill="auto"/>
            <w:noWrap/>
            <w:vAlign w:val="center"/>
            <w:hideMark/>
          </w:tcPr>
          <w:p w14:paraId="53E1B804"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STG_L</w:t>
            </w:r>
          </w:p>
        </w:tc>
        <w:tc>
          <w:tcPr>
            <w:tcW w:w="1202" w:type="dxa"/>
            <w:tcBorders>
              <w:top w:val="nil"/>
              <w:left w:val="nil"/>
              <w:bottom w:val="single" w:sz="4" w:space="0" w:color="auto"/>
              <w:right w:val="nil"/>
            </w:tcBorders>
            <w:shd w:val="clear" w:color="auto" w:fill="auto"/>
            <w:noWrap/>
            <w:vAlign w:val="center"/>
            <w:hideMark/>
          </w:tcPr>
          <w:p w14:paraId="155D5290"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VAN</w:t>
            </w:r>
          </w:p>
        </w:tc>
      </w:tr>
      <w:tr w:rsidR="00F64BDD" w:rsidRPr="00BF1B7D" w14:paraId="128478FC" w14:textId="77777777" w:rsidTr="00264130">
        <w:trPr>
          <w:trHeight w:val="288"/>
          <w:jc w:val="center"/>
        </w:trPr>
        <w:tc>
          <w:tcPr>
            <w:tcW w:w="709" w:type="dxa"/>
            <w:tcBorders>
              <w:top w:val="single" w:sz="4" w:space="0" w:color="auto"/>
              <w:left w:val="nil"/>
              <w:bottom w:val="nil"/>
              <w:right w:val="nil"/>
            </w:tcBorders>
            <w:shd w:val="clear" w:color="auto" w:fill="auto"/>
            <w:noWrap/>
            <w:vAlign w:val="center"/>
            <w:hideMark/>
          </w:tcPr>
          <w:p w14:paraId="694E2927"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6</w:t>
            </w:r>
          </w:p>
        </w:tc>
        <w:tc>
          <w:tcPr>
            <w:tcW w:w="1564" w:type="dxa"/>
            <w:tcBorders>
              <w:top w:val="single" w:sz="4" w:space="0" w:color="auto"/>
              <w:left w:val="nil"/>
              <w:bottom w:val="nil"/>
              <w:right w:val="nil"/>
            </w:tcBorders>
            <w:shd w:val="clear" w:color="auto" w:fill="auto"/>
            <w:noWrap/>
            <w:vAlign w:val="center"/>
            <w:hideMark/>
          </w:tcPr>
          <w:p w14:paraId="768DAFBB"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PhG_L</w:t>
            </w:r>
          </w:p>
        </w:tc>
        <w:tc>
          <w:tcPr>
            <w:tcW w:w="1347" w:type="dxa"/>
            <w:tcBorders>
              <w:top w:val="single" w:sz="4" w:space="0" w:color="auto"/>
              <w:left w:val="nil"/>
              <w:bottom w:val="nil"/>
              <w:right w:val="nil"/>
            </w:tcBorders>
            <w:shd w:val="clear" w:color="auto" w:fill="auto"/>
            <w:noWrap/>
            <w:vAlign w:val="center"/>
            <w:hideMark/>
          </w:tcPr>
          <w:p w14:paraId="349B8EB9"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Uncertain</w:t>
            </w:r>
          </w:p>
        </w:tc>
        <w:tc>
          <w:tcPr>
            <w:tcW w:w="856" w:type="dxa"/>
            <w:tcBorders>
              <w:top w:val="single" w:sz="4" w:space="0" w:color="auto"/>
              <w:left w:val="nil"/>
              <w:bottom w:val="nil"/>
              <w:right w:val="nil"/>
            </w:tcBorders>
            <w:shd w:val="clear" w:color="auto" w:fill="auto"/>
            <w:noWrap/>
            <w:vAlign w:val="center"/>
            <w:hideMark/>
          </w:tcPr>
          <w:p w14:paraId="4EBF175D"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251</w:t>
            </w:r>
          </w:p>
        </w:tc>
        <w:tc>
          <w:tcPr>
            <w:tcW w:w="1723" w:type="dxa"/>
            <w:tcBorders>
              <w:top w:val="single" w:sz="4" w:space="0" w:color="auto"/>
              <w:left w:val="nil"/>
              <w:bottom w:val="nil"/>
              <w:right w:val="nil"/>
            </w:tcBorders>
            <w:shd w:val="clear" w:color="auto" w:fill="auto"/>
            <w:noWrap/>
            <w:vAlign w:val="center"/>
            <w:hideMark/>
          </w:tcPr>
          <w:p w14:paraId="13F0218E"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PC_R</w:t>
            </w:r>
          </w:p>
        </w:tc>
        <w:tc>
          <w:tcPr>
            <w:tcW w:w="1202" w:type="dxa"/>
            <w:tcBorders>
              <w:top w:val="single" w:sz="4" w:space="0" w:color="auto"/>
              <w:left w:val="nil"/>
              <w:bottom w:val="nil"/>
              <w:right w:val="nil"/>
            </w:tcBorders>
            <w:shd w:val="clear" w:color="auto" w:fill="auto"/>
            <w:noWrap/>
            <w:vAlign w:val="center"/>
            <w:hideMark/>
          </w:tcPr>
          <w:p w14:paraId="7E440519"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DAN</w:t>
            </w:r>
          </w:p>
        </w:tc>
      </w:tr>
      <w:tr w:rsidR="00F64BDD" w:rsidRPr="00BF1B7D" w14:paraId="7A0D260B"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7F221A68"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6</w:t>
            </w:r>
          </w:p>
        </w:tc>
        <w:tc>
          <w:tcPr>
            <w:tcW w:w="1564" w:type="dxa"/>
            <w:tcBorders>
              <w:top w:val="nil"/>
              <w:left w:val="nil"/>
              <w:bottom w:val="nil"/>
              <w:right w:val="nil"/>
            </w:tcBorders>
            <w:shd w:val="clear" w:color="auto" w:fill="auto"/>
            <w:noWrap/>
            <w:vAlign w:val="center"/>
            <w:hideMark/>
          </w:tcPr>
          <w:p w14:paraId="5A5C173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PhG_L</w:t>
            </w:r>
          </w:p>
        </w:tc>
        <w:tc>
          <w:tcPr>
            <w:tcW w:w="1347" w:type="dxa"/>
            <w:tcBorders>
              <w:top w:val="nil"/>
              <w:left w:val="nil"/>
              <w:bottom w:val="nil"/>
              <w:right w:val="nil"/>
            </w:tcBorders>
            <w:shd w:val="clear" w:color="auto" w:fill="auto"/>
            <w:noWrap/>
            <w:vAlign w:val="center"/>
            <w:hideMark/>
          </w:tcPr>
          <w:p w14:paraId="19F2A61E"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Uncertain</w:t>
            </w:r>
          </w:p>
        </w:tc>
        <w:tc>
          <w:tcPr>
            <w:tcW w:w="856" w:type="dxa"/>
            <w:tcBorders>
              <w:top w:val="nil"/>
              <w:left w:val="nil"/>
              <w:bottom w:val="nil"/>
              <w:right w:val="nil"/>
            </w:tcBorders>
            <w:shd w:val="clear" w:color="auto" w:fill="auto"/>
            <w:noWrap/>
            <w:vAlign w:val="center"/>
            <w:hideMark/>
          </w:tcPr>
          <w:p w14:paraId="0CDB9548"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258</w:t>
            </w:r>
          </w:p>
        </w:tc>
        <w:tc>
          <w:tcPr>
            <w:tcW w:w="1723" w:type="dxa"/>
            <w:tcBorders>
              <w:top w:val="nil"/>
              <w:left w:val="nil"/>
              <w:bottom w:val="nil"/>
              <w:right w:val="nil"/>
            </w:tcBorders>
            <w:shd w:val="clear" w:color="auto" w:fill="auto"/>
            <w:noWrap/>
            <w:vAlign w:val="center"/>
            <w:hideMark/>
          </w:tcPr>
          <w:p w14:paraId="5EFAB077"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SPL</w:t>
            </w:r>
          </w:p>
        </w:tc>
        <w:tc>
          <w:tcPr>
            <w:tcW w:w="1202" w:type="dxa"/>
            <w:tcBorders>
              <w:top w:val="nil"/>
              <w:left w:val="nil"/>
              <w:bottom w:val="nil"/>
              <w:right w:val="nil"/>
            </w:tcBorders>
            <w:shd w:val="clear" w:color="auto" w:fill="auto"/>
            <w:noWrap/>
            <w:vAlign w:val="center"/>
            <w:hideMark/>
          </w:tcPr>
          <w:p w14:paraId="52509FBE"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DAN</w:t>
            </w:r>
          </w:p>
        </w:tc>
      </w:tr>
      <w:tr w:rsidR="00F64BDD" w:rsidRPr="00BF1B7D" w14:paraId="26E13925"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65797505"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59</w:t>
            </w:r>
          </w:p>
        </w:tc>
        <w:tc>
          <w:tcPr>
            <w:tcW w:w="1564" w:type="dxa"/>
            <w:tcBorders>
              <w:top w:val="nil"/>
              <w:left w:val="nil"/>
              <w:bottom w:val="nil"/>
              <w:right w:val="nil"/>
            </w:tcBorders>
            <w:shd w:val="clear" w:color="auto" w:fill="auto"/>
            <w:noWrap/>
            <w:vAlign w:val="center"/>
            <w:hideMark/>
          </w:tcPr>
          <w:p w14:paraId="7F8B38EC"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MCG_L</w:t>
            </w:r>
          </w:p>
        </w:tc>
        <w:tc>
          <w:tcPr>
            <w:tcW w:w="1347" w:type="dxa"/>
            <w:tcBorders>
              <w:top w:val="nil"/>
              <w:left w:val="nil"/>
              <w:bottom w:val="nil"/>
              <w:right w:val="nil"/>
            </w:tcBorders>
            <w:shd w:val="clear" w:color="auto" w:fill="auto"/>
            <w:noWrap/>
            <w:vAlign w:val="center"/>
            <w:hideMark/>
          </w:tcPr>
          <w:p w14:paraId="1B13BC75"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CON</w:t>
            </w:r>
          </w:p>
        </w:tc>
        <w:tc>
          <w:tcPr>
            <w:tcW w:w="856" w:type="dxa"/>
            <w:tcBorders>
              <w:top w:val="nil"/>
              <w:left w:val="nil"/>
              <w:bottom w:val="nil"/>
              <w:right w:val="nil"/>
            </w:tcBorders>
            <w:shd w:val="clear" w:color="auto" w:fill="auto"/>
            <w:noWrap/>
            <w:vAlign w:val="center"/>
            <w:hideMark/>
          </w:tcPr>
          <w:p w14:paraId="5F319EC2"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212</w:t>
            </w:r>
          </w:p>
        </w:tc>
        <w:tc>
          <w:tcPr>
            <w:tcW w:w="1723" w:type="dxa"/>
            <w:tcBorders>
              <w:top w:val="nil"/>
              <w:left w:val="nil"/>
              <w:bottom w:val="nil"/>
              <w:right w:val="nil"/>
            </w:tcBorders>
            <w:shd w:val="clear" w:color="auto" w:fill="auto"/>
            <w:noWrap/>
            <w:vAlign w:val="center"/>
            <w:hideMark/>
          </w:tcPr>
          <w:p w14:paraId="0DA4528B"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ACC</w:t>
            </w:r>
          </w:p>
        </w:tc>
        <w:tc>
          <w:tcPr>
            <w:tcW w:w="1202" w:type="dxa"/>
            <w:tcBorders>
              <w:top w:val="nil"/>
              <w:left w:val="nil"/>
              <w:bottom w:val="nil"/>
              <w:right w:val="nil"/>
            </w:tcBorders>
            <w:shd w:val="clear" w:color="auto" w:fill="auto"/>
            <w:noWrap/>
            <w:vAlign w:val="center"/>
            <w:hideMark/>
          </w:tcPr>
          <w:p w14:paraId="73FF5EB5"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SAN</w:t>
            </w:r>
          </w:p>
        </w:tc>
      </w:tr>
      <w:tr w:rsidR="00F64BDD" w:rsidRPr="00BF1B7D" w14:paraId="265553DC" w14:textId="77777777" w:rsidTr="00264130">
        <w:trPr>
          <w:trHeight w:val="288"/>
          <w:jc w:val="center"/>
        </w:trPr>
        <w:tc>
          <w:tcPr>
            <w:tcW w:w="709" w:type="dxa"/>
            <w:tcBorders>
              <w:top w:val="nil"/>
              <w:left w:val="nil"/>
              <w:bottom w:val="nil"/>
              <w:right w:val="nil"/>
            </w:tcBorders>
            <w:shd w:val="clear" w:color="auto" w:fill="auto"/>
            <w:noWrap/>
            <w:vAlign w:val="center"/>
            <w:hideMark/>
          </w:tcPr>
          <w:p w14:paraId="295A0FCB"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212</w:t>
            </w:r>
          </w:p>
        </w:tc>
        <w:tc>
          <w:tcPr>
            <w:tcW w:w="1564" w:type="dxa"/>
            <w:tcBorders>
              <w:top w:val="nil"/>
              <w:left w:val="nil"/>
              <w:bottom w:val="nil"/>
              <w:right w:val="nil"/>
            </w:tcBorders>
            <w:shd w:val="clear" w:color="auto" w:fill="auto"/>
            <w:noWrap/>
            <w:vAlign w:val="center"/>
            <w:hideMark/>
          </w:tcPr>
          <w:p w14:paraId="7F1C9FEE"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ACC</w:t>
            </w:r>
          </w:p>
        </w:tc>
        <w:tc>
          <w:tcPr>
            <w:tcW w:w="1347" w:type="dxa"/>
            <w:tcBorders>
              <w:top w:val="nil"/>
              <w:left w:val="nil"/>
              <w:bottom w:val="nil"/>
              <w:right w:val="nil"/>
            </w:tcBorders>
            <w:shd w:val="clear" w:color="auto" w:fill="auto"/>
            <w:noWrap/>
            <w:vAlign w:val="center"/>
            <w:hideMark/>
          </w:tcPr>
          <w:p w14:paraId="08306EB7"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SAN</w:t>
            </w:r>
          </w:p>
        </w:tc>
        <w:tc>
          <w:tcPr>
            <w:tcW w:w="856" w:type="dxa"/>
            <w:tcBorders>
              <w:top w:val="nil"/>
              <w:left w:val="nil"/>
              <w:bottom w:val="nil"/>
              <w:right w:val="nil"/>
            </w:tcBorders>
            <w:shd w:val="clear" w:color="auto" w:fill="auto"/>
            <w:noWrap/>
            <w:vAlign w:val="center"/>
            <w:hideMark/>
          </w:tcPr>
          <w:p w14:paraId="451422B2"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215</w:t>
            </w:r>
          </w:p>
        </w:tc>
        <w:tc>
          <w:tcPr>
            <w:tcW w:w="1723" w:type="dxa"/>
            <w:tcBorders>
              <w:top w:val="nil"/>
              <w:left w:val="nil"/>
              <w:bottom w:val="nil"/>
              <w:right w:val="nil"/>
            </w:tcBorders>
            <w:shd w:val="clear" w:color="auto" w:fill="auto"/>
            <w:noWrap/>
            <w:vAlign w:val="center"/>
            <w:hideMark/>
          </w:tcPr>
          <w:p w14:paraId="3083D3B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ACG_L</w:t>
            </w:r>
          </w:p>
        </w:tc>
        <w:tc>
          <w:tcPr>
            <w:tcW w:w="1202" w:type="dxa"/>
            <w:tcBorders>
              <w:top w:val="nil"/>
              <w:left w:val="nil"/>
              <w:bottom w:val="nil"/>
              <w:right w:val="nil"/>
            </w:tcBorders>
            <w:shd w:val="clear" w:color="auto" w:fill="auto"/>
            <w:noWrap/>
            <w:vAlign w:val="center"/>
            <w:hideMark/>
          </w:tcPr>
          <w:p w14:paraId="4C5CFCA6"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SAN</w:t>
            </w:r>
          </w:p>
        </w:tc>
      </w:tr>
      <w:tr w:rsidR="00F64BDD" w:rsidRPr="00BF1B7D" w14:paraId="7748F65E" w14:textId="77777777" w:rsidTr="00264130">
        <w:trPr>
          <w:trHeight w:val="288"/>
          <w:jc w:val="center"/>
        </w:trPr>
        <w:tc>
          <w:tcPr>
            <w:tcW w:w="709" w:type="dxa"/>
            <w:tcBorders>
              <w:top w:val="nil"/>
              <w:left w:val="nil"/>
              <w:bottom w:val="single" w:sz="4" w:space="0" w:color="000000"/>
              <w:right w:val="nil"/>
            </w:tcBorders>
            <w:shd w:val="clear" w:color="auto" w:fill="auto"/>
            <w:noWrap/>
            <w:vAlign w:val="center"/>
            <w:hideMark/>
          </w:tcPr>
          <w:p w14:paraId="327ED373"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74</w:t>
            </w:r>
          </w:p>
        </w:tc>
        <w:tc>
          <w:tcPr>
            <w:tcW w:w="1564" w:type="dxa"/>
            <w:tcBorders>
              <w:top w:val="nil"/>
              <w:left w:val="nil"/>
              <w:bottom w:val="single" w:sz="4" w:space="0" w:color="000000"/>
              <w:right w:val="nil"/>
            </w:tcBorders>
            <w:shd w:val="clear" w:color="auto" w:fill="auto"/>
            <w:noWrap/>
            <w:vAlign w:val="center"/>
            <w:hideMark/>
          </w:tcPr>
          <w:p w14:paraId="4682A2EA"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MTG_L</w:t>
            </w:r>
          </w:p>
        </w:tc>
        <w:tc>
          <w:tcPr>
            <w:tcW w:w="1347" w:type="dxa"/>
            <w:tcBorders>
              <w:top w:val="nil"/>
              <w:left w:val="nil"/>
              <w:bottom w:val="single" w:sz="4" w:space="0" w:color="000000"/>
              <w:right w:val="nil"/>
            </w:tcBorders>
            <w:shd w:val="clear" w:color="auto" w:fill="auto"/>
            <w:noWrap/>
            <w:vAlign w:val="center"/>
            <w:hideMark/>
          </w:tcPr>
          <w:p w14:paraId="1CB0D76E"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DMN</w:t>
            </w:r>
          </w:p>
        </w:tc>
        <w:tc>
          <w:tcPr>
            <w:tcW w:w="856" w:type="dxa"/>
            <w:tcBorders>
              <w:top w:val="nil"/>
              <w:left w:val="nil"/>
              <w:bottom w:val="single" w:sz="4" w:space="0" w:color="000000"/>
              <w:right w:val="nil"/>
            </w:tcBorders>
            <w:shd w:val="clear" w:color="auto" w:fill="auto"/>
            <w:noWrap/>
            <w:vAlign w:val="center"/>
            <w:hideMark/>
          </w:tcPr>
          <w:p w14:paraId="47456A6E" w14:textId="77777777" w:rsidR="00F64BDD" w:rsidRPr="00BF1B7D" w:rsidRDefault="00F64BDD" w:rsidP="00F64BDD">
            <w:pPr>
              <w:widowControl/>
              <w:kinsoku/>
              <w:jc w:val="right"/>
              <w:rPr>
                <w:color w:val="000000"/>
                <w:kern w:val="0"/>
                <w:sz w:val="24"/>
                <w:szCs w:val="24"/>
              </w:rPr>
            </w:pPr>
            <w:r w:rsidRPr="00BF1B7D">
              <w:rPr>
                <w:color w:val="000000"/>
                <w:kern w:val="0"/>
                <w:sz w:val="24"/>
                <w:szCs w:val="24"/>
              </w:rPr>
              <w:t>264</w:t>
            </w:r>
          </w:p>
        </w:tc>
        <w:tc>
          <w:tcPr>
            <w:tcW w:w="1723" w:type="dxa"/>
            <w:tcBorders>
              <w:top w:val="nil"/>
              <w:left w:val="nil"/>
              <w:bottom w:val="single" w:sz="4" w:space="0" w:color="000000"/>
              <w:right w:val="nil"/>
            </w:tcBorders>
            <w:shd w:val="clear" w:color="auto" w:fill="auto"/>
            <w:noWrap/>
            <w:vAlign w:val="center"/>
            <w:hideMark/>
          </w:tcPr>
          <w:p w14:paraId="4D10E523"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MFG_R</w:t>
            </w:r>
          </w:p>
        </w:tc>
        <w:tc>
          <w:tcPr>
            <w:tcW w:w="1202" w:type="dxa"/>
            <w:tcBorders>
              <w:top w:val="nil"/>
              <w:left w:val="nil"/>
              <w:bottom w:val="single" w:sz="4" w:space="0" w:color="000000"/>
              <w:right w:val="nil"/>
            </w:tcBorders>
            <w:shd w:val="clear" w:color="auto" w:fill="auto"/>
            <w:noWrap/>
            <w:vAlign w:val="center"/>
            <w:hideMark/>
          </w:tcPr>
          <w:p w14:paraId="1C334E21" w14:textId="77777777" w:rsidR="00F64BDD" w:rsidRPr="00BF1B7D" w:rsidRDefault="00F64BDD" w:rsidP="00F64BDD">
            <w:pPr>
              <w:widowControl/>
              <w:kinsoku/>
              <w:jc w:val="left"/>
              <w:rPr>
                <w:color w:val="000000"/>
                <w:kern w:val="0"/>
                <w:sz w:val="24"/>
                <w:szCs w:val="24"/>
              </w:rPr>
            </w:pPr>
            <w:r w:rsidRPr="00BF1B7D">
              <w:rPr>
                <w:color w:val="000000"/>
                <w:kern w:val="0"/>
                <w:sz w:val="24"/>
                <w:szCs w:val="24"/>
              </w:rPr>
              <w:t>DAN</w:t>
            </w:r>
          </w:p>
        </w:tc>
      </w:tr>
    </w:tbl>
    <w:p w14:paraId="6BA9826E" w14:textId="77777777" w:rsidR="00B928A7" w:rsidRPr="00BF1B7D" w:rsidRDefault="00B928A7">
      <w:pPr>
        <w:rPr>
          <w:b/>
          <w:bCs/>
          <w:sz w:val="24"/>
          <w:szCs w:val="24"/>
        </w:rPr>
      </w:pPr>
    </w:p>
    <w:p w14:paraId="1C3F0461" w14:textId="77777777" w:rsidR="007377CC" w:rsidRDefault="007377CC">
      <w:pPr>
        <w:rPr>
          <w:b/>
          <w:bCs/>
          <w:sz w:val="24"/>
          <w:szCs w:val="24"/>
        </w:rPr>
      </w:pPr>
    </w:p>
    <w:p w14:paraId="5307FCA9" w14:textId="77777777" w:rsidR="00BC1193" w:rsidRDefault="00BC1193">
      <w:pPr>
        <w:rPr>
          <w:b/>
          <w:bCs/>
          <w:sz w:val="24"/>
          <w:szCs w:val="24"/>
        </w:rPr>
      </w:pPr>
    </w:p>
    <w:p w14:paraId="3FAAA52C" w14:textId="77777777" w:rsidR="00BC1193" w:rsidRDefault="00BC1193">
      <w:pPr>
        <w:rPr>
          <w:b/>
          <w:bCs/>
          <w:sz w:val="24"/>
          <w:szCs w:val="24"/>
        </w:rPr>
      </w:pPr>
    </w:p>
    <w:p w14:paraId="67C38AD7" w14:textId="77777777" w:rsidR="00BC1193" w:rsidRDefault="00BC1193">
      <w:pPr>
        <w:rPr>
          <w:b/>
          <w:bCs/>
          <w:sz w:val="24"/>
          <w:szCs w:val="24"/>
        </w:rPr>
      </w:pPr>
    </w:p>
    <w:p w14:paraId="78E6C0E8" w14:textId="77777777" w:rsidR="00BC1193" w:rsidRDefault="00BC1193">
      <w:pPr>
        <w:rPr>
          <w:b/>
          <w:bCs/>
          <w:sz w:val="24"/>
          <w:szCs w:val="24"/>
        </w:rPr>
      </w:pPr>
    </w:p>
    <w:p w14:paraId="1B7E5ACC" w14:textId="77777777" w:rsidR="00BC1193" w:rsidRDefault="00BC1193">
      <w:pPr>
        <w:rPr>
          <w:b/>
          <w:bCs/>
          <w:sz w:val="24"/>
          <w:szCs w:val="24"/>
        </w:rPr>
      </w:pPr>
    </w:p>
    <w:p w14:paraId="6BBA1BE9" w14:textId="77777777" w:rsidR="00BC1193" w:rsidRDefault="00BC1193">
      <w:pPr>
        <w:rPr>
          <w:b/>
          <w:bCs/>
          <w:sz w:val="24"/>
          <w:szCs w:val="24"/>
        </w:rPr>
      </w:pPr>
    </w:p>
    <w:p w14:paraId="3651832C" w14:textId="77777777" w:rsidR="00BC1193" w:rsidRDefault="00BC1193">
      <w:pPr>
        <w:rPr>
          <w:b/>
          <w:bCs/>
          <w:sz w:val="24"/>
          <w:szCs w:val="24"/>
        </w:rPr>
      </w:pPr>
    </w:p>
    <w:p w14:paraId="62B10FBB" w14:textId="77777777" w:rsidR="00BC1193" w:rsidRDefault="00BC1193">
      <w:pPr>
        <w:rPr>
          <w:b/>
          <w:bCs/>
          <w:sz w:val="24"/>
          <w:szCs w:val="24"/>
        </w:rPr>
      </w:pPr>
    </w:p>
    <w:p w14:paraId="72B36AE3" w14:textId="77777777" w:rsidR="00BC1193" w:rsidRDefault="00BC1193">
      <w:pPr>
        <w:rPr>
          <w:b/>
          <w:bCs/>
          <w:sz w:val="24"/>
          <w:szCs w:val="24"/>
        </w:rPr>
      </w:pPr>
    </w:p>
    <w:p w14:paraId="10C2168F" w14:textId="77777777" w:rsidR="00BC1193" w:rsidRDefault="00BC1193">
      <w:pPr>
        <w:rPr>
          <w:b/>
          <w:bCs/>
          <w:sz w:val="24"/>
          <w:szCs w:val="24"/>
        </w:rPr>
      </w:pPr>
    </w:p>
    <w:p w14:paraId="668B6D6E" w14:textId="77777777" w:rsidR="00BC1193" w:rsidRDefault="00BC1193">
      <w:pPr>
        <w:rPr>
          <w:b/>
          <w:bCs/>
          <w:sz w:val="24"/>
          <w:szCs w:val="24"/>
        </w:rPr>
      </w:pPr>
    </w:p>
    <w:p w14:paraId="1593E96A" w14:textId="77777777" w:rsidR="00BC1193" w:rsidRDefault="00BC1193">
      <w:pPr>
        <w:rPr>
          <w:b/>
          <w:bCs/>
          <w:sz w:val="24"/>
          <w:szCs w:val="24"/>
        </w:rPr>
      </w:pPr>
    </w:p>
    <w:p w14:paraId="2D94AA53" w14:textId="77777777" w:rsidR="00BC1193" w:rsidRDefault="00BC1193">
      <w:pPr>
        <w:rPr>
          <w:b/>
          <w:bCs/>
          <w:sz w:val="24"/>
          <w:szCs w:val="24"/>
        </w:rPr>
      </w:pPr>
    </w:p>
    <w:p w14:paraId="12F5BDA9" w14:textId="77777777" w:rsidR="00BC1193" w:rsidRDefault="00BC1193">
      <w:pPr>
        <w:rPr>
          <w:b/>
          <w:bCs/>
          <w:sz w:val="24"/>
          <w:szCs w:val="24"/>
        </w:rPr>
      </w:pPr>
    </w:p>
    <w:p w14:paraId="6E6B5A8B" w14:textId="77777777" w:rsidR="00BC1193" w:rsidRDefault="00BC1193">
      <w:pPr>
        <w:rPr>
          <w:b/>
          <w:bCs/>
          <w:sz w:val="24"/>
          <w:szCs w:val="24"/>
        </w:rPr>
      </w:pPr>
    </w:p>
    <w:p w14:paraId="15BC51BE" w14:textId="77777777" w:rsidR="00BC1193" w:rsidRDefault="00BC1193">
      <w:pPr>
        <w:rPr>
          <w:b/>
          <w:bCs/>
          <w:sz w:val="24"/>
          <w:szCs w:val="24"/>
        </w:rPr>
      </w:pPr>
    </w:p>
    <w:p w14:paraId="1F0EA09D" w14:textId="77777777" w:rsidR="00BC1193" w:rsidRDefault="00BC1193">
      <w:pPr>
        <w:rPr>
          <w:b/>
          <w:bCs/>
          <w:sz w:val="24"/>
          <w:szCs w:val="24"/>
        </w:rPr>
      </w:pPr>
    </w:p>
    <w:p w14:paraId="65FCEB35" w14:textId="77777777" w:rsidR="00BC1193" w:rsidRDefault="00BC1193">
      <w:pPr>
        <w:rPr>
          <w:b/>
          <w:bCs/>
          <w:sz w:val="24"/>
          <w:szCs w:val="24"/>
        </w:rPr>
      </w:pPr>
    </w:p>
    <w:p w14:paraId="2F2BEED5" w14:textId="77777777" w:rsidR="00BC1193" w:rsidRDefault="00BC1193">
      <w:pPr>
        <w:rPr>
          <w:b/>
          <w:bCs/>
          <w:sz w:val="24"/>
          <w:szCs w:val="24"/>
        </w:rPr>
      </w:pPr>
    </w:p>
    <w:p w14:paraId="28F5EE96" w14:textId="77777777" w:rsidR="00BC1193" w:rsidRDefault="00BC1193">
      <w:pPr>
        <w:rPr>
          <w:b/>
          <w:bCs/>
          <w:sz w:val="24"/>
          <w:szCs w:val="24"/>
        </w:rPr>
      </w:pPr>
    </w:p>
    <w:p w14:paraId="00D8F4B2" w14:textId="77777777" w:rsidR="00BC1193" w:rsidRDefault="00BC1193">
      <w:pPr>
        <w:rPr>
          <w:b/>
          <w:bCs/>
          <w:sz w:val="24"/>
          <w:szCs w:val="24"/>
        </w:rPr>
      </w:pPr>
    </w:p>
    <w:p w14:paraId="2FD45084" w14:textId="77777777" w:rsidR="00BC1193" w:rsidRDefault="00BC1193">
      <w:pPr>
        <w:rPr>
          <w:b/>
          <w:bCs/>
          <w:sz w:val="24"/>
          <w:szCs w:val="24"/>
        </w:rPr>
      </w:pPr>
    </w:p>
    <w:p w14:paraId="48B3313E" w14:textId="77777777" w:rsidR="00BC1193" w:rsidRDefault="00BC1193">
      <w:pPr>
        <w:rPr>
          <w:b/>
          <w:bCs/>
          <w:sz w:val="24"/>
          <w:szCs w:val="24"/>
        </w:rPr>
      </w:pPr>
    </w:p>
    <w:p w14:paraId="2CF170B7" w14:textId="77777777" w:rsidR="00BC1193" w:rsidRDefault="00BC1193">
      <w:pPr>
        <w:rPr>
          <w:b/>
          <w:bCs/>
          <w:sz w:val="24"/>
          <w:szCs w:val="24"/>
        </w:rPr>
      </w:pPr>
    </w:p>
    <w:p w14:paraId="083DA90E" w14:textId="77777777" w:rsidR="00BC1193" w:rsidRDefault="00BC1193">
      <w:pPr>
        <w:rPr>
          <w:b/>
          <w:bCs/>
          <w:sz w:val="24"/>
          <w:szCs w:val="24"/>
        </w:rPr>
      </w:pPr>
    </w:p>
    <w:p w14:paraId="39F5D096" w14:textId="77777777" w:rsidR="00BC1193" w:rsidRDefault="00BC1193">
      <w:pPr>
        <w:rPr>
          <w:b/>
          <w:bCs/>
          <w:sz w:val="24"/>
          <w:szCs w:val="24"/>
        </w:rPr>
      </w:pPr>
    </w:p>
    <w:p w14:paraId="5E990959" w14:textId="77777777" w:rsidR="00BC1193" w:rsidRDefault="00BC1193">
      <w:pPr>
        <w:rPr>
          <w:b/>
          <w:bCs/>
          <w:sz w:val="24"/>
          <w:szCs w:val="24"/>
        </w:rPr>
      </w:pPr>
    </w:p>
    <w:p w14:paraId="50C01C6E" w14:textId="77777777" w:rsidR="00BC1193" w:rsidRDefault="00BC1193">
      <w:pPr>
        <w:rPr>
          <w:b/>
          <w:bCs/>
          <w:sz w:val="24"/>
          <w:szCs w:val="24"/>
        </w:rPr>
      </w:pPr>
    </w:p>
    <w:p w14:paraId="6FF05BC3" w14:textId="77777777" w:rsidR="00BC1193" w:rsidRDefault="00BC1193">
      <w:pPr>
        <w:rPr>
          <w:b/>
          <w:bCs/>
          <w:sz w:val="24"/>
          <w:szCs w:val="24"/>
        </w:rPr>
      </w:pPr>
    </w:p>
    <w:p w14:paraId="771B3E43" w14:textId="77777777" w:rsidR="00BC1193" w:rsidRDefault="00BC1193">
      <w:pPr>
        <w:rPr>
          <w:b/>
          <w:bCs/>
          <w:sz w:val="24"/>
          <w:szCs w:val="24"/>
        </w:rPr>
      </w:pPr>
    </w:p>
    <w:p w14:paraId="3E6895CC" w14:textId="77777777" w:rsidR="00BC1193" w:rsidRDefault="00BC1193">
      <w:pPr>
        <w:rPr>
          <w:b/>
          <w:bCs/>
          <w:sz w:val="24"/>
          <w:szCs w:val="24"/>
        </w:rPr>
      </w:pPr>
    </w:p>
    <w:p w14:paraId="4F2A7E9A" w14:textId="77777777" w:rsidR="00BC1193" w:rsidRDefault="00BC1193">
      <w:pPr>
        <w:rPr>
          <w:b/>
          <w:bCs/>
          <w:sz w:val="24"/>
          <w:szCs w:val="24"/>
        </w:rPr>
      </w:pPr>
    </w:p>
    <w:p w14:paraId="55673C16" w14:textId="77777777" w:rsidR="00BC1193" w:rsidRDefault="00BC1193">
      <w:pPr>
        <w:rPr>
          <w:b/>
          <w:bCs/>
          <w:sz w:val="24"/>
          <w:szCs w:val="24"/>
        </w:rPr>
      </w:pPr>
    </w:p>
    <w:p w14:paraId="62911FA1" w14:textId="77777777" w:rsidR="00BC1193" w:rsidRDefault="00BC1193">
      <w:pPr>
        <w:rPr>
          <w:b/>
          <w:bCs/>
          <w:sz w:val="24"/>
          <w:szCs w:val="24"/>
        </w:rPr>
      </w:pPr>
    </w:p>
    <w:p w14:paraId="21D3DF03" w14:textId="77777777" w:rsidR="00BC1193" w:rsidRDefault="00BC1193">
      <w:pPr>
        <w:rPr>
          <w:b/>
          <w:bCs/>
          <w:sz w:val="24"/>
          <w:szCs w:val="24"/>
        </w:rPr>
      </w:pPr>
    </w:p>
    <w:p w14:paraId="40565CA8" w14:textId="77777777" w:rsidR="00BC1193" w:rsidRDefault="00BC1193">
      <w:pPr>
        <w:rPr>
          <w:b/>
          <w:bCs/>
          <w:sz w:val="24"/>
          <w:szCs w:val="24"/>
        </w:rPr>
      </w:pPr>
    </w:p>
    <w:p w14:paraId="057773E1" w14:textId="77777777" w:rsidR="00BC1193" w:rsidRPr="00BF1B7D" w:rsidRDefault="00BC1193">
      <w:pPr>
        <w:rPr>
          <w:b/>
          <w:bCs/>
          <w:sz w:val="24"/>
          <w:szCs w:val="24"/>
        </w:rPr>
      </w:pPr>
    </w:p>
    <w:p w14:paraId="753D205D" w14:textId="77777777" w:rsidR="00893BC3" w:rsidRPr="00893BC3" w:rsidRDefault="00B007F4" w:rsidP="00893BC3">
      <w:pPr>
        <w:pStyle w:val="EndNoteBibliography"/>
        <w:ind w:left="720" w:hanging="720"/>
      </w:pPr>
      <w:r>
        <w:rPr>
          <w:b/>
          <w:bCs/>
          <w:sz w:val="24"/>
          <w:szCs w:val="24"/>
        </w:rPr>
        <w:fldChar w:fldCharType="begin"/>
      </w:r>
      <w:r>
        <w:rPr>
          <w:b/>
          <w:bCs/>
          <w:sz w:val="24"/>
          <w:szCs w:val="24"/>
        </w:rPr>
        <w:instrText xml:space="preserve"> ADDIN EN.REFLIST </w:instrText>
      </w:r>
      <w:r>
        <w:rPr>
          <w:b/>
          <w:bCs/>
          <w:sz w:val="24"/>
          <w:szCs w:val="24"/>
        </w:rPr>
        <w:fldChar w:fldCharType="separate"/>
      </w:r>
      <w:r w:rsidR="00893BC3" w:rsidRPr="00893BC3">
        <w:t xml:space="preserve">Chen, X. (2003). Preliminary development of Internet addiction tendency questionnaire for college students. </w:t>
      </w:r>
      <w:r w:rsidR="00893BC3" w:rsidRPr="00893BC3">
        <w:rPr>
          <w:i/>
        </w:rPr>
        <w:t>Chongqing: Southwest Normal University</w:t>
      </w:r>
      <w:r w:rsidR="00893BC3" w:rsidRPr="00893BC3">
        <w:t xml:space="preserve">. </w:t>
      </w:r>
    </w:p>
    <w:p w14:paraId="00AC3351" w14:textId="77777777" w:rsidR="00893BC3" w:rsidRPr="00893BC3" w:rsidRDefault="00893BC3" w:rsidP="00893BC3">
      <w:pPr>
        <w:pStyle w:val="EndNoteBibliography"/>
        <w:ind w:left="720" w:hanging="720"/>
      </w:pPr>
      <w:r w:rsidRPr="00893BC3">
        <w:rPr>
          <w:rFonts w:hint="eastAsia"/>
        </w:rPr>
        <w:t>Friston, K. J., et al. (1996). Movement</w:t>
      </w:r>
      <w:r w:rsidRPr="00893BC3">
        <w:rPr>
          <w:rFonts w:hint="eastAsia"/>
        </w:rPr>
        <w:t>‐</w:t>
      </w:r>
      <w:r w:rsidRPr="00893BC3">
        <w:rPr>
          <w:rFonts w:hint="eastAsia"/>
        </w:rPr>
        <w:t>related effects in fMRI time</w:t>
      </w:r>
      <w:r w:rsidRPr="00893BC3">
        <w:rPr>
          <w:rFonts w:hint="eastAsia"/>
        </w:rPr>
        <w:t>‐</w:t>
      </w:r>
      <w:r w:rsidRPr="00893BC3">
        <w:rPr>
          <w:rFonts w:hint="eastAsia"/>
        </w:rPr>
        <w:t>series.</w:t>
      </w:r>
      <w:r w:rsidRPr="00893BC3">
        <w:rPr>
          <w:rFonts w:hint="eastAsia"/>
          <w:i/>
        </w:rPr>
        <w:t xml:space="preserve"> 35</w:t>
      </w:r>
      <w:r w:rsidRPr="00893BC3">
        <w:rPr>
          <w:rFonts w:hint="eastAsia"/>
        </w:rPr>
        <w:t xml:space="preserve">(3), 346-355. </w:t>
      </w:r>
    </w:p>
    <w:p w14:paraId="0FC5B9A3" w14:textId="77777777" w:rsidR="00893BC3" w:rsidRPr="00893BC3" w:rsidRDefault="00893BC3" w:rsidP="00893BC3">
      <w:pPr>
        <w:pStyle w:val="EndNoteBibliography"/>
        <w:ind w:left="720" w:hanging="720"/>
      </w:pPr>
      <w:r w:rsidRPr="00893BC3">
        <w:t xml:space="preserve">Liu, X., et al. (1997). Reliability and validity of the adolescents self-rating life events checklist. </w:t>
      </w:r>
      <w:r w:rsidRPr="00893BC3">
        <w:rPr>
          <w:i/>
        </w:rPr>
        <w:t>Chinese journal of clinical psychology, 5</w:t>
      </w:r>
      <w:r w:rsidRPr="00893BC3">
        <w:t xml:space="preserve">(1), 34-36. </w:t>
      </w:r>
    </w:p>
    <w:p w14:paraId="3AA26E1B" w14:textId="0045ECD6" w:rsidR="00893BC3" w:rsidRPr="00893BC3" w:rsidRDefault="00893BC3" w:rsidP="00893BC3">
      <w:pPr>
        <w:pStyle w:val="EndNoteBibliography"/>
        <w:ind w:left="720" w:hanging="720"/>
      </w:pPr>
      <w:r w:rsidRPr="00893BC3">
        <w:t xml:space="preserve">Millimet, C. R., &amp; Gardner, D. F. (1972). Trait-state anxiety and psychological stress. </w:t>
      </w:r>
      <w:r w:rsidRPr="00893BC3">
        <w:rPr>
          <w:i/>
        </w:rPr>
        <w:t>J Clin Psychol, 28</w:t>
      </w:r>
      <w:r w:rsidRPr="00893BC3">
        <w:t>(2), 145-148. doi:10.1002/1097-4679(197204)28:2&lt;145::aid-jclp2270280205&gt;3.0.co;2-x</w:t>
      </w:r>
      <w:hyperlink r:id="rId13" w:history="1">
        <w:r w:rsidRPr="00893BC3">
          <w:rPr>
            <w:rStyle w:val="Hiperhivatkozs"/>
          </w:rPr>
          <w:t>https://doi.org/10.1002/1097-4679(197204)28:2</w:t>
        </w:r>
      </w:hyperlink>
      <w:r w:rsidRPr="00893BC3">
        <w:t>&lt;145::aid-jclp2270280205&gt;3.0.co;2-x</w:t>
      </w:r>
    </w:p>
    <w:p w14:paraId="7EF4A07D" w14:textId="77777777" w:rsidR="00893BC3" w:rsidRPr="00893BC3" w:rsidRDefault="00893BC3" w:rsidP="00893BC3">
      <w:pPr>
        <w:pStyle w:val="EndNoteBibliography"/>
        <w:ind w:left="720" w:hanging="720"/>
      </w:pPr>
      <w:r w:rsidRPr="00502748">
        <w:rPr>
          <w:lang w:val="fr-FR"/>
        </w:rPr>
        <w:t xml:space="preserve">Power, J. D., et al. </w:t>
      </w:r>
      <w:r w:rsidRPr="00893BC3">
        <w:t>(2011). Functional network organization of the human brain.</w:t>
      </w:r>
      <w:r w:rsidRPr="00893BC3">
        <w:rPr>
          <w:i/>
        </w:rPr>
        <w:t xml:space="preserve"> 72</w:t>
      </w:r>
      <w:r w:rsidRPr="00893BC3">
        <w:t xml:space="preserve">(4), 665-678. </w:t>
      </w:r>
    </w:p>
    <w:p w14:paraId="53CCE5B6" w14:textId="74957C2E" w:rsidR="00893BC3" w:rsidRPr="00893BC3" w:rsidRDefault="00893BC3" w:rsidP="00893BC3">
      <w:pPr>
        <w:pStyle w:val="EndNoteBibliography"/>
        <w:ind w:left="720" w:hanging="720"/>
      </w:pPr>
      <w:r w:rsidRPr="00893BC3">
        <w:t xml:space="preserve">Shen, X., et al. (2017). Using connectome-based predictive modeling to predict individual behavior from brain connectivity. </w:t>
      </w:r>
      <w:r w:rsidRPr="00893BC3">
        <w:rPr>
          <w:i/>
        </w:rPr>
        <w:t>Nat Protoc, 12</w:t>
      </w:r>
      <w:r w:rsidRPr="00893BC3">
        <w:t>(3), 506-518. doi:10.1038/nprot.2016.178</w:t>
      </w:r>
      <w:hyperlink r:id="rId14" w:history="1">
        <w:r w:rsidRPr="00893BC3">
          <w:rPr>
            <w:rStyle w:val="Hiperhivatkozs"/>
          </w:rPr>
          <w:t>https://doi.org/10.1038/nprot.2016.178</w:t>
        </w:r>
      </w:hyperlink>
    </w:p>
    <w:p w14:paraId="5F2A8B0E" w14:textId="0511B749" w:rsidR="00893BC3" w:rsidRPr="00893BC3" w:rsidRDefault="00893BC3" w:rsidP="00893BC3">
      <w:pPr>
        <w:pStyle w:val="EndNoteBibliography"/>
        <w:ind w:left="720" w:hanging="720"/>
      </w:pPr>
      <w:r w:rsidRPr="00893BC3">
        <w:t>Spielberger, C. D. (1983). State-trait anxiety inventory for adults. doi:doi.org/10.1037/t06496-000</w:t>
      </w:r>
      <w:hyperlink r:id="rId15" w:history="1">
        <w:r w:rsidRPr="00893BC3">
          <w:rPr>
            <w:rStyle w:val="Hiperhivatkozs"/>
          </w:rPr>
          <w:t>https://doi.org/doi.org/10.1037/t06496-000</w:t>
        </w:r>
      </w:hyperlink>
    </w:p>
    <w:p w14:paraId="7E56B9D8" w14:textId="77777777" w:rsidR="00893BC3" w:rsidRPr="00893BC3" w:rsidRDefault="00893BC3" w:rsidP="00893BC3">
      <w:pPr>
        <w:pStyle w:val="EndNoteBibliography"/>
        <w:ind w:left="720" w:hanging="720"/>
      </w:pPr>
      <w:r w:rsidRPr="00502748">
        <w:rPr>
          <w:lang w:val="fr-FR"/>
        </w:rPr>
        <w:t xml:space="preserve">Yan, C., &amp; Zang, Y. J. F. i. s. n. (2010). </w:t>
      </w:r>
      <w:r w:rsidRPr="00893BC3">
        <w:t>DPARSF: a MATLAB toolbox for" pipeline" data analysis of resting-state fMRI.</w:t>
      </w:r>
      <w:r w:rsidRPr="00893BC3">
        <w:rPr>
          <w:i/>
        </w:rPr>
        <w:t xml:space="preserve"> 4</w:t>
      </w:r>
      <w:r w:rsidRPr="00893BC3">
        <w:t xml:space="preserve">, 1377. </w:t>
      </w:r>
    </w:p>
    <w:p w14:paraId="51800268" w14:textId="77777777" w:rsidR="00893BC3" w:rsidRPr="00893BC3" w:rsidRDefault="00893BC3" w:rsidP="00893BC3">
      <w:pPr>
        <w:pStyle w:val="EndNoteBibliography"/>
        <w:ind w:left="720" w:hanging="720"/>
      </w:pPr>
      <w:r w:rsidRPr="00893BC3">
        <w:t xml:space="preserve">Young, K. S. (2009). Internet addiction: The emergence of a new clinical disorder. </w:t>
      </w:r>
    </w:p>
    <w:p w14:paraId="2E507AA3" w14:textId="0B411A27" w:rsidR="00F64BDD" w:rsidRPr="00BF1B7D" w:rsidRDefault="00B007F4">
      <w:pPr>
        <w:rPr>
          <w:b/>
          <w:bCs/>
          <w:sz w:val="24"/>
          <w:szCs w:val="24"/>
        </w:rPr>
      </w:pPr>
      <w:r>
        <w:rPr>
          <w:b/>
          <w:bCs/>
          <w:sz w:val="24"/>
          <w:szCs w:val="24"/>
        </w:rPr>
        <w:fldChar w:fldCharType="end"/>
      </w:r>
    </w:p>
    <w:sectPr w:rsidR="00F64BDD" w:rsidRPr="00BF1B7D" w:rsidSect="00AA3C6F">
      <w:pgSz w:w="11906" w:h="16838"/>
      <w:pgMar w:top="1440" w:right="1800" w:bottom="1440" w:left="1800"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5492E" w14:textId="77777777" w:rsidR="001A675B" w:rsidRDefault="001A675B" w:rsidP="00B928A7">
      <w:r>
        <w:separator/>
      </w:r>
    </w:p>
  </w:endnote>
  <w:endnote w:type="continuationSeparator" w:id="0">
    <w:p w14:paraId="5EB94BE8" w14:textId="77777777" w:rsidR="001A675B" w:rsidRDefault="001A675B" w:rsidP="00B92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A5B2C" w14:textId="77777777" w:rsidR="001A675B" w:rsidRDefault="001A675B" w:rsidP="00B928A7">
      <w:r>
        <w:separator/>
      </w:r>
    </w:p>
  </w:footnote>
  <w:footnote w:type="continuationSeparator" w:id="0">
    <w:p w14:paraId="1CAD3AFD" w14:textId="77777777" w:rsidR="001A675B" w:rsidRDefault="001A675B" w:rsidP="00B92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895A82"/>
    <w:multiLevelType w:val="hybridMultilevel"/>
    <w:tmpl w:val="AF829944"/>
    <w:lvl w:ilvl="0" w:tplc="7B56007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641346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hyphenationZone w:val="425"/>
  <w:drawingGridHorizontalSpacing w:val="105"/>
  <w:drawingGridVerticalSpacing w:val="156"/>
  <w:displayHorizontalDrawingGridEvery w:val="2"/>
  <w:displayVerticalDrawingGridEvery w:val="2"/>
  <w:noPunctuationKerning/>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JlNmMwYTRjYTZmMjUwMzU3NDM3NzFiN2RkMzMxYzgifQ=="/>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artettdj09tene0fzlxa5taptpvrxrt9rfr&quot;&gt;My EndNote Library&lt;record-ids&gt;&lt;item&gt;5&lt;/item&gt;&lt;item&gt;66&lt;/item&gt;&lt;item&gt;126&lt;/item&gt;&lt;item&gt;192&lt;/item&gt;&lt;item&gt;198&lt;/item&gt;&lt;item&gt;291&lt;/item&gt;&lt;item&gt;407&lt;/item&gt;&lt;/record-ids&gt;&lt;/item&gt;&lt;/Libraries&gt;"/>
  </w:docVars>
  <w:rsids>
    <w:rsidRoot w:val="000275BF"/>
    <w:rsid w:val="00000DCE"/>
    <w:rsid w:val="00016111"/>
    <w:rsid w:val="000275BF"/>
    <w:rsid w:val="0006644B"/>
    <w:rsid w:val="000B1537"/>
    <w:rsid w:val="000B49F1"/>
    <w:rsid w:val="0018563B"/>
    <w:rsid w:val="001905BE"/>
    <w:rsid w:val="001A675B"/>
    <w:rsid w:val="00224A08"/>
    <w:rsid w:val="00241ED8"/>
    <w:rsid w:val="00243DDC"/>
    <w:rsid w:val="00246DF7"/>
    <w:rsid w:val="00264130"/>
    <w:rsid w:val="002662F2"/>
    <w:rsid w:val="00302E10"/>
    <w:rsid w:val="003333CB"/>
    <w:rsid w:val="00352588"/>
    <w:rsid w:val="0036030E"/>
    <w:rsid w:val="00370674"/>
    <w:rsid w:val="003C1DC8"/>
    <w:rsid w:val="003D5D20"/>
    <w:rsid w:val="003E1D33"/>
    <w:rsid w:val="004123D8"/>
    <w:rsid w:val="004871F2"/>
    <w:rsid w:val="004A0EE6"/>
    <w:rsid w:val="00502748"/>
    <w:rsid w:val="00504C92"/>
    <w:rsid w:val="00591780"/>
    <w:rsid w:val="005A52EF"/>
    <w:rsid w:val="005E0767"/>
    <w:rsid w:val="005E3F71"/>
    <w:rsid w:val="006826AD"/>
    <w:rsid w:val="0072283D"/>
    <w:rsid w:val="007377CC"/>
    <w:rsid w:val="00746577"/>
    <w:rsid w:val="00752F76"/>
    <w:rsid w:val="007A1352"/>
    <w:rsid w:val="008136D8"/>
    <w:rsid w:val="0083109F"/>
    <w:rsid w:val="00836EE0"/>
    <w:rsid w:val="00857F9E"/>
    <w:rsid w:val="0086224F"/>
    <w:rsid w:val="00873042"/>
    <w:rsid w:val="00881FE7"/>
    <w:rsid w:val="00882AB8"/>
    <w:rsid w:val="00893BC3"/>
    <w:rsid w:val="008A2DC9"/>
    <w:rsid w:val="00982D6E"/>
    <w:rsid w:val="009C0686"/>
    <w:rsid w:val="009C5D7C"/>
    <w:rsid w:val="009E2027"/>
    <w:rsid w:val="009F1711"/>
    <w:rsid w:val="00A229A0"/>
    <w:rsid w:val="00A253C9"/>
    <w:rsid w:val="00A25AEE"/>
    <w:rsid w:val="00A30D6C"/>
    <w:rsid w:val="00A573A4"/>
    <w:rsid w:val="00A67FEF"/>
    <w:rsid w:val="00A97E4E"/>
    <w:rsid w:val="00AA3C6F"/>
    <w:rsid w:val="00AA5F0F"/>
    <w:rsid w:val="00AD355B"/>
    <w:rsid w:val="00AF5345"/>
    <w:rsid w:val="00B007F4"/>
    <w:rsid w:val="00B2117D"/>
    <w:rsid w:val="00B505EE"/>
    <w:rsid w:val="00B70D4F"/>
    <w:rsid w:val="00B90C28"/>
    <w:rsid w:val="00B928A7"/>
    <w:rsid w:val="00BA0ACC"/>
    <w:rsid w:val="00BA361E"/>
    <w:rsid w:val="00BC1193"/>
    <w:rsid w:val="00BF1B7D"/>
    <w:rsid w:val="00C022F9"/>
    <w:rsid w:val="00C03683"/>
    <w:rsid w:val="00C72291"/>
    <w:rsid w:val="00CA2827"/>
    <w:rsid w:val="00CE20C2"/>
    <w:rsid w:val="00CF26C6"/>
    <w:rsid w:val="00D14D22"/>
    <w:rsid w:val="00D22284"/>
    <w:rsid w:val="00D33E53"/>
    <w:rsid w:val="00D4147A"/>
    <w:rsid w:val="00DD7E14"/>
    <w:rsid w:val="00E3469E"/>
    <w:rsid w:val="00E47761"/>
    <w:rsid w:val="00E64BAB"/>
    <w:rsid w:val="00F24786"/>
    <w:rsid w:val="00F26ACB"/>
    <w:rsid w:val="00F64BDD"/>
    <w:rsid w:val="00F66C70"/>
    <w:rsid w:val="00F85FE6"/>
    <w:rsid w:val="00FB379B"/>
    <w:rsid w:val="00FB449C"/>
    <w:rsid w:val="00FC458D"/>
    <w:rsid w:val="719750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2B55675"/>
  <w15:docId w15:val="{650B8CBD-C68A-47AB-853C-D2928BEEF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A361E"/>
    <w:pPr>
      <w:widowControl w:val="0"/>
      <w:kinsoku w:val="0"/>
      <w:jc w:val="both"/>
    </w:pPr>
    <w:rPr>
      <w:kern w:val="2"/>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unhideWhenUsed/>
    <w:qFormat/>
    <w:pPr>
      <w:tabs>
        <w:tab w:val="center" w:pos="4153"/>
        <w:tab w:val="right" w:pos="8306"/>
      </w:tabs>
      <w:snapToGrid w:val="0"/>
      <w:jc w:val="left"/>
    </w:pPr>
    <w:rPr>
      <w:sz w:val="18"/>
      <w:szCs w:val="18"/>
    </w:rPr>
  </w:style>
  <w:style w:type="paragraph" w:styleId="lfej">
    <w:name w:val="header"/>
    <w:basedOn w:val="Norml"/>
    <w:link w:val="lfejChar"/>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11">
    <w:name w:val="1.1标题"/>
    <w:basedOn w:val="Norml"/>
    <w:link w:val="110"/>
    <w:qFormat/>
    <w:pPr>
      <w:ind w:leftChars="100" w:left="210" w:rightChars="100" w:right="210"/>
    </w:pPr>
    <w:rPr>
      <w:b/>
      <w:sz w:val="24"/>
      <w:szCs w:val="24"/>
    </w:rPr>
  </w:style>
  <w:style w:type="character" w:customStyle="1" w:styleId="110">
    <w:name w:val="1.1标题 字符"/>
    <w:basedOn w:val="Bekezdsalapbettpusa"/>
    <w:link w:val="11"/>
    <w:qFormat/>
    <w:rPr>
      <w:b/>
      <w:sz w:val="24"/>
      <w:szCs w:val="24"/>
    </w:rPr>
  </w:style>
  <w:style w:type="paragraph" w:customStyle="1" w:styleId="1">
    <w:name w:val="1.标题"/>
    <w:basedOn w:val="Norml"/>
    <w:link w:val="10"/>
    <w:qFormat/>
    <w:pPr>
      <w:ind w:leftChars="100" w:left="210" w:rightChars="100" w:right="210"/>
      <w:jc w:val="left"/>
    </w:pPr>
    <w:rPr>
      <w:b/>
      <w:sz w:val="28"/>
      <w:szCs w:val="24"/>
    </w:rPr>
  </w:style>
  <w:style w:type="character" w:customStyle="1" w:styleId="10">
    <w:name w:val="1.标题 字符"/>
    <w:basedOn w:val="Bekezdsalapbettpusa"/>
    <w:link w:val="1"/>
    <w:qFormat/>
    <w:rPr>
      <w:rFonts w:ascii="Times New Roman" w:eastAsia="SimSun" w:hAnsi="Times New Roman" w:cs="Times New Roman"/>
      <w:b/>
      <w:sz w:val="28"/>
      <w:szCs w:val="24"/>
    </w:rPr>
  </w:style>
  <w:style w:type="paragraph" w:customStyle="1" w:styleId="a">
    <w:name w:val="大标题"/>
    <w:qFormat/>
    <w:pPr>
      <w:widowControl w:val="0"/>
      <w:kinsoku w:val="0"/>
    </w:pPr>
    <w:rPr>
      <w:rFonts w:ascii="Segoe UI" w:eastAsia="Times New Roman" w:hAnsi="Segoe UI" w:cs="Segoe UI"/>
      <w:b/>
      <w:color w:val="2A2B2E"/>
      <w:kern w:val="2"/>
      <w:sz w:val="30"/>
      <w:szCs w:val="21"/>
      <w:shd w:val="clear" w:color="auto" w:fill="FFFFFF"/>
      <w:lang w:val="en"/>
    </w:rPr>
  </w:style>
  <w:style w:type="character" w:customStyle="1" w:styleId="lfejChar">
    <w:name w:val="Élőfej Char"/>
    <w:basedOn w:val="Bekezdsalapbettpusa"/>
    <w:link w:val="lfej"/>
    <w:uiPriority w:val="99"/>
    <w:qFormat/>
    <w:rPr>
      <w:rFonts w:ascii="Times New Roman" w:eastAsia="SimSun" w:hAnsi="Times New Roman" w:cs="Times New Roman"/>
      <w:sz w:val="18"/>
      <w:szCs w:val="18"/>
    </w:rPr>
  </w:style>
  <w:style w:type="character" w:customStyle="1" w:styleId="llbChar">
    <w:name w:val="Élőláb Char"/>
    <w:basedOn w:val="Bekezdsalapbettpusa"/>
    <w:link w:val="llb"/>
    <w:uiPriority w:val="99"/>
    <w:qFormat/>
    <w:rPr>
      <w:rFonts w:ascii="Times New Roman" w:eastAsia="SimSun" w:hAnsi="Times New Roman" w:cs="Times New Roman"/>
      <w:sz w:val="18"/>
      <w:szCs w:val="18"/>
    </w:rPr>
  </w:style>
  <w:style w:type="character" w:styleId="Helyrzszveg">
    <w:name w:val="Placeholder Text"/>
    <w:basedOn w:val="Bekezdsalapbettpusa"/>
    <w:uiPriority w:val="99"/>
    <w:semiHidden/>
    <w:rsid w:val="00836EE0"/>
    <w:rPr>
      <w:color w:val="808080"/>
    </w:rPr>
  </w:style>
  <w:style w:type="paragraph" w:styleId="Listaszerbekezds">
    <w:name w:val="List Paragraph"/>
    <w:basedOn w:val="Norml"/>
    <w:uiPriority w:val="99"/>
    <w:rsid w:val="00E64BAB"/>
    <w:pPr>
      <w:ind w:firstLineChars="200" w:firstLine="420"/>
    </w:pPr>
  </w:style>
  <w:style w:type="paragraph" w:customStyle="1" w:styleId="111">
    <w:name w:val="1.1二级标题"/>
    <w:basedOn w:val="Norml"/>
    <w:link w:val="112"/>
    <w:qFormat/>
    <w:rsid w:val="00591780"/>
    <w:pPr>
      <w:widowControl/>
      <w:spacing w:beforeLines="50" w:before="156" w:line="360" w:lineRule="auto"/>
      <w:jc w:val="left"/>
    </w:pPr>
    <w:rPr>
      <w:rFonts w:eastAsia="Times New Roman"/>
      <w:b/>
      <w:sz w:val="24"/>
      <w:szCs w:val="24"/>
    </w:rPr>
  </w:style>
  <w:style w:type="character" w:customStyle="1" w:styleId="112">
    <w:name w:val="1.1二级标题 字符"/>
    <w:basedOn w:val="Bekezdsalapbettpusa"/>
    <w:link w:val="111"/>
    <w:rsid w:val="00591780"/>
    <w:rPr>
      <w:rFonts w:eastAsia="Times New Roman"/>
      <w:b/>
      <w:kern w:val="2"/>
      <w:sz w:val="24"/>
      <w:szCs w:val="24"/>
    </w:rPr>
  </w:style>
  <w:style w:type="paragraph" w:customStyle="1" w:styleId="EndNoteBibliographyTitle">
    <w:name w:val="EndNote Bibliography Title"/>
    <w:basedOn w:val="Norml"/>
    <w:link w:val="EndNoteBibliographyTitle0"/>
    <w:rsid w:val="00B007F4"/>
    <w:pPr>
      <w:jc w:val="center"/>
    </w:pPr>
    <w:rPr>
      <w:noProof/>
      <w:sz w:val="20"/>
    </w:rPr>
  </w:style>
  <w:style w:type="character" w:customStyle="1" w:styleId="EndNoteBibliographyTitle0">
    <w:name w:val="EndNote Bibliography Title 字符"/>
    <w:basedOn w:val="Bekezdsalapbettpusa"/>
    <w:link w:val="EndNoteBibliographyTitle"/>
    <w:rsid w:val="00B007F4"/>
    <w:rPr>
      <w:noProof/>
      <w:kern w:val="2"/>
      <w:szCs w:val="21"/>
    </w:rPr>
  </w:style>
  <w:style w:type="paragraph" w:customStyle="1" w:styleId="EndNoteBibliography">
    <w:name w:val="EndNote Bibliography"/>
    <w:basedOn w:val="Norml"/>
    <w:link w:val="EndNoteBibliography0"/>
    <w:rsid w:val="00B007F4"/>
    <w:rPr>
      <w:noProof/>
      <w:sz w:val="20"/>
    </w:rPr>
  </w:style>
  <w:style w:type="character" w:customStyle="1" w:styleId="EndNoteBibliography0">
    <w:name w:val="EndNote Bibliography 字符"/>
    <w:basedOn w:val="Bekezdsalapbettpusa"/>
    <w:link w:val="EndNoteBibliography"/>
    <w:rsid w:val="00B007F4"/>
    <w:rPr>
      <w:noProof/>
      <w:kern w:val="2"/>
      <w:szCs w:val="21"/>
    </w:rPr>
  </w:style>
  <w:style w:type="character" w:styleId="Hiperhivatkozs">
    <w:name w:val="Hyperlink"/>
    <w:basedOn w:val="Bekezdsalapbettpusa"/>
    <w:uiPriority w:val="99"/>
    <w:unhideWhenUsed/>
    <w:rsid w:val="00893BC3"/>
    <w:rPr>
      <w:color w:val="0563C1" w:themeColor="hyperlink"/>
      <w:u w:val="single"/>
    </w:rPr>
  </w:style>
  <w:style w:type="character" w:styleId="Feloldatlanmegemlts">
    <w:name w:val="Unresolved Mention"/>
    <w:basedOn w:val="Bekezdsalapbettpusa"/>
    <w:uiPriority w:val="99"/>
    <w:semiHidden/>
    <w:unhideWhenUsed/>
    <w:rsid w:val="00893BC3"/>
    <w:rPr>
      <w:color w:val="605E5C"/>
      <w:shd w:val="clear" w:color="auto" w:fill="E1DFDD"/>
    </w:rPr>
  </w:style>
  <w:style w:type="character" w:styleId="Sorszma">
    <w:name w:val="line number"/>
    <w:basedOn w:val="Bekezdsalapbettpusa"/>
    <w:uiPriority w:val="99"/>
    <w:semiHidden/>
    <w:unhideWhenUsed/>
    <w:rsid w:val="00AA3C6F"/>
  </w:style>
  <w:style w:type="paragraph" w:customStyle="1" w:styleId="1110">
    <w:name w:val="1.1.1标题"/>
    <w:basedOn w:val="Norml"/>
    <w:link w:val="1111"/>
    <w:autoRedefine/>
    <w:qFormat/>
    <w:rsid w:val="00E3469E"/>
    <w:pPr>
      <w:spacing w:beforeLines="50" w:before="156" w:line="360" w:lineRule="auto"/>
      <w:jc w:val="center"/>
    </w:pPr>
    <w:rPr>
      <w:rFonts w:eastAsia="Times New Roman"/>
      <w:b/>
      <w:sz w:val="24"/>
      <w:szCs w:val="28"/>
    </w:rPr>
  </w:style>
  <w:style w:type="character" w:customStyle="1" w:styleId="1111">
    <w:name w:val="1.1.1标题 字符"/>
    <w:basedOn w:val="Bekezdsalapbettpusa"/>
    <w:link w:val="1110"/>
    <w:qFormat/>
    <w:rsid w:val="00E3469E"/>
    <w:rPr>
      <w:rFonts w:eastAsia="Times New Roman"/>
      <w:b/>
      <w:kern w:val="2"/>
      <w:sz w:val="24"/>
      <w:szCs w:val="28"/>
    </w:rPr>
  </w:style>
  <w:style w:type="paragraph" w:customStyle="1" w:styleId="12">
    <w:name w:val="1.大标题"/>
    <w:basedOn w:val="1110"/>
    <w:autoRedefine/>
    <w:qFormat/>
    <w:rsid w:val="0050274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20866">
      <w:bodyDiv w:val="1"/>
      <w:marLeft w:val="0"/>
      <w:marRight w:val="0"/>
      <w:marTop w:val="0"/>
      <w:marBottom w:val="0"/>
      <w:divBdr>
        <w:top w:val="none" w:sz="0" w:space="0" w:color="auto"/>
        <w:left w:val="none" w:sz="0" w:space="0" w:color="auto"/>
        <w:bottom w:val="none" w:sz="0" w:space="0" w:color="auto"/>
        <w:right w:val="none" w:sz="0" w:space="0" w:color="auto"/>
      </w:divBdr>
    </w:div>
    <w:div w:id="711809893">
      <w:bodyDiv w:val="1"/>
      <w:marLeft w:val="0"/>
      <w:marRight w:val="0"/>
      <w:marTop w:val="0"/>
      <w:marBottom w:val="0"/>
      <w:divBdr>
        <w:top w:val="none" w:sz="0" w:space="0" w:color="auto"/>
        <w:left w:val="none" w:sz="0" w:space="0" w:color="auto"/>
        <w:bottom w:val="none" w:sz="0" w:space="0" w:color="auto"/>
        <w:right w:val="none" w:sz="0" w:space="0" w:color="auto"/>
      </w:divBdr>
    </w:div>
    <w:div w:id="1062169606">
      <w:bodyDiv w:val="1"/>
      <w:marLeft w:val="0"/>
      <w:marRight w:val="0"/>
      <w:marTop w:val="0"/>
      <w:marBottom w:val="0"/>
      <w:divBdr>
        <w:top w:val="none" w:sz="0" w:space="0" w:color="auto"/>
        <w:left w:val="none" w:sz="0" w:space="0" w:color="auto"/>
        <w:bottom w:val="none" w:sz="0" w:space="0" w:color="auto"/>
        <w:right w:val="none" w:sz="0" w:space="0" w:color="auto"/>
      </w:divBdr>
    </w:div>
    <w:div w:id="1197278913">
      <w:bodyDiv w:val="1"/>
      <w:marLeft w:val="0"/>
      <w:marRight w:val="0"/>
      <w:marTop w:val="0"/>
      <w:marBottom w:val="0"/>
      <w:divBdr>
        <w:top w:val="none" w:sz="0" w:space="0" w:color="auto"/>
        <w:left w:val="none" w:sz="0" w:space="0" w:color="auto"/>
        <w:bottom w:val="none" w:sz="0" w:space="0" w:color="auto"/>
        <w:right w:val="none" w:sz="0" w:space="0" w:color="auto"/>
      </w:divBdr>
    </w:div>
    <w:div w:id="1438211071">
      <w:bodyDiv w:val="1"/>
      <w:marLeft w:val="0"/>
      <w:marRight w:val="0"/>
      <w:marTop w:val="0"/>
      <w:marBottom w:val="0"/>
      <w:divBdr>
        <w:top w:val="none" w:sz="0" w:space="0" w:color="auto"/>
        <w:left w:val="none" w:sz="0" w:space="0" w:color="auto"/>
        <w:bottom w:val="none" w:sz="0" w:space="0" w:color="auto"/>
        <w:right w:val="none" w:sz="0" w:space="0" w:color="auto"/>
      </w:divBdr>
    </w:div>
    <w:div w:id="1904100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556/2006.2023.00086" TargetMode="External"/><Relationship Id="rId13" Type="http://schemas.openxmlformats.org/officeDocument/2006/relationships/hyperlink" Target="https://doi.org/10.1002/1097-4679(197204)28: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doi.org/doi.org/10.1037/t06496-000" TargetMode="External"/><Relationship Id="rId10"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doi.org/10.1038/nprot.2016.17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3857C-526E-4B3B-BFC1-E114C188F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2288</Words>
  <Characters>15792</Characters>
  <Application>Microsoft Office Word</Application>
  <DocSecurity>0</DocSecurity>
  <Lines>131</Lines>
  <Paragraphs>36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何 苗</dc:creator>
  <cp:lastModifiedBy>Kriston,  Orsolya</cp:lastModifiedBy>
  <cp:revision>5</cp:revision>
  <dcterms:created xsi:type="dcterms:W3CDTF">2023-12-21T08:16:00Z</dcterms:created>
  <dcterms:modified xsi:type="dcterms:W3CDTF">2023-12-31T13:23:00Z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B806AEACF07D42049A523A08D379F8B7_12</vt:lpwstr>
  </property>
</Properties>
</file>