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szCs w:val="22"/>
        </w:rPr>
        <w:id w:val="307135756"/>
        <w:docPartObj>
          <w:docPartGallery w:val="Table of Contents"/>
          <w:docPartUnique/>
        </w:docPartObj>
      </w:sdtPr>
      <w:sdtEndPr>
        <w:rPr>
          <w:bCs/>
        </w:rPr>
      </w:sdtEndPr>
      <w:sdtContent>
        <w:p w14:paraId="225FC9FC" w14:textId="77777777" w:rsidR="008C3A11" w:rsidRDefault="008C3A11" w:rsidP="008C3A11">
          <w:pPr>
            <w:pStyle w:val="berschrift2"/>
          </w:pPr>
          <w:proofErr w:type="spellStart"/>
          <w:r>
            <w:t>Supplementary</w:t>
          </w:r>
          <w:proofErr w:type="spellEnd"/>
          <w:r>
            <w:t xml:space="preserve"> material</w:t>
          </w:r>
          <w:bookmarkStart w:id="0" w:name="_GoBack"/>
          <w:bookmarkEnd w:id="0"/>
        </w:p>
        <w:p w14:paraId="35807177" w14:textId="72226707" w:rsidR="00111662" w:rsidRPr="00897919" w:rsidRDefault="00111662" w:rsidP="008C3A11">
          <w:pPr>
            <w:pStyle w:val="Inhaltsverzeichnisberschrift"/>
            <w:jc w:val="both"/>
            <w:rPr>
              <w:b/>
              <w:sz w:val="20"/>
              <w:lang w:val="en-US"/>
            </w:rPr>
          </w:pPr>
        </w:p>
        <w:p w14:paraId="3D31FA89" w14:textId="292CC4A3" w:rsidR="00111662" w:rsidRPr="00A40202" w:rsidRDefault="00111662" w:rsidP="0080389B">
          <w:pPr>
            <w:jc w:val="both"/>
            <w:rPr>
              <w:b/>
              <w:sz w:val="20"/>
              <w:szCs w:val="20"/>
              <w:lang w:val="en-US" w:eastAsia="de-DE"/>
            </w:rPr>
          </w:pPr>
          <w:r w:rsidRPr="00897919">
            <w:rPr>
              <w:b/>
              <w:sz w:val="20"/>
              <w:lang w:val="en-US" w:eastAsia="de-DE"/>
            </w:rPr>
            <w:t>Table of contents</w:t>
          </w:r>
        </w:p>
        <w:p w14:paraId="44C46AAE" w14:textId="5933397C" w:rsidR="00DB225E" w:rsidRDefault="00111662">
          <w:pPr>
            <w:pStyle w:val="Verzeichnis2"/>
            <w:rPr>
              <w:rFonts w:asciiTheme="minorHAnsi" w:eastAsiaTheme="minorEastAsia" w:hAnsiTheme="minorHAnsi"/>
              <w:noProof/>
              <w:lang w:eastAsia="de-DE"/>
            </w:rPr>
          </w:pPr>
          <w:r w:rsidRPr="00A40202">
            <w:rPr>
              <w:sz w:val="20"/>
              <w:szCs w:val="20"/>
            </w:rPr>
            <w:fldChar w:fldCharType="begin"/>
          </w:r>
          <w:r w:rsidRPr="00A40202">
            <w:rPr>
              <w:sz w:val="20"/>
              <w:szCs w:val="20"/>
            </w:rPr>
            <w:instrText xml:space="preserve"> TOC \o "1-3" \h \z \u </w:instrText>
          </w:r>
          <w:r w:rsidRPr="00A40202">
            <w:rPr>
              <w:sz w:val="20"/>
              <w:szCs w:val="20"/>
            </w:rPr>
            <w:fldChar w:fldCharType="separate"/>
          </w:r>
          <w:hyperlink w:anchor="_Toc164317883" w:history="1">
            <w:r w:rsidR="00DB225E" w:rsidRPr="00D1114F">
              <w:rPr>
                <w:rStyle w:val="Hyperlink"/>
                <w:rFonts w:cs="Times New Roman"/>
                <w:noProof/>
                <w:lang w:val="en-GB"/>
              </w:rPr>
              <w:t>Supplemental Table S1: PRISMA 2020 checklist</w:t>
            </w:r>
            <w:r w:rsidR="00DB225E">
              <w:rPr>
                <w:noProof/>
                <w:webHidden/>
              </w:rPr>
              <w:tab/>
            </w:r>
            <w:r w:rsidR="00DB225E">
              <w:rPr>
                <w:noProof/>
                <w:webHidden/>
              </w:rPr>
              <w:fldChar w:fldCharType="begin"/>
            </w:r>
            <w:r w:rsidR="00DB225E">
              <w:rPr>
                <w:noProof/>
                <w:webHidden/>
              </w:rPr>
              <w:instrText xml:space="preserve"> PAGEREF _Toc164317883 \h </w:instrText>
            </w:r>
            <w:r w:rsidR="00DB225E">
              <w:rPr>
                <w:noProof/>
                <w:webHidden/>
              </w:rPr>
            </w:r>
            <w:r w:rsidR="00DB225E">
              <w:rPr>
                <w:noProof/>
                <w:webHidden/>
              </w:rPr>
              <w:fldChar w:fldCharType="separate"/>
            </w:r>
            <w:r w:rsidR="00DB225E">
              <w:rPr>
                <w:noProof/>
                <w:webHidden/>
              </w:rPr>
              <w:t>2</w:t>
            </w:r>
            <w:r w:rsidR="00DB225E">
              <w:rPr>
                <w:noProof/>
                <w:webHidden/>
              </w:rPr>
              <w:fldChar w:fldCharType="end"/>
            </w:r>
          </w:hyperlink>
        </w:p>
        <w:p w14:paraId="3E3D5E44" w14:textId="68122033" w:rsidR="00DB225E" w:rsidRDefault="00DB225E">
          <w:pPr>
            <w:pStyle w:val="Verzeichnis2"/>
            <w:rPr>
              <w:rFonts w:asciiTheme="minorHAnsi" w:eastAsiaTheme="minorEastAsia" w:hAnsiTheme="minorHAnsi"/>
              <w:noProof/>
              <w:lang w:eastAsia="de-DE"/>
            </w:rPr>
          </w:pPr>
          <w:hyperlink w:anchor="_Toc164317884" w:history="1">
            <w:r w:rsidRPr="00D1114F">
              <w:rPr>
                <w:rStyle w:val="Hyperlink"/>
                <w:rFonts w:cs="Times New Roman"/>
                <w:noProof/>
                <w:lang w:val="en-GB"/>
              </w:rPr>
              <w:t>Supplemental Table S2: Search Strategy for Medline, Embase, Google Scholar, PsycINFO, PSYINDEX, CINAHL, Web of Science Core Collection, and CENTRAL from data base inception to October 18, 2022</w:t>
            </w:r>
            <w:r>
              <w:rPr>
                <w:noProof/>
                <w:webHidden/>
              </w:rPr>
              <w:tab/>
            </w:r>
            <w:r>
              <w:rPr>
                <w:noProof/>
                <w:webHidden/>
              </w:rPr>
              <w:fldChar w:fldCharType="begin"/>
            </w:r>
            <w:r>
              <w:rPr>
                <w:noProof/>
                <w:webHidden/>
              </w:rPr>
              <w:instrText xml:space="preserve"> PAGEREF _Toc164317884 \h </w:instrText>
            </w:r>
            <w:r>
              <w:rPr>
                <w:noProof/>
                <w:webHidden/>
              </w:rPr>
            </w:r>
            <w:r>
              <w:rPr>
                <w:noProof/>
                <w:webHidden/>
              </w:rPr>
              <w:fldChar w:fldCharType="separate"/>
            </w:r>
            <w:r>
              <w:rPr>
                <w:noProof/>
                <w:webHidden/>
              </w:rPr>
              <w:t>5</w:t>
            </w:r>
            <w:r>
              <w:rPr>
                <w:noProof/>
                <w:webHidden/>
              </w:rPr>
              <w:fldChar w:fldCharType="end"/>
            </w:r>
          </w:hyperlink>
        </w:p>
        <w:p w14:paraId="5356345D" w14:textId="2F6542BE" w:rsidR="00DB225E" w:rsidRDefault="00DB225E">
          <w:pPr>
            <w:pStyle w:val="Verzeichnis2"/>
            <w:rPr>
              <w:rFonts w:asciiTheme="minorHAnsi" w:eastAsiaTheme="minorEastAsia" w:hAnsiTheme="minorHAnsi"/>
              <w:noProof/>
              <w:lang w:eastAsia="de-DE"/>
            </w:rPr>
          </w:pPr>
          <w:hyperlink w:anchor="_Toc164317885" w:history="1">
            <w:r w:rsidRPr="00D1114F">
              <w:rPr>
                <w:rStyle w:val="Hyperlink"/>
                <w:rFonts w:cs="Times New Roman"/>
                <w:noProof/>
                <w:lang w:val="en-GB"/>
              </w:rPr>
              <w:t>Supplemental Table S3: Actions to clarify unclear information about reported dispersion values</w:t>
            </w:r>
            <w:r>
              <w:rPr>
                <w:noProof/>
                <w:webHidden/>
              </w:rPr>
              <w:tab/>
            </w:r>
            <w:r>
              <w:rPr>
                <w:noProof/>
                <w:webHidden/>
              </w:rPr>
              <w:fldChar w:fldCharType="begin"/>
            </w:r>
            <w:r>
              <w:rPr>
                <w:noProof/>
                <w:webHidden/>
              </w:rPr>
              <w:instrText xml:space="preserve"> PAGEREF _Toc164317885 \h </w:instrText>
            </w:r>
            <w:r>
              <w:rPr>
                <w:noProof/>
                <w:webHidden/>
              </w:rPr>
            </w:r>
            <w:r>
              <w:rPr>
                <w:noProof/>
                <w:webHidden/>
              </w:rPr>
              <w:fldChar w:fldCharType="separate"/>
            </w:r>
            <w:r>
              <w:rPr>
                <w:noProof/>
                <w:webHidden/>
              </w:rPr>
              <w:t>11</w:t>
            </w:r>
            <w:r>
              <w:rPr>
                <w:noProof/>
                <w:webHidden/>
              </w:rPr>
              <w:fldChar w:fldCharType="end"/>
            </w:r>
          </w:hyperlink>
        </w:p>
        <w:p w14:paraId="2D23AF93" w14:textId="089A051C" w:rsidR="00DB225E" w:rsidRDefault="00DB225E">
          <w:pPr>
            <w:pStyle w:val="Verzeichnis2"/>
            <w:rPr>
              <w:rFonts w:asciiTheme="minorHAnsi" w:eastAsiaTheme="minorEastAsia" w:hAnsiTheme="minorHAnsi"/>
              <w:noProof/>
              <w:lang w:eastAsia="de-DE"/>
            </w:rPr>
          </w:pPr>
          <w:hyperlink w:anchor="_Toc164317886" w:history="1">
            <w:r w:rsidRPr="00D1114F">
              <w:rPr>
                <w:rStyle w:val="Hyperlink"/>
                <w:rFonts w:cs="Times New Roman"/>
                <w:noProof/>
                <w:lang w:val="en-GB"/>
              </w:rPr>
              <w:t xml:space="preserve">Supplemental Table S4: </w:t>
            </w:r>
            <w:r w:rsidRPr="00D1114F">
              <w:rPr>
                <w:rStyle w:val="Hyperlink"/>
                <w:noProof/>
                <w:lang w:val="en-GB"/>
              </w:rPr>
              <w:t>Records not retrieved</w:t>
            </w:r>
            <w:r>
              <w:rPr>
                <w:noProof/>
                <w:webHidden/>
              </w:rPr>
              <w:tab/>
            </w:r>
            <w:r>
              <w:rPr>
                <w:noProof/>
                <w:webHidden/>
              </w:rPr>
              <w:fldChar w:fldCharType="begin"/>
            </w:r>
            <w:r>
              <w:rPr>
                <w:noProof/>
                <w:webHidden/>
              </w:rPr>
              <w:instrText xml:space="preserve"> PAGEREF _Toc164317886 \h </w:instrText>
            </w:r>
            <w:r>
              <w:rPr>
                <w:noProof/>
                <w:webHidden/>
              </w:rPr>
            </w:r>
            <w:r>
              <w:rPr>
                <w:noProof/>
                <w:webHidden/>
              </w:rPr>
              <w:fldChar w:fldCharType="separate"/>
            </w:r>
            <w:r>
              <w:rPr>
                <w:noProof/>
                <w:webHidden/>
              </w:rPr>
              <w:t>11</w:t>
            </w:r>
            <w:r>
              <w:rPr>
                <w:noProof/>
                <w:webHidden/>
              </w:rPr>
              <w:fldChar w:fldCharType="end"/>
            </w:r>
          </w:hyperlink>
        </w:p>
        <w:p w14:paraId="4D13616F" w14:textId="0C81B71C" w:rsidR="00DB225E" w:rsidRDefault="00DB225E">
          <w:pPr>
            <w:pStyle w:val="Verzeichnis2"/>
            <w:rPr>
              <w:rFonts w:asciiTheme="minorHAnsi" w:eastAsiaTheme="minorEastAsia" w:hAnsiTheme="minorHAnsi"/>
              <w:noProof/>
              <w:lang w:eastAsia="de-DE"/>
            </w:rPr>
          </w:pPr>
          <w:hyperlink w:anchor="_Toc164317887" w:history="1">
            <w:r w:rsidRPr="00D1114F">
              <w:rPr>
                <w:rStyle w:val="Hyperlink"/>
                <w:rFonts w:cs="Times New Roman"/>
                <w:noProof/>
                <w:lang w:val="en-GB"/>
              </w:rPr>
              <w:t>Supplemental Table S5: Excluded studies with reasons for exclusion</w:t>
            </w:r>
            <w:r>
              <w:rPr>
                <w:noProof/>
                <w:webHidden/>
              </w:rPr>
              <w:tab/>
            </w:r>
            <w:r>
              <w:rPr>
                <w:noProof/>
                <w:webHidden/>
              </w:rPr>
              <w:fldChar w:fldCharType="begin"/>
            </w:r>
            <w:r>
              <w:rPr>
                <w:noProof/>
                <w:webHidden/>
              </w:rPr>
              <w:instrText xml:space="preserve"> PAGEREF _Toc164317887 \h </w:instrText>
            </w:r>
            <w:r>
              <w:rPr>
                <w:noProof/>
                <w:webHidden/>
              </w:rPr>
            </w:r>
            <w:r>
              <w:rPr>
                <w:noProof/>
                <w:webHidden/>
              </w:rPr>
              <w:fldChar w:fldCharType="separate"/>
            </w:r>
            <w:r>
              <w:rPr>
                <w:noProof/>
                <w:webHidden/>
              </w:rPr>
              <w:t>11</w:t>
            </w:r>
            <w:r>
              <w:rPr>
                <w:noProof/>
                <w:webHidden/>
              </w:rPr>
              <w:fldChar w:fldCharType="end"/>
            </w:r>
          </w:hyperlink>
        </w:p>
        <w:p w14:paraId="7B8DC0A7" w14:textId="4E618711" w:rsidR="00DB225E" w:rsidRDefault="00DB225E">
          <w:pPr>
            <w:pStyle w:val="Verzeichnis2"/>
            <w:rPr>
              <w:rFonts w:asciiTheme="minorHAnsi" w:eastAsiaTheme="minorEastAsia" w:hAnsiTheme="minorHAnsi"/>
              <w:noProof/>
              <w:lang w:eastAsia="de-DE"/>
            </w:rPr>
          </w:pPr>
          <w:hyperlink w:anchor="_Toc164317888" w:history="1">
            <w:r w:rsidRPr="00D1114F">
              <w:rPr>
                <w:rStyle w:val="Hyperlink"/>
                <w:rFonts w:cs="Times New Roman"/>
                <w:noProof/>
                <w:lang w:val="en-GB"/>
              </w:rPr>
              <w:t>Supplemental Table S6: Funnel plot for reductions in PUI (between-group analysis in RCTs)</w:t>
            </w:r>
            <w:r>
              <w:rPr>
                <w:noProof/>
                <w:webHidden/>
              </w:rPr>
              <w:tab/>
            </w:r>
            <w:r>
              <w:rPr>
                <w:noProof/>
                <w:webHidden/>
              </w:rPr>
              <w:fldChar w:fldCharType="begin"/>
            </w:r>
            <w:r>
              <w:rPr>
                <w:noProof/>
                <w:webHidden/>
              </w:rPr>
              <w:instrText xml:space="preserve"> PAGEREF _Toc164317888 \h </w:instrText>
            </w:r>
            <w:r>
              <w:rPr>
                <w:noProof/>
                <w:webHidden/>
              </w:rPr>
            </w:r>
            <w:r>
              <w:rPr>
                <w:noProof/>
                <w:webHidden/>
              </w:rPr>
              <w:fldChar w:fldCharType="separate"/>
            </w:r>
            <w:r>
              <w:rPr>
                <w:noProof/>
                <w:webHidden/>
              </w:rPr>
              <w:t>19</w:t>
            </w:r>
            <w:r>
              <w:rPr>
                <w:noProof/>
                <w:webHidden/>
              </w:rPr>
              <w:fldChar w:fldCharType="end"/>
            </w:r>
          </w:hyperlink>
        </w:p>
        <w:p w14:paraId="0824C500" w14:textId="4D1D7115" w:rsidR="00DB225E" w:rsidRDefault="00DB225E">
          <w:pPr>
            <w:pStyle w:val="Verzeichnis2"/>
            <w:rPr>
              <w:rFonts w:asciiTheme="minorHAnsi" w:eastAsiaTheme="minorEastAsia" w:hAnsiTheme="minorHAnsi"/>
              <w:noProof/>
              <w:lang w:eastAsia="de-DE"/>
            </w:rPr>
          </w:pPr>
          <w:hyperlink w:anchor="_Toc164317889" w:history="1">
            <w:r w:rsidRPr="00D1114F">
              <w:rPr>
                <w:rStyle w:val="Hyperlink"/>
                <w:rFonts w:cs="Times New Roman"/>
                <w:noProof/>
                <w:lang w:val="en-GB"/>
              </w:rPr>
              <w:t>Supplemental Table S7: Funnel plot for reductions in PUI (within-group pre-post analysis in all studies)</w:t>
            </w:r>
            <w:r>
              <w:rPr>
                <w:noProof/>
                <w:webHidden/>
              </w:rPr>
              <w:tab/>
            </w:r>
            <w:r>
              <w:rPr>
                <w:noProof/>
                <w:webHidden/>
              </w:rPr>
              <w:fldChar w:fldCharType="begin"/>
            </w:r>
            <w:r>
              <w:rPr>
                <w:noProof/>
                <w:webHidden/>
              </w:rPr>
              <w:instrText xml:space="preserve"> PAGEREF _Toc164317889 \h </w:instrText>
            </w:r>
            <w:r>
              <w:rPr>
                <w:noProof/>
                <w:webHidden/>
              </w:rPr>
            </w:r>
            <w:r>
              <w:rPr>
                <w:noProof/>
                <w:webHidden/>
              </w:rPr>
              <w:fldChar w:fldCharType="separate"/>
            </w:r>
            <w:r>
              <w:rPr>
                <w:noProof/>
                <w:webHidden/>
              </w:rPr>
              <w:t>20</w:t>
            </w:r>
            <w:r>
              <w:rPr>
                <w:noProof/>
                <w:webHidden/>
              </w:rPr>
              <w:fldChar w:fldCharType="end"/>
            </w:r>
          </w:hyperlink>
        </w:p>
        <w:p w14:paraId="05A64E12" w14:textId="4102A176" w:rsidR="00DB225E" w:rsidRDefault="00DB225E">
          <w:pPr>
            <w:pStyle w:val="Verzeichnis2"/>
            <w:rPr>
              <w:rFonts w:asciiTheme="minorHAnsi" w:eastAsiaTheme="minorEastAsia" w:hAnsiTheme="minorHAnsi"/>
              <w:noProof/>
              <w:lang w:eastAsia="de-DE"/>
            </w:rPr>
          </w:pPr>
          <w:hyperlink w:anchor="_Toc164317890" w:history="1">
            <w:r w:rsidRPr="00D1114F">
              <w:rPr>
                <w:rStyle w:val="Hyperlink"/>
                <w:rFonts w:cs="Times New Roman"/>
                <w:noProof/>
                <w:lang w:val="en-GB"/>
              </w:rPr>
              <w:t>Supplemental Table S8: Funnel plot for reductions in screen time (within-group pre-post analysis in all studies)</w:t>
            </w:r>
            <w:r>
              <w:rPr>
                <w:noProof/>
                <w:webHidden/>
              </w:rPr>
              <w:tab/>
            </w:r>
            <w:r>
              <w:rPr>
                <w:noProof/>
                <w:webHidden/>
              </w:rPr>
              <w:fldChar w:fldCharType="begin"/>
            </w:r>
            <w:r>
              <w:rPr>
                <w:noProof/>
                <w:webHidden/>
              </w:rPr>
              <w:instrText xml:space="preserve"> PAGEREF _Toc164317890 \h </w:instrText>
            </w:r>
            <w:r>
              <w:rPr>
                <w:noProof/>
                <w:webHidden/>
              </w:rPr>
            </w:r>
            <w:r>
              <w:rPr>
                <w:noProof/>
                <w:webHidden/>
              </w:rPr>
              <w:fldChar w:fldCharType="separate"/>
            </w:r>
            <w:r>
              <w:rPr>
                <w:noProof/>
                <w:webHidden/>
              </w:rPr>
              <w:t>20</w:t>
            </w:r>
            <w:r>
              <w:rPr>
                <w:noProof/>
                <w:webHidden/>
              </w:rPr>
              <w:fldChar w:fldCharType="end"/>
            </w:r>
          </w:hyperlink>
        </w:p>
        <w:p w14:paraId="580DBD70" w14:textId="5A9594A2" w:rsidR="00DB225E" w:rsidRDefault="00DB225E">
          <w:pPr>
            <w:pStyle w:val="Verzeichnis2"/>
            <w:rPr>
              <w:rFonts w:asciiTheme="minorHAnsi" w:eastAsiaTheme="minorEastAsia" w:hAnsiTheme="minorHAnsi"/>
              <w:noProof/>
              <w:lang w:eastAsia="de-DE"/>
            </w:rPr>
          </w:pPr>
          <w:hyperlink w:anchor="_Toc164317891" w:history="1">
            <w:r w:rsidRPr="00D1114F">
              <w:rPr>
                <w:rStyle w:val="Hyperlink"/>
                <w:rFonts w:cs="Times New Roman"/>
                <w:noProof/>
                <w:lang w:val="en-GB"/>
              </w:rPr>
              <w:t>Supplemental Table S9: Within studies’ risk of bias assessment for RCTs on five RoB 2.0 criteria and overall rating</w:t>
            </w:r>
            <w:r>
              <w:rPr>
                <w:noProof/>
                <w:webHidden/>
              </w:rPr>
              <w:tab/>
            </w:r>
            <w:r>
              <w:rPr>
                <w:noProof/>
                <w:webHidden/>
              </w:rPr>
              <w:fldChar w:fldCharType="begin"/>
            </w:r>
            <w:r>
              <w:rPr>
                <w:noProof/>
                <w:webHidden/>
              </w:rPr>
              <w:instrText xml:space="preserve"> PAGEREF _Toc164317891 \h </w:instrText>
            </w:r>
            <w:r>
              <w:rPr>
                <w:noProof/>
                <w:webHidden/>
              </w:rPr>
            </w:r>
            <w:r>
              <w:rPr>
                <w:noProof/>
                <w:webHidden/>
              </w:rPr>
              <w:fldChar w:fldCharType="separate"/>
            </w:r>
            <w:r>
              <w:rPr>
                <w:noProof/>
                <w:webHidden/>
              </w:rPr>
              <w:t>21</w:t>
            </w:r>
            <w:r>
              <w:rPr>
                <w:noProof/>
                <w:webHidden/>
              </w:rPr>
              <w:fldChar w:fldCharType="end"/>
            </w:r>
          </w:hyperlink>
        </w:p>
        <w:p w14:paraId="222954AB" w14:textId="02FB2FC0" w:rsidR="00DB225E" w:rsidRDefault="00DB225E">
          <w:pPr>
            <w:pStyle w:val="Verzeichnis2"/>
            <w:rPr>
              <w:rFonts w:asciiTheme="minorHAnsi" w:eastAsiaTheme="minorEastAsia" w:hAnsiTheme="minorHAnsi"/>
              <w:noProof/>
              <w:lang w:eastAsia="de-DE"/>
            </w:rPr>
          </w:pPr>
          <w:hyperlink w:anchor="_Toc164317892" w:history="1">
            <w:r w:rsidRPr="00D1114F">
              <w:rPr>
                <w:rStyle w:val="Hyperlink"/>
                <w:rFonts w:cs="Times New Roman"/>
                <w:noProof/>
                <w:lang w:val="en-GB"/>
              </w:rPr>
              <w:t>Supplemental Table S10: Within studies’ risk of bias assessment for RCTs on five RoB 2.0 criteria and overall rating – Proportion by domain</w:t>
            </w:r>
            <w:r>
              <w:rPr>
                <w:noProof/>
                <w:webHidden/>
              </w:rPr>
              <w:tab/>
            </w:r>
            <w:r>
              <w:rPr>
                <w:noProof/>
                <w:webHidden/>
              </w:rPr>
              <w:fldChar w:fldCharType="begin"/>
            </w:r>
            <w:r>
              <w:rPr>
                <w:noProof/>
                <w:webHidden/>
              </w:rPr>
              <w:instrText xml:space="preserve"> PAGEREF _Toc164317892 \h </w:instrText>
            </w:r>
            <w:r>
              <w:rPr>
                <w:noProof/>
                <w:webHidden/>
              </w:rPr>
            </w:r>
            <w:r>
              <w:rPr>
                <w:noProof/>
                <w:webHidden/>
              </w:rPr>
              <w:fldChar w:fldCharType="separate"/>
            </w:r>
            <w:r>
              <w:rPr>
                <w:noProof/>
                <w:webHidden/>
              </w:rPr>
              <w:t>21</w:t>
            </w:r>
            <w:r>
              <w:rPr>
                <w:noProof/>
                <w:webHidden/>
              </w:rPr>
              <w:fldChar w:fldCharType="end"/>
            </w:r>
          </w:hyperlink>
        </w:p>
        <w:p w14:paraId="26A1FBF0" w14:textId="71BA79F1" w:rsidR="00DB225E" w:rsidRDefault="00DB225E">
          <w:pPr>
            <w:pStyle w:val="Verzeichnis2"/>
            <w:rPr>
              <w:rFonts w:asciiTheme="minorHAnsi" w:eastAsiaTheme="minorEastAsia" w:hAnsiTheme="minorHAnsi"/>
              <w:noProof/>
              <w:lang w:eastAsia="de-DE"/>
            </w:rPr>
          </w:pPr>
          <w:hyperlink w:anchor="_Toc164317893" w:history="1">
            <w:r w:rsidRPr="00D1114F">
              <w:rPr>
                <w:rStyle w:val="Hyperlink"/>
                <w:rFonts w:cs="Times New Roman"/>
                <w:noProof/>
                <w:lang w:val="en-GB"/>
              </w:rPr>
              <w:t>Supplemental Table S11: Within studies’ risk of bias assessment for all included intervention studies on eight EPHPP criteria and global rating</w:t>
            </w:r>
            <w:r>
              <w:rPr>
                <w:noProof/>
                <w:webHidden/>
              </w:rPr>
              <w:tab/>
            </w:r>
            <w:r>
              <w:rPr>
                <w:noProof/>
                <w:webHidden/>
              </w:rPr>
              <w:fldChar w:fldCharType="begin"/>
            </w:r>
            <w:r>
              <w:rPr>
                <w:noProof/>
                <w:webHidden/>
              </w:rPr>
              <w:instrText xml:space="preserve"> PAGEREF _Toc164317893 \h </w:instrText>
            </w:r>
            <w:r>
              <w:rPr>
                <w:noProof/>
                <w:webHidden/>
              </w:rPr>
            </w:r>
            <w:r>
              <w:rPr>
                <w:noProof/>
                <w:webHidden/>
              </w:rPr>
              <w:fldChar w:fldCharType="separate"/>
            </w:r>
            <w:r>
              <w:rPr>
                <w:noProof/>
                <w:webHidden/>
              </w:rPr>
              <w:t>22</w:t>
            </w:r>
            <w:r>
              <w:rPr>
                <w:noProof/>
                <w:webHidden/>
              </w:rPr>
              <w:fldChar w:fldCharType="end"/>
            </w:r>
          </w:hyperlink>
        </w:p>
        <w:p w14:paraId="2F4AFB88" w14:textId="568F3204" w:rsidR="00DB225E" w:rsidRDefault="00DB225E">
          <w:pPr>
            <w:pStyle w:val="Verzeichnis2"/>
            <w:rPr>
              <w:rFonts w:asciiTheme="minorHAnsi" w:eastAsiaTheme="minorEastAsia" w:hAnsiTheme="minorHAnsi"/>
              <w:noProof/>
              <w:lang w:eastAsia="de-DE"/>
            </w:rPr>
          </w:pPr>
          <w:hyperlink w:anchor="_Toc164317894" w:history="1">
            <w:r w:rsidRPr="00D1114F">
              <w:rPr>
                <w:rStyle w:val="Hyperlink"/>
                <w:rFonts w:cs="Times New Roman"/>
                <w:noProof/>
                <w:lang w:val="en-GB"/>
              </w:rPr>
              <w:t>Supplemental Table S12: Within studies’ risk of bias assessment for all included intervention studies on eight EPHPP criteria and global rating – Proportion by domain</w:t>
            </w:r>
            <w:r>
              <w:rPr>
                <w:noProof/>
                <w:webHidden/>
              </w:rPr>
              <w:tab/>
            </w:r>
            <w:r>
              <w:rPr>
                <w:noProof/>
                <w:webHidden/>
              </w:rPr>
              <w:fldChar w:fldCharType="begin"/>
            </w:r>
            <w:r>
              <w:rPr>
                <w:noProof/>
                <w:webHidden/>
              </w:rPr>
              <w:instrText xml:space="preserve"> PAGEREF _Toc164317894 \h </w:instrText>
            </w:r>
            <w:r>
              <w:rPr>
                <w:noProof/>
                <w:webHidden/>
              </w:rPr>
            </w:r>
            <w:r>
              <w:rPr>
                <w:noProof/>
                <w:webHidden/>
              </w:rPr>
              <w:fldChar w:fldCharType="separate"/>
            </w:r>
            <w:r>
              <w:rPr>
                <w:noProof/>
                <w:webHidden/>
              </w:rPr>
              <w:t>23</w:t>
            </w:r>
            <w:r>
              <w:rPr>
                <w:noProof/>
                <w:webHidden/>
              </w:rPr>
              <w:fldChar w:fldCharType="end"/>
            </w:r>
          </w:hyperlink>
        </w:p>
        <w:p w14:paraId="6AA065F9" w14:textId="2EE68DEC" w:rsidR="00DB225E" w:rsidRDefault="00DB225E">
          <w:pPr>
            <w:pStyle w:val="Verzeichnis2"/>
            <w:rPr>
              <w:rFonts w:asciiTheme="minorHAnsi" w:eastAsiaTheme="minorEastAsia" w:hAnsiTheme="minorHAnsi"/>
              <w:noProof/>
              <w:lang w:eastAsia="de-DE"/>
            </w:rPr>
          </w:pPr>
          <w:hyperlink w:anchor="_Toc164317895" w:history="1">
            <w:r w:rsidRPr="00D1114F">
              <w:rPr>
                <w:rStyle w:val="Hyperlink"/>
                <w:rFonts w:cs="Times New Roman"/>
                <w:noProof/>
                <w:lang w:val="en-GB"/>
              </w:rPr>
              <w:t>Supplemental Table S13: Overall quality of evidence rating using the Grading of Recommendations Assessment, Development and Evaluation system (GRADE)</w:t>
            </w:r>
            <w:r>
              <w:rPr>
                <w:noProof/>
                <w:webHidden/>
              </w:rPr>
              <w:tab/>
            </w:r>
            <w:r>
              <w:rPr>
                <w:noProof/>
                <w:webHidden/>
              </w:rPr>
              <w:fldChar w:fldCharType="begin"/>
            </w:r>
            <w:r>
              <w:rPr>
                <w:noProof/>
                <w:webHidden/>
              </w:rPr>
              <w:instrText xml:space="preserve"> PAGEREF _Toc164317895 \h </w:instrText>
            </w:r>
            <w:r>
              <w:rPr>
                <w:noProof/>
                <w:webHidden/>
              </w:rPr>
            </w:r>
            <w:r>
              <w:rPr>
                <w:noProof/>
                <w:webHidden/>
              </w:rPr>
              <w:fldChar w:fldCharType="separate"/>
            </w:r>
            <w:r>
              <w:rPr>
                <w:noProof/>
                <w:webHidden/>
              </w:rPr>
              <w:t>24</w:t>
            </w:r>
            <w:r>
              <w:rPr>
                <w:noProof/>
                <w:webHidden/>
              </w:rPr>
              <w:fldChar w:fldCharType="end"/>
            </w:r>
          </w:hyperlink>
        </w:p>
        <w:p w14:paraId="2674EBEF" w14:textId="569B3711" w:rsidR="00DB225E" w:rsidRDefault="00DB225E">
          <w:pPr>
            <w:pStyle w:val="Verzeichnis2"/>
            <w:rPr>
              <w:rFonts w:asciiTheme="minorHAnsi" w:eastAsiaTheme="minorEastAsia" w:hAnsiTheme="minorHAnsi"/>
              <w:noProof/>
              <w:lang w:eastAsia="de-DE"/>
            </w:rPr>
          </w:pPr>
          <w:hyperlink w:anchor="_Toc164317896" w:history="1">
            <w:r w:rsidRPr="00D1114F">
              <w:rPr>
                <w:rStyle w:val="Hyperlink"/>
                <w:rFonts w:cs="Times New Roman"/>
                <w:noProof/>
                <w:lang w:val="en-GB"/>
              </w:rPr>
              <w:t>References</w:t>
            </w:r>
            <w:r>
              <w:rPr>
                <w:noProof/>
                <w:webHidden/>
              </w:rPr>
              <w:tab/>
            </w:r>
            <w:r>
              <w:rPr>
                <w:noProof/>
                <w:webHidden/>
              </w:rPr>
              <w:fldChar w:fldCharType="begin"/>
            </w:r>
            <w:r>
              <w:rPr>
                <w:noProof/>
                <w:webHidden/>
              </w:rPr>
              <w:instrText xml:space="preserve"> PAGEREF _Toc164317896 \h </w:instrText>
            </w:r>
            <w:r>
              <w:rPr>
                <w:noProof/>
                <w:webHidden/>
              </w:rPr>
            </w:r>
            <w:r>
              <w:rPr>
                <w:noProof/>
                <w:webHidden/>
              </w:rPr>
              <w:fldChar w:fldCharType="separate"/>
            </w:r>
            <w:r>
              <w:rPr>
                <w:noProof/>
                <w:webHidden/>
              </w:rPr>
              <w:t>25</w:t>
            </w:r>
            <w:r>
              <w:rPr>
                <w:noProof/>
                <w:webHidden/>
              </w:rPr>
              <w:fldChar w:fldCharType="end"/>
            </w:r>
          </w:hyperlink>
        </w:p>
        <w:p w14:paraId="0883584B" w14:textId="1ADED963" w:rsidR="00111662" w:rsidRDefault="00111662" w:rsidP="0080389B">
          <w:pPr>
            <w:spacing w:after="120" w:line="240" w:lineRule="auto"/>
            <w:jc w:val="both"/>
          </w:pPr>
          <w:r w:rsidRPr="00A40202">
            <w:rPr>
              <w:b/>
              <w:bCs/>
              <w:sz w:val="20"/>
              <w:szCs w:val="20"/>
            </w:rPr>
            <w:fldChar w:fldCharType="end"/>
          </w:r>
        </w:p>
      </w:sdtContent>
    </w:sdt>
    <w:p w14:paraId="13D9CC21" w14:textId="052535E0" w:rsidR="00833BAE" w:rsidRPr="00FC1F96" w:rsidRDefault="00833BAE" w:rsidP="0080389B">
      <w:pPr>
        <w:jc w:val="both"/>
        <w:rPr>
          <w:rFonts w:cs="Times New Roman"/>
          <w:sz w:val="20"/>
          <w:szCs w:val="20"/>
          <w:lang w:val="en-GB"/>
        </w:rPr>
      </w:pPr>
      <w:r w:rsidRPr="00FC1F96">
        <w:rPr>
          <w:rFonts w:cs="Times New Roman"/>
          <w:sz w:val="20"/>
          <w:szCs w:val="20"/>
          <w:lang w:val="en-GB"/>
        </w:rPr>
        <w:br w:type="page"/>
      </w:r>
    </w:p>
    <w:p w14:paraId="2578BA93" w14:textId="48A2ECB4" w:rsidR="00B06EBA" w:rsidRPr="00FC1F96" w:rsidRDefault="000732C8" w:rsidP="0080389B">
      <w:pPr>
        <w:pStyle w:val="berschrift2"/>
        <w:jc w:val="both"/>
        <w:rPr>
          <w:rFonts w:cs="Times New Roman"/>
          <w:sz w:val="20"/>
          <w:szCs w:val="20"/>
          <w:lang w:val="en-GB"/>
        </w:rPr>
      </w:pPr>
      <w:bookmarkStart w:id="1" w:name="_Toc164317883"/>
      <w:r w:rsidRPr="000732C8">
        <w:rPr>
          <w:rFonts w:cs="Times New Roman"/>
          <w:sz w:val="20"/>
          <w:szCs w:val="20"/>
          <w:lang w:val="en-GB"/>
        </w:rPr>
        <w:lastRenderedPageBreak/>
        <w:t>Supplemental Table S1</w:t>
      </w:r>
      <w:r w:rsidR="001D46A5" w:rsidRPr="00FC1F96">
        <w:rPr>
          <w:rFonts w:cs="Times New Roman"/>
          <w:sz w:val="20"/>
          <w:szCs w:val="20"/>
          <w:lang w:val="en-GB"/>
        </w:rPr>
        <w:t>:</w:t>
      </w:r>
      <w:r w:rsidR="008270A1" w:rsidRPr="00FC1F96">
        <w:rPr>
          <w:rFonts w:cs="Times New Roman"/>
          <w:sz w:val="20"/>
          <w:szCs w:val="20"/>
          <w:lang w:val="en-GB"/>
        </w:rPr>
        <w:t xml:space="preserve"> PRISMA 2020 </w:t>
      </w:r>
      <w:r w:rsidR="001D46A5" w:rsidRPr="00FC1F96">
        <w:rPr>
          <w:rFonts w:cs="Times New Roman"/>
          <w:sz w:val="20"/>
          <w:szCs w:val="20"/>
          <w:lang w:val="en-GB"/>
        </w:rPr>
        <w:t>checklist</w:t>
      </w:r>
      <w:bookmarkEnd w:id="1"/>
    </w:p>
    <w:tbl>
      <w:tblPr>
        <w:tblW w:w="9072" w:type="dxa"/>
        <w:tblBorders>
          <w:top w:val="nil"/>
          <w:left w:val="nil"/>
          <w:bottom w:val="nil"/>
          <w:right w:val="nil"/>
        </w:tblBorders>
        <w:tblLook w:val="0000" w:firstRow="0" w:lastRow="0" w:firstColumn="0" w:lastColumn="0" w:noHBand="0" w:noVBand="0"/>
      </w:tblPr>
      <w:tblGrid>
        <w:gridCol w:w="1406"/>
        <w:gridCol w:w="616"/>
        <w:gridCol w:w="5734"/>
        <w:gridCol w:w="1316"/>
      </w:tblGrid>
      <w:tr w:rsidR="008270A1" w:rsidRPr="008C3A11" w14:paraId="583DFD90" w14:textId="77777777" w:rsidTr="002D52F8">
        <w:trPr>
          <w:trHeight w:val="65"/>
          <w:tblHeader/>
        </w:trPr>
        <w:tc>
          <w:tcPr>
            <w:tcW w:w="14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EFCA632" w14:textId="77777777" w:rsidR="008270A1" w:rsidRPr="00FC1F96" w:rsidRDefault="008270A1" w:rsidP="0080389B">
            <w:pPr>
              <w:pStyle w:val="Default"/>
              <w:jc w:val="both"/>
              <w:rPr>
                <w:rFonts w:ascii="Times New Roman" w:hAnsi="Times New Roman" w:cs="Times New Roman"/>
                <w:color w:val="FFFFFF"/>
                <w:sz w:val="20"/>
                <w:szCs w:val="20"/>
                <w:lang w:val="en-US"/>
              </w:rPr>
            </w:pPr>
            <w:r w:rsidRPr="00FC1F96">
              <w:rPr>
                <w:rFonts w:ascii="Times New Roman" w:hAnsi="Times New Roman" w:cs="Times New Roman"/>
                <w:b/>
                <w:bCs/>
                <w:color w:val="FFFFFF"/>
                <w:sz w:val="20"/>
                <w:szCs w:val="20"/>
                <w:lang w:val="en-US"/>
              </w:rPr>
              <w:t xml:space="preserve">Section and Topic </w:t>
            </w:r>
          </w:p>
        </w:tc>
        <w:tc>
          <w:tcPr>
            <w:tcW w:w="5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D80A482" w14:textId="77777777" w:rsidR="008270A1" w:rsidRPr="00FC1F96" w:rsidRDefault="008270A1" w:rsidP="0080389B">
            <w:pPr>
              <w:pStyle w:val="Default"/>
              <w:jc w:val="both"/>
              <w:rPr>
                <w:rFonts w:ascii="Times New Roman" w:hAnsi="Times New Roman" w:cs="Times New Roman"/>
                <w:b/>
                <w:bCs/>
                <w:color w:val="FFFFFF"/>
                <w:sz w:val="20"/>
                <w:szCs w:val="20"/>
                <w:lang w:val="en-US"/>
              </w:rPr>
            </w:pPr>
            <w:r w:rsidRPr="00FC1F96">
              <w:rPr>
                <w:rFonts w:ascii="Times New Roman" w:hAnsi="Times New Roman" w:cs="Times New Roman"/>
                <w:b/>
                <w:bCs/>
                <w:color w:val="FFFFFF"/>
                <w:sz w:val="20"/>
                <w:szCs w:val="20"/>
                <w:lang w:val="en-US"/>
              </w:rPr>
              <w:t>Item #</w:t>
            </w:r>
          </w:p>
        </w:tc>
        <w:tc>
          <w:tcPr>
            <w:tcW w:w="680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B33C89F" w14:textId="77777777" w:rsidR="008270A1" w:rsidRPr="00FC1F96" w:rsidRDefault="008270A1" w:rsidP="0080389B">
            <w:pPr>
              <w:pStyle w:val="Default"/>
              <w:jc w:val="both"/>
              <w:rPr>
                <w:rFonts w:ascii="Times New Roman" w:hAnsi="Times New Roman" w:cs="Times New Roman"/>
                <w:color w:val="FFFFFF"/>
                <w:sz w:val="20"/>
                <w:szCs w:val="20"/>
                <w:lang w:val="en-US"/>
              </w:rPr>
            </w:pPr>
            <w:r w:rsidRPr="00FC1F96">
              <w:rPr>
                <w:rFonts w:ascii="Times New Roman" w:hAnsi="Times New Roman" w:cs="Times New Roman"/>
                <w:b/>
                <w:bCs/>
                <w:color w:val="FFFFFF"/>
                <w:sz w:val="20"/>
                <w:szCs w:val="20"/>
                <w:lang w:val="en-US"/>
              </w:rPr>
              <w:t xml:space="preserve">Checklist item </w:t>
            </w:r>
          </w:p>
        </w:tc>
        <w:tc>
          <w:tcPr>
            <w:tcW w:w="56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CA45AD8" w14:textId="77777777" w:rsidR="008270A1" w:rsidRPr="00FC1F96" w:rsidRDefault="008270A1" w:rsidP="00906B15">
            <w:pPr>
              <w:pStyle w:val="Default"/>
              <w:rPr>
                <w:rFonts w:ascii="Times New Roman" w:hAnsi="Times New Roman" w:cs="Times New Roman"/>
                <w:color w:val="FFFFFF"/>
                <w:sz w:val="20"/>
                <w:szCs w:val="20"/>
                <w:lang w:val="en-US"/>
              </w:rPr>
            </w:pPr>
            <w:r w:rsidRPr="00FC1F96">
              <w:rPr>
                <w:rFonts w:ascii="Times New Roman" w:hAnsi="Times New Roman" w:cs="Times New Roman"/>
                <w:b/>
                <w:bCs/>
                <w:color w:val="FFFFFF"/>
                <w:sz w:val="20"/>
                <w:szCs w:val="20"/>
                <w:lang w:val="en-US"/>
              </w:rPr>
              <w:t xml:space="preserve">Location where item is reported </w:t>
            </w:r>
          </w:p>
        </w:tc>
      </w:tr>
      <w:tr w:rsidR="008270A1" w:rsidRPr="00FC1F96" w14:paraId="112A0B42" w14:textId="77777777" w:rsidTr="002D52F8">
        <w:trPr>
          <w:trHeight w:val="24"/>
        </w:trPr>
        <w:tc>
          <w:tcPr>
            <w:tcW w:w="68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356922" w14:textId="77777777" w:rsidR="008270A1" w:rsidRPr="00FC1F96" w:rsidRDefault="008270A1" w:rsidP="0080389B">
            <w:pPr>
              <w:pStyle w:val="Default"/>
              <w:jc w:val="both"/>
              <w:rPr>
                <w:rFonts w:ascii="Times New Roman" w:hAnsi="Times New Roman" w:cs="Times New Roman"/>
                <w:sz w:val="20"/>
                <w:szCs w:val="20"/>
                <w:lang w:val="en-US"/>
              </w:rPr>
            </w:pPr>
            <w:r w:rsidRPr="00FC1F96">
              <w:rPr>
                <w:rFonts w:ascii="Times New Roman" w:hAnsi="Times New Roman" w:cs="Times New Roman"/>
                <w:b/>
                <w:bCs/>
                <w:sz w:val="20"/>
                <w:szCs w:val="20"/>
                <w:lang w:val="en-US"/>
              </w:rPr>
              <w:t xml:space="preserve">TITLE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650F25CD" w14:textId="44A9F9B1" w:rsidR="008270A1" w:rsidRPr="007D3E6F" w:rsidRDefault="007D3E6F" w:rsidP="00906B15">
            <w:pPr>
              <w:pStyle w:val="Default"/>
              <w:rPr>
                <w:rFonts w:ascii="Times New Roman" w:hAnsi="Times New Roman" w:cs="Times New Roman"/>
                <w:b/>
                <w:color w:val="auto"/>
                <w:sz w:val="20"/>
                <w:szCs w:val="20"/>
                <w:lang w:val="en-US"/>
              </w:rPr>
            </w:pPr>
            <w:r w:rsidRPr="007D3E6F">
              <w:rPr>
                <w:rFonts w:ascii="Times New Roman" w:hAnsi="Times New Roman" w:cs="Times New Roman"/>
                <w:b/>
                <w:color w:val="auto"/>
                <w:sz w:val="20"/>
                <w:szCs w:val="20"/>
                <w:lang w:val="en-US"/>
              </w:rPr>
              <w:t>Page</w:t>
            </w:r>
          </w:p>
        </w:tc>
      </w:tr>
      <w:tr w:rsidR="008270A1" w:rsidRPr="00956ADB" w14:paraId="26677A27" w14:textId="77777777" w:rsidTr="002D52F8">
        <w:trPr>
          <w:trHeight w:val="48"/>
        </w:trPr>
        <w:tc>
          <w:tcPr>
            <w:tcW w:w="1418" w:type="dxa"/>
            <w:tcBorders>
              <w:top w:val="single" w:sz="5" w:space="0" w:color="000000"/>
              <w:left w:val="single" w:sz="5" w:space="0" w:color="000000"/>
              <w:bottom w:val="double" w:sz="2" w:space="0" w:color="FFFFCC"/>
              <w:right w:val="single" w:sz="5" w:space="0" w:color="000000"/>
            </w:tcBorders>
          </w:tcPr>
          <w:p w14:paraId="14FE9807"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Title </w:t>
            </w:r>
          </w:p>
        </w:tc>
        <w:tc>
          <w:tcPr>
            <w:tcW w:w="567" w:type="dxa"/>
            <w:tcBorders>
              <w:top w:val="single" w:sz="5" w:space="0" w:color="000000"/>
              <w:left w:val="single" w:sz="5" w:space="0" w:color="000000"/>
              <w:bottom w:val="double" w:sz="2" w:space="0" w:color="FFFFCC"/>
              <w:right w:val="single" w:sz="5" w:space="0" w:color="000000"/>
            </w:tcBorders>
          </w:tcPr>
          <w:p w14:paraId="061B0F1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w:t>
            </w:r>
          </w:p>
        </w:tc>
        <w:tc>
          <w:tcPr>
            <w:tcW w:w="6804" w:type="dxa"/>
            <w:tcBorders>
              <w:top w:val="single" w:sz="5" w:space="0" w:color="000000"/>
              <w:left w:val="single" w:sz="5" w:space="0" w:color="000000"/>
              <w:bottom w:val="double" w:sz="5" w:space="0" w:color="000000"/>
              <w:right w:val="single" w:sz="5" w:space="0" w:color="000000"/>
            </w:tcBorders>
          </w:tcPr>
          <w:p w14:paraId="571F01A8"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Identify the report as a systematic review.</w:t>
            </w:r>
          </w:p>
        </w:tc>
        <w:tc>
          <w:tcPr>
            <w:tcW w:w="567" w:type="dxa"/>
            <w:tcBorders>
              <w:top w:val="single" w:sz="5" w:space="0" w:color="000000"/>
              <w:left w:val="single" w:sz="5" w:space="0" w:color="000000"/>
              <w:bottom w:val="double" w:sz="5" w:space="0" w:color="000000"/>
              <w:right w:val="single" w:sz="5" w:space="0" w:color="000000"/>
            </w:tcBorders>
          </w:tcPr>
          <w:p w14:paraId="5B8F601F" w14:textId="5CA33929"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Title page, Abstract</w:t>
            </w:r>
          </w:p>
        </w:tc>
      </w:tr>
      <w:tr w:rsidR="008270A1" w:rsidRPr="00FC1F96" w14:paraId="19898076" w14:textId="77777777" w:rsidTr="002D52F8">
        <w:trPr>
          <w:trHeight w:val="24"/>
        </w:trPr>
        <w:tc>
          <w:tcPr>
            <w:tcW w:w="68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C5EB6E" w14:textId="77777777" w:rsidR="008270A1" w:rsidRPr="00FC1F96" w:rsidRDefault="008270A1" w:rsidP="0080389B">
            <w:pPr>
              <w:pStyle w:val="Default"/>
              <w:jc w:val="both"/>
              <w:rPr>
                <w:rFonts w:ascii="Times New Roman" w:hAnsi="Times New Roman" w:cs="Times New Roman"/>
                <w:sz w:val="20"/>
                <w:szCs w:val="20"/>
                <w:lang w:val="en-US"/>
              </w:rPr>
            </w:pPr>
            <w:r w:rsidRPr="00FC1F96">
              <w:rPr>
                <w:rFonts w:ascii="Times New Roman" w:hAnsi="Times New Roman" w:cs="Times New Roman"/>
                <w:b/>
                <w:bCs/>
                <w:sz w:val="20"/>
                <w:szCs w:val="20"/>
                <w:lang w:val="en-US"/>
              </w:rPr>
              <w:t xml:space="preserve">ABSTRACT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45E5BCD1" w14:textId="77777777" w:rsidR="008270A1" w:rsidRPr="00FC1F96" w:rsidRDefault="008270A1" w:rsidP="00906B15">
            <w:pPr>
              <w:pStyle w:val="Default"/>
              <w:rPr>
                <w:rFonts w:ascii="Times New Roman" w:hAnsi="Times New Roman" w:cs="Times New Roman"/>
                <w:color w:val="auto"/>
                <w:sz w:val="20"/>
                <w:szCs w:val="20"/>
                <w:lang w:val="en-US"/>
              </w:rPr>
            </w:pPr>
          </w:p>
        </w:tc>
      </w:tr>
      <w:tr w:rsidR="008270A1" w:rsidRPr="00684D76" w14:paraId="6F22169A" w14:textId="77777777" w:rsidTr="002D52F8">
        <w:trPr>
          <w:trHeight w:val="48"/>
        </w:trPr>
        <w:tc>
          <w:tcPr>
            <w:tcW w:w="1418" w:type="dxa"/>
            <w:tcBorders>
              <w:top w:val="single" w:sz="5" w:space="0" w:color="000000"/>
              <w:left w:val="single" w:sz="5" w:space="0" w:color="000000"/>
              <w:bottom w:val="double" w:sz="2" w:space="0" w:color="FFFFCC"/>
              <w:right w:val="single" w:sz="5" w:space="0" w:color="000000"/>
            </w:tcBorders>
          </w:tcPr>
          <w:p w14:paraId="4B11DCDF"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Abstract </w:t>
            </w:r>
          </w:p>
        </w:tc>
        <w:tc>
          <w:tcPr>
            <w:tcW w:w="567" w:type="dxa"/>
            <w:tcBorders>
              <w:top w:val="single" w:sz="5" w:space="0" w:color="000000"/>
              <w:left w:val="single" w:sz="5" w:space="0" w:color="000000"/>
              <w:bottom w:val="double" w:sz="2" w:space="0" w:color="FFFFCC"/>
              <w:right w:val="single" w:sz="5" w:space="0" w:color="000000"/>
            </w:tcBorders>
          </w:tcPr>
          <w:p w14:paraId="07534516"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w:t>
            </w:r>
          </w:p>
        </w:tc>
        <w:tc>
          <w:tcPr>
            <w:tcW w:w="6804" w:type="dxa"/>
            <w:tcBorders>
              <w:top w:val="single" w:sz="5" w:space="0" w:color="000000"/>
              <w:left w:val="single" w:sz="5" w:space="0" w:color="000000"/>
              <w:bottom w:val="double" w:sz="5" w:space="0" w:color="000000"/>
              <w:right w:val="single" w:sz="5" w:space="0" w:color="000000"/>
            </w:tcBorders>
          </w:tcPr>
          <w:p w14:paraId="208E09F4"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See the PRISMA 2020 for Abstracts checklist.</w:t>
            </w:r>
          </w:p>
        </w:tc>
        <w:tc>
          <w:tcPr>
            <w:tcW w:w="567" w:type="dxa"/>
            <w:tcBorders>
              <w:top w:val="single" w:sz="5" w:space="0" w:color="000000"/>
              <w:left w:val="single" w:sz="5" w:space="0" w:color="000000"/>
              <w:bottom w:val="double" w:sz="5" w:space="0" w:color="000000"/>
              <w:right w:val="single" w:sz="5" w:space="0" w:color="000000"/>
            </w:tcBorders>
          </w:tcPr>
          <w:p w14:paraId="04208885" w14:textId="3B646FD6"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Abstract</w:t>
            </w:r>
          </w:p>
        </w:tc>
      </w:tr>
      <w:tr w:rsidR="008270A1" w:rsidRPr="00FC1F96" w14:paraId="63CB771B" w14:textId="77777777" w:rsidTr="002D52F8">
        <w:trPr>
          <w:trHeight w:val="24"/>
        </w:trPr>
        <w:tc>
          <w:tcPr>
            <w:tcW w:w="68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CA0C4F" w14:textId="77777777" w:rsidR="008270A1" w:rsidRPr="00FC1F96" w:rsidRDefault="008270A1" w:rsidP="0080389B">
            <w:pPr>
              <w:pStyle w:val="Default"/>
              <w:jc w:val="both"/>
              <w:rPr>
                <w:rFonts w:ascii="Times New Roman" w:hAnsi="Times New Roman" w:cs="Times New Roman"/>
                <w:sz w:val="20"/>
                <w:szCs w:val="20"/>
                <w:lang w:val="en-US"/>
              </w:rPr>
            </w:pPr>
            <w:r w:rsidRPr="00FC1F96">
              <w:rPr>
                <w:rFonts w:ascii="Times New Roman" w:hAnsi="Times New Roman" w:cs="Times New Roman"/>
                <w:b/>
                <w:bCs/>
                <w:sz w:val="20"/>
                <w:szCs w:val="20"/>
                <w:lang w:val="en-US"/>
              </w:rPr>
              <w:t xml:space="preserve">INTRODUCTION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2746D7A4" w14:textId="77777777" w:rsidR="008270A1" w:rsidRPr="00FC1F96" w:rsidRDefault="008270A1" w:rsidP="00906B15">
            <w:pPr>
              <w:pStyle w:val="Default"/>
              <w:rPr>
                <w:rFonts w:ascii="Times New Roman" w:hAnsi="Times New Roman" w:cs="Times New Roman"/>
                <w:color w:val="auto"/>
                <w:sz w:val="20"/>
                <w:szCs w:val="20"/>
                <w:lang w:val="en-US"/>
              </w:rPr>
            </w:pPr>
          </w:p>
        </w:tc>
      </w:tr>
      <w:tr w:rsidR="008270A1" w:rsidRPr="00684D76" w14:paraId="486B74AD"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0FA5406C"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Rationale </w:t>
            </w:r>
          </w:p>
        </w:tc>
        <w:tc>
          <w:tcPr>
            <w:tcW w:w="567" w:type="dxa"/>
            <w:tcBorders>
              <w:top w:val="single" w:sz="5" w:space="0" w:color="000000"/>
              <w:left w:val="single" w:sz="5" w:space="0" w:color="000000"/>
              <w:bottom w:val="single" w:sz="5" w:space="0" w:color="000000"/>
              <w:right w:val="single" w:sz="5" w:space="0" w:color="000000"/>
            </w:tcBorders>
          </w:tcPr>
          <w:p w14:paraId="51A51B24"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3</w:t>
            </w:r>
          </w:p>
        </w:tc>
        <w:tc>
          <w:tcPr>
            <w:tcW w:w="6804" w:type="dxa"/>
            <w:tcBorders>
              <w:top w:val="single" w:sz="5" w:space="0" w:color="000000"/>
              <w:left w:val="single" w:sz="5" w:space="0" w:color="000000"/>
              <w:bottom w:val="single" w:sz="5" w:space="0" w:color="000000"/>
              <w:right w:val="single" w:sz="5" w:space="0" w:color="000000"/>
            </w:tcBorders>
          </w:tcPr>
          <w:p w14:paraId="460F1ED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the rationale for the review in the context of existing knowledge.</w:t>
            </w:r>
          </w:p>
        </w:tc>
        <w:tc>
          <w:tcPr>
            <w:tcW w:w="567" w:type="dxa"/>
            <w:tcBorders>
              <w:top w:val="single" w:sz="5" w:space="0" w:color="000000"/>
              <w:left w:val="single" w:sz="5" w:space="0" w:color="000000"/>
              <w:bottom w:val="single" w:sz="5" w:space="0" w:color="000000"/>
              <w:right w:val="single" w:sz="5" w:space="0" w:color="000000"/>
            </w:tcBorders>
          </w:tcPr>
          <w:p w14:paraId="4D1F64D1" w14:textId="07D84EBF"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1-3</w:t>
            </w:r>
          </w:p>
        </w:tc>
      </w:tr>
      <w:tr w:rsidR="008270A1" w:rsidRPr="00684D76" w14:paraId="1ACE7F4F" w14:textId="77777777" w:rsidTr="002D52F8">
        <w:trPr>
          <w:trHeight w:val="48"/>
        </w:trPr>
        <w:tc>
          <w:tcPr>
            <w:tcW w:w="1418" w:type="dxa"/>
            <w:tcBorders>
              <w:top w:val="single" w:sz="5" w:space="0" w:color="000000"/>
              <w:left w:val="single" w:sz="5" w:space="0" w:color="000000"/>
              <w:bottom w:val="double" w:sz="2" w:space="0" w:color="FFFFCC"/>
              <w:right w:val="single" w:sz="5" w:space="0" w:color="000000"/>
            </w:tcBorders>
          </w:tcPr>
          <w:p w14:paraId="5D67E704"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Objectives </w:t>
            </w:r>
          </w:p>
        </w:tc>
        <w:tc>
          <w:tcPr>
            <w:tcW w:w="567" w:type="dxa"/>
            <w:tcBorders>
              <w:top w:val="single" w:sz="5" w:space="0" w:color="000000"/>
              <w:left w:val="single" w:sz="5" w:space="0" w:color="000000"/>
              <w:bottom w:val="double" w:sz="2" w:space="0" w:color="FFFFCC"/>
              <w:right w:val="single" w:sz="5" w:space="0" w:color="000000"/>
            </w:tcBorders>
          </w:tcPr>
          <w:p w14:paraId="761659F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4</w:t>
            </w:r>
          </w:p>
        </w:tc>
        <w:tc>
          <w:tcPr>
            <w:tcW w:w="6804" w:type="dxa"/>
            <w:tcBorders>
              <w:top w:val="single" w:sz="5" w:space="0" w:color="000000"/>
              <w:left w:val="single" w:sz="5" w:space="0" w:color="000000"/>
              <w:bottom w:val="double" w:sz="5" w:space="0" w:color="000000"/>
              <w:right w:val="single" w:sz="5" w:space="0" w:color="000000"/>
            </w:tcBorders>
          </w:tcPr>
          <w:p w14:paraId="52857C6B"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Provide an explicit statement of the objective(s) or question(s) the review addresses.</w:t>
            </w:r>
          </w:p>
        </w:tc>
        <w:tc>
          <w:tcPr>
            <w:tcW w:w="567" w:type="dxa"/>
            <w:tcBorders>
              <w:top w:val="single" w:sz="5" w:space="0" w:color="000000"/>
              <w:left w:val="single" w:sz="5" w:space="0" w:color="000000"/>
              <w:bottom w:val="double" w:sz="5" w:space="0" w:color="000000"/>
              <w:right w:val="single" w:sz="5" w:space="0" w:color="000000"/>
            </w:tcBorders>
          </w:tcPr>
          <w:p w14:paraId="6602F71A" w14:textId="45EEC074"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3</w:t>
            </w:r>
          </w:p>
        </w:tc>
      </w:tr>
      <w:tr w:rsidR="008270A1" w:rsidRPr="00FC1F96" w14:paraId="3EE2A49D" w14:textId="77777777" w:rsidTr="002D52F8">
        <w:trPr>
          <w:trHeight w:val="24"/>
        </w:trPr>
        <w:tc>
          <w:tcPr>
            <w:tcW w:w="68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F6AB86" w14:textId="77777777" w:rsidR="008270A1" w:rsidRPr="00FC1F96" w:rsidRDefault="008270A1" w:rsidP="0080389B">
            <w:pPr>
              <w:pStyle w:val="Default"/>
              <w:jc w:val="both"/>
              <w:rPr>
                <w:rFonts w:ascii="Times New Roman" w:hAnsi="Times New Roman" w:cs="Times New Roman"/>
                <w:sz w:val="20"/>
                <w:szCs w:val="20"/>
                <w:lang w:val="en-US"/>
              </w:rPr>
            </w:pPr>
            <w:r w:rsidRPr="00FC1F96">
              <w:rPr>
                <w:rFonts w:ascii="Times New Roman" w:hAnsi="Times New Roman" w:cs="Times New Roman"/>
                <w:b/>
                <w:bCs/>
                <w:sz w:val="20"/>
                <w:szCs w:val="20"/>
                <w:lang w:val="en-US"/>
              </w:rPr>
              <w:t xml:space="preserve">METHODS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581F2BDD" w14:textId="77777777" w:rsidR="008270A1" w:rsidRPr="00FC1F96" w:rsidRDefault="008270A1" w:rsidP="00906B15">
            <w:pPr>
              <w:pStyle w:val="Default"/>
              <w:rPr>
                <w:rFonts w:ascii="Times New Roman" w:hAnsi="Times New Roman" w:cs="Times New Roman"/>
                <w:color w:val="auto"/>
                <w:sz w:val="20"/>
                <w:szCs w:val="20"/>
                <w:lang w:val="en-US"/>
              </w:rPr>
            </w:pPr>
          </w:p>
        </w:tc>
      </w:tr>
      <w:tr w:rsidR="008270A1" w:rsidRPr="00684D76" w14:paraId="3BC468DD"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17D1E105"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Eligibility criteria </w:t>
            </w:r>
          </w:p>
        </w:tc>
        <w:tc>
          <w:tcPr>
            <w:tcW w:w="567" w:type="dxa"/>
            <w:tcBorders>
              <w:top w:val="single" w:sz="5" w:space="0" w:color="000000"/>
              <w:left w:val="single" w:sz="5" w:space="0" w:color="000000"/>
              <w:bottom w:val="single" w:sz="5" w:space="0" w:color="000000"/>
              <w:right w:val="single" w:sz="5" w:space="0" w:color="000000"/>
            </w:tcBorders>
          </w:tcPr>
          <w:p w14:paraId="69B2495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5</w:t>
            </w:r>
          </w:p>
        </w:tc>
        <w:tc>
          <w:tcPr>
            <w:tcW w:w="6804" w:type="dxa"/>
            <w:tcBorders>
              <w:top w:val="single" w:sz="5" w:space="0" w:color="000000"/>
              <w:left w:val="single" w:sz="5" w:space="0" w:color="000000"/>
              <w:bottom w:val="single" w:sz="5" w:space="0" w:color="000000"/>
              <w:right w:val="single" w:sz="5" w:space="0" w:color="000000"/>
            </w:tcBorders>
          </w:tcPr>
          <w:p w14:paraId="77B393B8"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Specify the inclusion and exclusion criteria for the review and how studies were grouped for the syntheses.</w:t>
            </w:r>
          </w:p>
        </w:tc>
        <w:tc>
          <w:tcPr>
            <w:tcW w:w="567" w:type="dxa"/>
            <w:tcBorders>
              <w:top w:val="single" w:sz="5" w:space="0" w:color="000000"/>
              <w:left w:val="single" w:sz="5" w:space="0" w:color="000000"/>
              <w:bottom w:val="single" w:sz="5" w:space="0" w:color="000000"/>
              <w:right w:val="single" w:sz="5" w:space="0" w:color="000000"/>
            </w:tcBorders>
          </w:tcPr>
          <w:p w14:paraId="3F36FE3E" w14:textId="45A00645"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3-4</w:t>
            </w:r>
          </w:p>
        </w:tc>
      </w:tr>
      <w:tr w:rsidR="008270A1" w:rsidRPr="00684D76" w14:paraId="1ECDE8DE" w14:textId="77777777" w:rsidTr="002D52F8">
        <w:trPr>
          <w:trHeight w:val="191"/>
        </w:trPr>
        <w:tc>
          <w:tcPr>
            <w:tcW w:w="1418" w:type="dxa"/>
            <w:tcBorders>
              <w:top w:val="single" w:sz="5" w:space="0" w:color="000000"/>
              <w:left w:val="single" w:sz="5" w:space="0" w:color="000000"/>
              <w:bottom w:val="single" w:sz="5" w:space="0" w:color="000000"/>
              <w:right w:val="single" w:sz="5" w:space="0" w:color="000000"/>
            </w:tcBorders>
          </w:tcPr>
          <w:p w14:paraId="78F7C60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Information sources </w:t>
            </w:r>
          </w:p>
        </w:tc>
        <w:tc>
          <w:tcPr>
            <w:tcW w:w="567" w:type="dxa"/>
            <w:tcBorders>
              <w:top w:val="single" w:sz="5" w:space="0" w:color="000000"/>
              <w:left w:val="single" w:sz="5" w:space="0" w:color="000000"/>
              <w:bottom w:val="single" w:sz="5" w:space="0" w:color="000000"/>
              <w:right w:val="single" w:sz="5" w:space="0" w:color="000000"/>
            </w:tcBorders>
          </w:tcPr>
          <w:p w14:paraId="54757314"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6</w:t>
            </w:r>
          </w:p>
        </w:tc>
        <w:tc>
          <w:tcPr>
            <w:tcW w:w="6804" w:type="dxa"/>
            <w:tcBorders>
              <w:top w:val="single" w:sz="5" w:space="0" w:color="000000"/>
              <w:left w:val="single" w:sz="5" w:space="0" w:color="000000"/>
              <w:bottom w:val="single" w:sz="5" w:space="0" w:color="000000"/>
              <w:right w:val="single" w:sz="5" w:space="0" w:color="000000"/>
            </w:tcBorders>
          </w:tcPr>
          <w:p w14:paraId="38CCB370" w14:textId="5C25768B"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Specify all databases, registers, websites, </w:t>
            </w:r>
            <w:r w:rsidR="007D3E6F" w:rsidRPr="00FC1F96">
              <w:rPr>
                <w:rFonts w:ascii="Times New Roman" w:hAnsi="Times New Roman" w:cs="Times New Roman"/>
                <w:sz w:val="20"/>
                <w:szCs w:val="20"/>
                <w:lang w:val="en-US"/>
              </w:rPr>
              <w:t>organizations</w:t>
            </w:r>
            <w:r w:rsidRPr="00FC1F96">
              <w:rPr>
                <w:rFonts w:ascii="Times New Roman" w:hAnsi="Times New Roman" w:cs="Times New Roman"/>
                <w:sz w:val="20"/>
                <w:szCs w:val="20"/>
                <w:lang w:val="en-US"/>
              </w:rPr>
              <w:t>, reference lists and other sources searched or consulted to identify studies. Specify the date when each source was last searched or consulted.</w:t>
            </w:r>
          </w:p>
        </w:tc>
        <w:tc>
          <w:tcPr>
            <w:tcW w:w="567" w:type="dxa"/>
            <w:tcBorders>
              <w:top w:val="single" w:sz="5" w:space="0" w:color="000000"/>
              <w:left w:val="single" w:sz="5" w:space="0" w:color="000000"/>
              <w:bottom w:val="single" w:sz="5" w:space="0" w:color="000000"/>
              <w:right w:val="single" w:sz="5" w:space="0" w:color="000000"/>
            </w:tcBorders>
          </w:tcPr>
          <w:p w14:paraId="200C9C1E" w14:textId="777ABF57"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4-5</w:t>
            </w:r>
          </w:p>
        </w:tc>
      </w:tr>
      <w:tr w:rsidR="008270A1" w:rsidRPr="00684D76" w14:paraId="2E6DEAC8"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5C6B487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Search strategy</w:t>
            </w:r>
          </w:p>
        </w:tc>
        <w:tc>
          <w:tcPr>
            <w:tcW w:w="567" w:type="dxa"/>
            <w:tcBorders>
              <w:top w:val="single" w:sz="5" w:space="0" w:color="000000"/>
              <w:left w:val="single" w:sz="5" w:space="0" w:color="000000"/>
              <w:bottom w:val="single" w:sz="5" w:space="0" w:color="000000"/>
              <w:right w:val="single" w:sz="5" w:space="0" w:color="000000"/>
            </w:tcBorders>
          </w:tcPr>
          <w:p w14:paraId="1AC6EEF2"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7</w:t>
            </w:r>
          </w:p>
        </w:tc>
        <w:tc>
          <w:tcPr>
            <w:tcW w:w="6804" w:type="dxa"/>
            <w:tcBorders>
              <w:top w:val="single" w:sz="5" w:space="0" w:color="000000"/>
              <w:left w:val="single" w:sz="5" w:space="0" w:color="000000"/>
              <w:bottom w:val="single" w:sz="5" w:space="0" w:color="000000"/>
              <w:right w:val="single" w:sz="5" w:space="0" w:color="000000"/>
            </w:tcBorders>
          </w:tcPr>
          <w:p w14:paraId="5CC96FDC"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Present the full search strategies for all databases, registers and websites, including any filters and limits used.</w:t>
            </w:r>
          </w:p>
        </w:tc>
        <w:tc>
          <w:tcPr>
            <w:tcW w:w="567" w:type="dxa"/>
            <w:tcBorders>
              <w:top w:val="single" w:sz="5" w:space="0" w:color="000000"/>
              <w:left w:val="single" w:sz="5" w:space="0" w:color="000000"/>
              <w:bottom w:val="single" w:sz="5" w:space="0" w:color="000000"/>
              <w:right w:val="single" w:sz="5" w:space="0" w:color="000000"/>
            </w:tcBorders>
          </w:tcPr>
          <w:p w14:paraId="36D542BC" w14:textId="6FB89B53" w:rsidR="008270A1" w:rsidRPr="00FC1F96" w:rsidRDefault="007D3E6F"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Supplemental digital appendix A2</w:t>
            </w:r>
          </w:p>
        </w:tc>
      </w:tr>
      <w:tr w:rsidR="008270A1" w:rsidRPr="00684D76" w14:paraId="023D4D13"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49D4D53F"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Selection process</w:t>
            </w:r>
          </w:p>
        </w:tc>
        <w:tc>
          <w:tcPr>
            <w:tcW w:w="567" w:type="dxa"/>
            <w:tcBorders>
              <w:top w:val="single" w:sz="5" w:space="0" w:color="000000"/>
              <w:left w:val="single" w:sz="5" w:space="0" w:color="000000"/>
              <w:bottom w:val="single" w:sz="5" w:space="0" w:color="000000"/>
              <w:right w:val="single" w:sz="5" w:space="0" w:color="000000"/>
            </w:tcBorders>
          </w:tcPr>
          <w:p w14:paraId="05059C85"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8</w:t>
            </w:r>
          </w:p>
        </w:tc>
        <w:tc>
          <w:tcPr>
            <w:tcW w:w="6804" w:type="dxa"/>
            <w:tcBorders>
              <w:top w:val="single" w:sz="5" w:space="0" w:color="000000"/>
              <w:left w:val="single" w:sz="5" w:space="0" w:color="000000"/>
              <w:bottom w:val="single" w:sz="5" w:space="0" w:color="000000"/>
              <w:right w:val="single" w:sz="5" w:space="0" w:color="000000"/>
            </w:tcBorders>
          </w:tcPr>
          <w:p w14:paraId="43524A7F"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67" w:type="dxa"/>
            <w:tcBorders>
              <w:top w:val="single" w:sz="5" w:space="0" w:color="000000"/>
              <w:left w:val="single" w:sz="5" w:space="0" w:color="000000"/>
              <w:bottom w:val="single" w:sz="5" w:space="0" w:color="000000"/>
              <w:right w:val="single" w:sz="5" w:space="0" w:color="000000"/>
            </w:tcBorders>
          </w:tcPr>
          <w:p w14:paraId="4700BC1C" w14:textId="3B8CAEAD"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5</w:t>
            </w:r>
          </w:p>
        </w:tc>
      </w:tr>
      <w:tr w:rsidR="008270A1" w:rsidRPr="00684D76" w14:paraId="782796AF" w14:textId="77777777" w:rsidTr="002D52F8">
        <w:trPr>
          <w:trHeight w:val="152"/>
        </w:trPr>
        <w:tc>
          <w:tcPr>
            <w:tcW w:w="1418" w:type="dxa"/>
            <w:tcBorders>
              <w:top w:val="single" w:sz="5" w:space="0" w:color="000000"/>
              <w:left w:val="single" w:sz="5" w:space="0" w:color="000000"/>
              <w:bottom w:val="single" w:sz="5" w:space="0" w:color="000000"/>
              <w:right w:val="single" w:sz="5" w:space="0" w:color="000000"/>
            </w:tcBorders>
          </w:tcPr>
          <w:p w14:paraId="04C28FA6"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Data collection process </w:t>
            </w:r>
          </w:p>
        </w:tc>
        <w:tc>
          <w:tcPr>
            <w:tcW w:w="567" w:type="dxa"/>
            <w:tcBorders>
              <w:top w:val="single" w:sz="5" w:space="0" w:color="000000"/>
              <w:left w:val="single" w:sz="5" w:space="0" w:color="000000"/>
              <w:bottom w:val="single" w:sz="5" w:space="0" w:color="000000"/>
              <w:right w:val="single" w:sz="5" w:space="0" w:color="000000"/>
            </w:tcBorders>
          </w:tcPr>
          <w:p w14:paraId="370D7A32"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9</w:t>
            </w:r>
          </w:p>
        </w:tc>
        <w:tc>
          <w:tcPr>
            <w:tcW w:w="6804" w:type="dxa"/>
            <w:tcBorders>
              <w:top w:val="single" w:sz="5" w:space="0" w:color="000000"/>
              <w:left w:val="single" w:sz="5" w:space="0" w:color="000000"/>
              <w:bottom w:val="single" w:sz="5" w:space="0" w:color="000000"/>
              <w:right w:val="single" w:sz="5" w:space="0" w:color="000000"/>
            </w:tcBorders>
          </w:tcPr>
          <w:p w14:paraId="1B15A50D"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567" w:type="dxa"/>
            <w:tcBorders>
              <w:top w:val="single" w:sz="5" w:space="0" w:color="000000"/>
              <w:left w:val="single" w:sz="5" w:space="0" w:color="000000"/>
              <w:bottom w:val="single" w:sz="5" w:space="0" w:color="000000"/>
              <w:right w:val="single" w:sz="5" w:space="0" w:color="000000"/>
            </w:tcBorders>
          </w:tcPr>
          <w:p w14:paraId="2869A68F" w14:textId="1CA05B71"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5</w:t>
            </w:r>
          </w:p>
        </w:tc>
      </w:tr>
      <w:tr w:rsidR="008270A1" w:rsidRPr="00684D76" w14:paraId="30B1BC4C" w14:textId="77777777" w:rsidTr="002D52F8">
        <w:trPr>
          <w:trHeight w:val="48"/>
        </w:trPr>
        <w:tc>
          <w:tcPr>
            <w:tcW w:w="1418" w:type="dxa"/>
            <w:vMerge w:val="restart"/>
            <w:tcBorders>
              <w:top w:val="single" w:sz="5" w:space="0" w:color="000000"/>
              <w:left w:val="single" w:sz="5" w:space="0" w:color="000000"/>
              <w:right w:val="single" w:sz="5" w:space="0" w:color="000000"/>
            </w:tcBorders>
          </w:tcPr>
          <w:p w14:paraId="21CCB68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Data items </w:t>
            </w:r>
          </w:p>
        </w:tc>
        <w:tc>
          <w:tcPr>
            <w:tcW w:w="567" w:type="dxa"/>
            <w:tcBorders>
              <w:top w:val="single" w:sz="5" w:space="0" w:color="000000"/>
              <w:left w:val="single" w:sz="5" w:space="0" w:color="000000"/>
              <w:bottom w:val="single" w:sz="5" w:space="0" w:color="000000"/>
              <w:right w:val="single" w:sz="5" w:space="0" w:color="000000"/>
            </w:tcBorders>
          </w:tcPr>
          <w:p w14:paraId="45824150"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10a</w:t>
            </w:r>
          </w:p>
        </w:tc>
        <w:tc>
          <w:tcPr>
            <w:tcW w:w="6804" w:type="dxa"/>
            <w:tcBorders>
              <w:top w:val="single" w:sz="5" w:space="0" w:color="000000"/>
              <w:left w:val="single" w:sz="5" w:space="0" w:color="000000"/>
              <w:bottom w:val="single" w:sz="5" w:space="0" w:color="000000"/>
              <w:right w:val="single" w:sz="5" w:space="0" w:color="000000"/>
            </w:tcBorders>
          </w:tcPr>
          <w:p w14:paraId="31107AB9"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567" w:type="dxa"/>
            <w:tcBorders>
              <w:top w:val="single" w:sz="5" w:space="0" w:color="000000"/>
              <w:left w:val="single" w:sz="5" w:space="0" w:color="000000"/>
              <w:bottom w:val="single" w:sz="5" w:space="0" w:color="000000"/>
              <w:right w:val="single" w:sz="5" w:space="0" w:color="000000"/>
            </w:tcBorders>
          </w:tcPr>
          <w:p w14:paraId="6040CAD2" w14:textId="200E0696"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5</w:t>
            </w:r>
          </w:p>
        </w:tc>
      </w:tr>
      <w:tr w:rsidR="008270A1" w:rsidRPr="00684D76" w14:paraId="1520705C" w14:textId="77777777" w:rsidTr="002D52F8">
        <w:trPr>
          <w:trHeight w:val="48"/>
        </w:trPr>
        <w:tc>
          <w:tcPr>
            <w:tcW w:w="1418" w:type="dxa"/>
            <w:vMerge/>
            <w:tcBorders>
              <w:left w:val="single" w:sz="5" w:space="0" w:color="000000"/>
              <w:bottom w:val="single" w:sz="5" w:space="0" w:color="000000"/>
              <w:right w:val="single" w:sz="5" w:space="0" w:color="000000"/>
            </w:tcBorders>
          </w:tcPr>
          <w:p w14:paraId="2D91799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40F16DDE"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10b</w:t>
            </w:r>
          </w:p>
        </w:tc>
        <w:tc>
          <w:tcPr>
            <w:tcW w:w="6804" w:type="dxa"/>
            <w:tcBorders>
              <w:top w:val="single" w:sz="5" w:space="0" w:color="000000"/>
              <w:left w:val="single" w:sz="5" w:space="0" w:color="000000"/>
              <w:bottom w:val="single" w:sz="5" w:space="0" w:color="000000"/>
              <w:right w:val="single" w:sz="5" w:space="0" w:color="000000"/>
            </w:tcBorders>
          </w:tcPr>
          <w:p w14:paraId="0910AE5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List and define all other variables for which data were sought (e.g. participant and intervention characteristics, funding sources). Describe any assumptions made about any missing or unclear information.</w:t>
            </w:r>
          </w:p>
        </w:tc>
        <w:tc>
          <w:tcPr>
            <w:tcW w:w="567" w:type="dxa"/>
            <w:tcBorders>
              <w:top w:val="single" w:sz="5" w:space="0" w:color="000000"/>
              <w:left w:val="single" w:sz="5" w:space="0" w:color="000000"/>
              <w:bottom w:val="single" w:sz="5" w:space="0" w:color="000000"/>
              <w:right w:val="single" w:sz="5" w:space="0" w:color="000000"/>
            </w:tcBorders>
          </w:tcPr>
          <w:p w14:paraId="5FFD57DC" w14:textId="3087EED2"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5, 7, Supplemental digital appendix A3</w:t>
            </w:r>
          </w:p>
        </w:tc>
      </w:tr>
      <w:tr w:rsidR="008270A1" w:rsidRPr="00684D76" w14:paraId="3EF6651E"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1883404F"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Study risk of bias assessment</w:t>
            </w:r>
          </w:p>
        </w:tc>
        <w:tc>
          <w:tcPr>
            <w:tcW w:w="567" w:type="dxa"/>
            <w:tcBorders>
              <w:top w:val="single" w:sz="5" w:space="0" w:color="000000"/>
              <w:left w:val="single" w:sz="5" w:space="0" w:color="000000"/>
              <w:bottom w:val="single" w:sz="5" w:space="0" w:color="000000"/>
              <w:right w:val="single" w:sz="5" w:space="0" w:color="000000"/>
            </w:tcBorders>
          </w:tcPr>
          <w:p w14:paraId="7E46C3B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11</w:t>
            </w:r>
          </w:p>
        </w:tc>
        <w:tc>
          <w:tcPr>
            <w:tcW w:w="6804" w:type="dxa"/>
            <w:tcBorders>
              <w:top w:val="single" w:sz="5" w:space="0" w:color="000000"/>
              <w:left w:val="single" w:sz="5" w:space="0" w:color="000000"/>
              <w:bottom w:val="single" w:sz="5" w:space="0" w:color="000000"/>
              <w:right w:val="single" w:sz="5" w:space="0" w:color="000000"/>
            </w:tcBorders>
          </w:tcPr>
          <w:p w14:paraId="7BCFBD23"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567" w:type="dxa"/>
            <w:tcBorders>
              <w:top w:val="single" w:sz="5" w:space="0" w:color="000000"/>
              <w:left w:val="single" w:sz="5" w:space="0" w:color="000000"/>
              <w:bottom w:val="single" w:sz="5" w:space="0" w:color="000000"/>
              <w:right w:val="single" w:sz="5" w:space="0" w:color="000000"/>
            </w:tcBorders>
          </w:tcPr>
          <w:p w14:paraId="6B97F09B" w14:textId="559E076A"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6</w:t>
            </w:r>
          </w:p>
        </w:tc>
      </w:tr>
      <w:tr w:rsidR="008270A1" w:rsidRPr="00684D76" w14:paraId="6F9CCA63"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0D91FEA7"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Effect measures </w:t>
            </w:r>
          </w:p>
        </w:tc>
        <w:tc>
          <w:tcPr>
            <w:tcW w:w="567" w:type="dxa"/>
            <w:tcBorders>
              <w:top w:val="single" w:sz="5" w:space="0" w:color="000000"/>
              <w:left w:val="single" w:sz="5" w:space="0" w:color="000000"/>
              <w:bottom w:val="single" w:sz="5" w:space="0" w:color="000000"/>
              <w:right w:val="single" w:sz="5" w:space="0" w:color="000000"/>
            </w:tcBorders>
          </w:tcPr>
          <w:p w14:paraId="34E2FC79"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12</w:t>
            </w:r>
          </w:p>
        </w:tc>
        <w:tc>
          <w:tcPr>
            <w:tcW w:w="6804" w:type="dxa"/>
            <w:tcBorders>
              <w:top w:val="single" w:sz="5" w:space="0" w:color="000000"/>
              <w:left w:val="single" w:sz="5" w:space="0" w:color="000000"/>
              <w:bottom w:val="single" w:sz="5" w:space="0" w:color="000000"/>
              <w:right w:val="single" w:sz="5" w:space="0" w:color="000000"/>
            </w:tcBorders>
          </w:tcPr>
          <w:p w14:paraId="02FC8374"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Specify for each outcome the effect measure(s) (e.g. risk ratio, mean difference) used in the synthesis or presentation of results.</w:t>
            </w:r>
          </w:p>
        </w:tc>
        <w:tc>
          <w:tcPr>
            <w:tcW w:w="567" w:type="dxa"/>
            <w:tcBorders>
              <w:top w:val="single" w:sz="5" w:space="0" w:color="000000"/>
              <w:left w:val="single" w:sz="5" w:space="0" w:color="000000"/>
              <w:bottom w:val="single" w:sz="5" w:space="0" w:color="000000"/>
              <w:right w:val="single" w:sz="5" w:space="0" w:color="000000"/>
            </w:tcBorders>
          </w:tcPr>
          <w:p w14:paraId="2C4BB649" w14:textId="648F2C95" w:rsidR="008270A1" w:rsidRPr="00FC1F96" w:rsidRDefault="00956ADB" w:rsidP="00956ADB">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7</w:t>
            </w:r>
          </w:p>
        </w:tc>
      </w:tr>
      <w:tr w:rsidR="008270A1" w:rsidRPr="00684D76" w14:paraId="7B7717F9" w14:textId="77777777" w:rsidTr="002D52F8">
        <w:trPr>
          <w:trHeight w:val="48"/>
        </w:trPr>
        <w:tc>
          <w:tcPr>
            <w:tcW w:w="1418" w:type="dxa"/>
            <w:vMerge w:val="restart"/>
            <w:tcBorders>
              <w:top w:val="single" w:sz="5" w:space="0" w:color="000000"/>
              <w:left w:val="single" w:sz="5" w:space="0" w:color="000000"/>
              <w:right w:val="single" w:sz="5" w:space="0" w:color="000000"/>
            </w:tcBorders>
          </w:tcPr>
          <w:p w14:paraId="6D0D2DD3"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Synthesis methods</w:t>
            </w:r>
          </w:p>
        </w:tc>
        <w:tc>
          <w:tcPr>
            <w:tcW w:w="567" w:type="dxa"/>
            <w:tcBorders>
              <w:top w:val="single" w:sz="5" w:space="0" w:color="000000"/>
              <w:left w:val="single" w:sz="5" w:space="0" w:color="000000"/>
              <w:bottom w:val="single" w:sz="5" w:space="0" w:color="000000"/>
              <w:right w:val="single" w:sz="5" w:space="0" w:color="000000"/>
            </w:tcBorders>
          </w:tcPr>
          <w:p w14:paraId="2DA3ED37"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13a</w:t>
            </w:r>
          </w:p>
        </w:tc>
        <w:tc>
          <w:tcPr>
            <w:tcW w:w="6804" w:type="dxa"/>
            <w:tcBorders>
              <w:top w:val="single" w:sz="5" w:space="0" w:color="000000"/>
              <w:left w:val="single" w:sz="5" w:space="0" w:color="000000"/>
              <w:bottom w:val="single" w:sz="5" w:space="0" w:color="000000"/>
              <w:right w:val="single" w:sz="5" w:space="0" w:color="000000"/>
            </w:tcBorders>
          </w:tcPr>
          <w:p w14:paraId="04D030AC"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the processes used to decide which studies were eligible for each synthesis (e.g. tabulating the study intervention characteristics and comparing against the planned groups for each synthesis (item #5)).</w:t>
            </w:r>
          </w:p>
        </w:tc>
        <w:tc>
          <w:tcPr>
            <w:tcW w:w="567" w:type="dxa"/>
            <w:tcBorders>
              <w:top w:val="single" w:sz="5" w:space="0" w:color="000000"/>
              <w:left w:val="single" w:sz="5" w:space="0" w:color="000000"/>
              <w:bottom w:val="single" w:sz="5" w:space="0" w:color="000000"/>
              <w:right w:val="single" w:sz="5" w:space="0" w:color="000000"/>
            </w:tcBorders>
          </w:tcPr>
          <w:p w14:paraId="41E7FA38" w14:textId="7318C0F4" w:rsidR="008270A1" w:rsidRPr="00FC1F96" w:rsidRDefault="00956ADB" w:rsidP="003A2FC9">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 xml:space="preserve">3-4, </w:t>
            </w:r>
            <w:r w:rsidR="003A2FC9">
              <w:rPr>
                <w:rFonts w:ascii="Times New Roman" w:hAnsi="Times New Roman" w:cs="Times New Roman"/>
                <w:color w:val="auto"/>
                <w:sz w:val="20"/>
                <w:szCs w:val="20"/>
                <w:lang w:val="en-US"/>
              </w:rPr>
              <w:t>7</w:t>
            </w:r>
            <w:r>
              <w:rPr>
                <w:rFonts w:ascii="Times New Roman" w:hAnsi="Times New Roman" w:cs="Times New Roman"/>
                <w:color w:val="auto"/>
                <w:sz w:val="20"/>
                <w:szCs w:val="20"/>
                <w:lang w:val="en-US"/>
              </w:rPr>
              <w:t>-8</w:t>
            </w:r>
          </w:p>
        </w:tc>
      </w:tr>
      <w:tr w:rsidR="008270A1" w:rsidRPr="00684D76" w14:paraId="799402EE" w14:textId="77777777" w:rsidTr="002D52F8">
        <w:trPr>
          <w:trHeight w:val="48"/>
        </w:trPr>
        <w:tc>
          <w:tcPr>
            <w:tcW w:w="1418" w:type="dxa"/>
            <w:vMerge/>
            <w:tcBorders>
              <w:left w:val="single" w:sz="5" w:space="0" w:color="000000"/>
              <w:right w:val="single" w:sz="5" w:space="0" w:color="000000"/>
            </w:tcBorders>
          </w:tcPr>
          <w:p w14:paraId="22DF9F4C"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77EEF98D"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13b</w:t>
            </w:r>
          </w:p>
        </w:tc>
        <w:tc>
          <w:tcPr>
            <w:tcW w:w="6804" w:type="dxa"/>
            <w:tcBorders>
              <w:top w:val="single" w:sz="5" w:space="0" w:color="000000"/>
              <w:left w:val="single" w:sz="5" w:space="0" w:color="000000"/>
              <w:bottom w:val="single" w:sz="5" w:space="0" w:color="000000"/>
              <w:right w:val="single" w:sz="5" w:space="0" w:color="000000"/>
            </w:tcBorders>
          </w:tcPr>
          <w:p w14:paraId="25E89959"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any methods required to prepare the data for presentation or synthesis, such as handling of missing summary statistics, or data conversions.</w:t>
            </w:r>
          </w:p>
        </w:tc>
        <w:tc>
          <w:tcPr>
            <w:tcW w:w="567" w:type="dxa"/>
            <w:tcBorders>
              <w:top w:val="single" w:sz="5" w:space="0" w:color="000000"/>
              <w:left w:val="single" w:sz="5" w:space="0" w:color="000000"/>
              <w:bottom w:val="single" w:sz="5" w:space="0" w:color="000000"/>
              <w:right w:val="single" w:sz="5" w:space="0" w:color="000000"/>
            </w:tcBorders>
          </w:tcPr>
          <w:p w14:paraId="674FC060" w14:textId="522A44BD" w:rsidR="008270A1" w:rsidRPr="00FC1F96" w:rsidRDefault="003A2FC9" w:rsidP="00956ADB">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7</w:t>
            </w:r>
            <w:r w:rsidR="00956ADB">
              <w:rPr>
                <w:rFonts w:ascii="Times New Roman" w:hAnsi="Times New Roman" w:cs="Times New Roman"/>
                <w:color w:val="auto"/>
                <w:sz w:val="20"/>
                <w:szCs w:val="20"/>
                <w:lang w:val="en-US"/>
              </w:rPr>
              <w:t xml:space="preserve">-8, Supplemental digital </w:t>
            </w:r>
            <w:r w:rsidR="00956ADB">
              <w:rPr>
                <w:rFonts w:ascii="Times New Roman" w:hAnsi="Times New Roman" w:cs="Times New Roman"/>
                <w:color w:val="auto"/>
                <w:sz w:val="20"/>
                <w:szCs w:val="20"/>
                <w:lang w:val="en-US"/>
              </w:rPr>
              <w:lastRenderedPageBreak/>
              <w:t>appendix A3</w:t>
            </w:r>
          </w:p>
        </w:tc>
      </w:tr>
      <w:tr w:rsidR="008270A1" w:rsidRPr="00684D76" w14:paraId="50C94FDC" w14:textId="77777777" w:rsidTr="002D52F8">
        <w:trPr>
          <w:trHeight w:val="48"/>
        </w:trPr>
        <w:tc>
          <w:tcPr>
            <w:tcW w:w="1418" w:type="dxa"/>
            <w:vMerge/>
            <w:tcBorders>
              <w:left w:val="single" w:sz="5" w:space="0" w:color="000000"/>
              <w:right w:val="single" w:sz="5" w:space="0" w:color="000000"/>
            </w:tcBorders>
          </w:tcPr>
          <w:p w14:paraId="3E415F6B"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6CF6688E"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13c</w:t>
            </w:r>
          </w:p>
        </w:tc>
        <w:tc>
          <w:tcPr>
            <w:tcW w:w="6804" w:type="dxa"/>
            <w:tcBorders>
              <w:top w:val="single" w:sz="5" w:space="0" w:color="000000"/>
              <w:left w:val="single" w:sz="5" w:space="0" w:color="000000"/>
              <w:bottom w:val="single" w:sz="5" w:space="0" w:color="000000"/>
              <w:right w:val="single" w:sz="5" w:space="0" w:color="000000"/>
            </w:tcBorders>
          </w:tcPr>
          <w:p w14:paraId="441603E0"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any methods used to tabulate or visually display results of individual studies and syntheses.</w:t>
            </w:r>
          </w:p>
        </w:tc>
        <w:tc>
          <w:tcPr>
            <w:tcW w:w="567" w:type="dxa"/>
            <w:tcBorders>
              <w:top w:val="single" w:sz="5" w:space="0" w:color="000000"/>
              <w:left w:val="single" w:sz="5" w:space="0" w:color="000000"/>
              <w:bottom w:val="single" w:sz="5" w:space="0" w:color="000000"/>
              <w:right w:val="single" w:sz="5" w:space="0" w:color="000000"/>
            </w:tcBorders>
          </w:tcPr>
          <w:p w14:paraId="1B9F7E9F" w14:textId="29088865"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36-64</w:t>
            </w:r>
          </w:p>
        </w:tc>
      </w:tr>
      <w:tr w:rsidR="008270A1" w:rsidRPr="00684D76" w14:paraId="5EE26833" w14:textId="77777777" w:rsidTr="002D52F8">
        <w:trPr>
          <w:trHeight w:val="48"/>
        </w:trPr>
        <w:tc>
          <w:tcPr>
            <w:tcW w:w="1418" w:type="dxa"/>
            <w:vMerge/>
            <w:tcBorders>
              <w:left w:val="single" w:sz="5" w:space="0" w:color="000000"/>
              <w:right w:val="single" w:sz="5" w:space="0" w:color="000000"/>
            </w:tcBorders>
          </w:tcPr>
          <w:p w14:paraId="56098A4E"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470BB4F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13d</w:t>
            </w:r>
          </w:p>
        </w:tc>
        <w:tc>
          <w:tcPr>
            <w:tcW w:w="6804" w:type="dxa"/>
            <w:tcBorders>
              <w:top w:val="single" w:sz="5" w:space="0" w:color="000000"/>
              <w:left w:val="single" w:sz="5" w:space="0" w:color="000000"/>
              <w:bottom w:val="single" w:sz="5" w:space="0" w:color="000000"/>
              <w:right w:val="single" w:sz="5" w:space="0" w:color="000000"/>
            </w:tcBorders>
          </w:tcPr>
          <w:p w14:paraId="27295CE4"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567" w:type="dxa"/>
            <w:tcBorders>
              <w:top w:val="single" w:sz="5" w:space="0" w:color="000000"/>
              <w:left w:val="single" w:sz="5" w:space="0" w:color="000000"/>
              <w:bottom w:val="single" w:sz="5" w:space="0" w:color="000000"/>
              <w:right w:val="single" w:sz="5" w:space="0" w:color="000000"/>
            </w:tcBorders>
          </w:tcPr>
          <w:p w14:paraId="78DD5A69" w14:textId="3B95760F" w:rsidR="008270A1" w:rsidRPr="00FC1F96" w:rsidRDefault="00956ADB" w:rsidP="003A2FC9">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6-</w:t>
            </w:r>
            <w:r w:rsidR="003A2FC9">
              <w:rPr>
                <w:rFonts w:ascii="Times New Roman" w:hAnsi="Times New Roman" w:cs="Times New Roman"/>
                <w:color w:val="auto"/>
                <w:sz w:val="20"/>
                <w:szCs w:val="20"/>
                <w:lang w:val="en-US"/>
              </w:rPr>
              <w:t>7</w:t>
            </w:r>
          </w:p>
        </w:tc>
      </w:tr>
      <w:tr w:rsidR="008270A1" w:rsidRPr="00684D76" w14:paraId="6D62E270" w14:textId="77777777" w:rsidTr="002D52F8">
        <w:trPr>
          <w:trHeight w:val="48"/>
        </w:trPr>
        <w:tc>
          <w:tcPr>
            <w:tcW w:w="1418" w:type="dxa"/>
            <w:vMerge/>
            <w:tcBorders>
              <w:left w:val="single" w:sz="5" w:space="0" w:color="000000"/>
              <w:right w:val="single" w:sz="5" w:space="0" w:color="000000"/>
            </w:tcBorders>
          </w:tcPr>
          <w:p w14:paraId="2EC468AF"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3FF0DA97"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13e</w:t>
            </w:r>
          </w:p>
        </w:tc>
        <w:tc>
          <w:tcPr>
            <w:tcW w:w="6804" w:type="dxa"/>
            <w:tcBorders>
              <w:top w:val="single" w:sz="5" w:space="0" w:color="000000"/>
              <w:left w:val="single" w:sz="5" w:space="0" w:color="000000"/>
              <w:bottom w:val="single" w:sz="5" w:space="0" w:color="000000"/>
              <w:right w:val="single" w:sz="5" w:space="0" w:color="000000"/>
            </w:tcBorders>
          </w:tcPr>
          <w:p w14:paraId="15FEA49B"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any methods used to explore possible causes of heterogeneity among study results (e.g. subgroup analysis, meta-regression).</w:t>
            </w:r>
          </w:p>
        </w:tc>
        <w:tc>
          <w:tcPr>
            <w:tcW w:w="567" w:type="dxa"/>
            <w:tcBorders>
              <w:top w:val="single" w:sz="5" w:space="0" w:color="000000"/>
              <w:left w:val="single" w:sz="5" w:space="0" w:color="000000"/>
              <w:bottom w:val="single" w:sz="5" w:space="0" w:color="000000"/>
              <w:right w:val="single" w:sz="5" w:space="0" w:color="000000"/>
            </w:tcBorders>
          </w:tcPr>
          <w:p w14:paraId="64FD884D" w14:textId="5BA5F1A5"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8-9</w:t>
            </w:r>
          </w:p>
        </w:tc>
      </w:tr>
      <w:tr w:rsidR="008270A1" w:rsidRPr="00684D76" w14:paraId="6F82524F" w14:textId="77777777" w:rsidTr="002D52F8">
        <w:trPr>
          <w:trHeight w:val="50"/>
        </w:trPr>
        <w:tc>
          <w:tcPr>
            <w:tcW w:w="1418" w:type="dxa"/>
            <w:vMerge/>
            <w:tcBorders>
              <w:left w:val="single" w:sz="5" w:space="0" w:color="000000"/>
              <w:bottom w:val="single" w:sz="5" w:space="0" w:color="000000"/>
              <w:right w:val="single" w:sz="5" w:space="0" w:color="000000"/>
            </w:tcBorders>
          </w:tcPr>
          <w:p w14:paraId="0595D52F"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60200E2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13f</w:t>
            </w:r>
          </w:p>
        </w:tc>
        <w:tc>
          <w:tcPr>
            <w:tcW w:w="6804" w:type="dxa"/>
            <w:tcBorders>
              <w:top w:val="single" w:sz="5" w:space="0" w:color="000000"/>
              <w:left w:val="single" w:sz="5" w:space="0" w:color="000000"/>
              <w:bottom w:val="single" w:sz="5" w:space="0" w:color="000000"/>
              <w:right w:val="single" w:sz="5" w:space="0" w:color="000000"/>
            </w:tcBorders>
          </w:tcPr>
          <w:p w14:paraId="48CC53E6"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any sensitivity analyses conducted to assess robustness of the synthesized results.</w:t>
            </w:r>
          </w:p>
        </w:tc>
        <w:tc>
          <w:tcPr>
            <w:tcW w:w="567" w:type="dxa"/>
            <w:tcBorders>
              <w:top w:val="single" w:sz="5" w:space="0" w:color="000000"/>
              <w:left w:val="single" w:sz="5" w:space="0" w:color="000000"/>
              <w:bottom w:val="single" w:sz="5" w:space="0" w:color="000000"/>
              <w:right w:val="single" w:sz="5" w:space="0" w:color="000000"/>
            </w:tcBorders>
          </w:tcPr>
          <w:p w14:paraId="61BB74F2" w14:textId="3C064308"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8</w:t>
            </w:r>
          </w:p>
        </w:tc>
      </w:tr>
      <w:tr w:rsidR="008270A1" w:rsidRPr="00684D76" w14:paraId="65450D18"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759C9E33"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Reporting bias assessment</w:t>
            </w:r>
          </w:p>
        </w:tc>
        <w:tc>
          <w:tcPr>
            <w:tcW w:w="567" w:type="dxa"/>
            <w:tcBorders>
              <w:top w:val="single" w:sz="5" w:space="0" w:color="000000"/>
              <w:left w:val="single" w:sz="5" w:space="0" w:color="000000"/>
              <w:bottom w:val="single" w:sz="5" w:space="0" w:color="000000"/>
              <w:right w:val="single" w:sz="5" w:space="0" w:color="000000"/>
            </w:tcBorders>
          </w:tcPr>
          <w:p w14:paraId="146E1453"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14</w:t>
            </w:r>
          </w:p>
        </w:tc>
        <w:tc>
          <w:tcPr>
            <w:tcW w:w="6804" w:type="dxa"/>
            <w:tcBorders>
              <w:top w:val="single" w:sz="5" w:space="0" w:color="000000"/>
              <w:left w:val="single" w:sz="5" w:space="0" w:color="000000"/>
              <w:bottom w:val="single" w:sz="5" w:space="0" w:color="000000"/>
              <w:right w:val="single" w:sz="5" w:space="0" w:color="000000"/>
            </w:tcBorders>
          </w:tcPr>
          <w:p w14:paraId="5E0E6920"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any methods used to assess risk of bias due to missing results in a synthesis (arising from reporting biases).</w:t>
            </w:r>
          </w:p>
        </w:tc>
        <w:tc>
          <w:tcPr>
            <w:tcW w:w="567" w:type="dxa"/>
            <w:tcBorders>
              <w:top w:val="single" w:sz="5" w:space="0" w:color="000000"/>
              <w:left w:val="single" w:sz="5" w:space="0" w:color="000000"/>
              <w:bottom w:val="single" w:sz="5" w:space="0" w:color="000000"/>
              <w:right w:val="single" w:sz="5" w:space="0" w:color="000000"/>
            </w:tcBorders>
          </w:tcPr>
          <w:p w14:paraId="69E3DA92" w14:textId="7E3DB9A9"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6, 8</w:t>
            </w:r>
          </w:p>
        </w:tc>
      </w:tr>
      <w:tr w:rsidR="008270A1" w:rsidRPr="00684D76" w14:paraId="79D2DF26"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25144DCD"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Certainty assessment</w:t>
            </w:r>
          </w:p>
        </w:tc>
        <w:tc>
          <w:tcPr>
            <w:tcW w:w="567" w:type="dxa"/>
            <w:tcBorders>
              <w:top w:val="single" w:sz="5" w:space="0" w:color="000000"/>
              <w:left w:val="single" w:sz="5" w:space="0" w:color="000000"/>
              <w:bottom w:val="single" w:sz="5" w:space="0" w:color="000000"/>
              <w:right w:val="single" w:sz="5" w:space="0" w:color="000000"/>
            </w:tcBorders>
          </w:tcPr>
          <w:p w14:paraId="16F98386"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15</w:t>
            </w:r>
          </w:p>
        </w:tc>
        <w:tc>
          <w:tcPr>
            <w:tcW w:w="6804" w:type="dxa"/>
            <w:tcBorders>
              <w:top w:val="single" w:sz="5" w:space="0" w:color="000000"/>
              <w:left w:val="single" w:sz="5" w:space="0" w:color="000000"/>
              <w:bottom w:val="single" w:sz="5" w:space="0" w:color="000000"/>
              <w:right w:val="single" w:sz="5" w:space="0" w:color="000000"/>
            </w:tcBorders>
          </w:tcPr>
          <w:p w14:paraId="7D375B2E"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any methods used to assess certainty (or confidence) in the body of evidence for an outcome.</w:t>
            </w:r>
          </w:p>
        </w:tc>
        <w:tc>
          <w:tcPr>
            <w:tcW w:w="567" w:type="dxa"/>
            <w:tcBorders>
              <w:top w:val="single" w:sz="5" w:space="0" w:color="000000"/>
              <w:left w:val="single" w:sz="5" w:space="0" w:color="000000"/>
              <w:bottom w:val="single" w:sz="5" w:space="0" w:color="000000"/>
              <w:right w:val="single" w:sz="5" w:space="0" w:color="000000"/>
            </w:tcBorders>
          </w:tcPr>
          <w:p w14:paraId="4FB1FA0F" w14:textId="3D5B9A7D"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6</w:t>
            </w:r>
          </w:p>
        </w:tc>
      </w:tr>
      <w:tr w:rsidR="008270A1" w:rsidRPr="00FC1F96" w14:paraId="4ED0E332" w14:textId="77777777" w:rsidTr="002D52F8">
        <w:trPr>
          <w:trHeight w:val="24"/>
        </w:trPr>
        <w:tc>
          <w:tcPr>
            <w:tcW w:w="68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C79C82" w14:textId="77777777" w:rsidR="008270A1" w:rsidRPr="00FC1F96" w:rsidRDefault="008270A1" w:rsidP="0080389B">
            <w:pPr>
              <w:pStyle w:val="Default"/>
              <w:jc w:val="both"/>
              <w:rPr>
                <w:rFonts w:ascii="Times New Roman" w:hAnsi="Times New Roman" w:cs="Times New Roman"/>
                <w:sz w:val="20"/>
                <w:szCs w:val="20"/>
                <w:lang w:val="en-US"/>
              </w:rPr>
            </w:pPr>
            <w:r w:rsidRPr="00FC1F96">
              <w:rPr>
                <w:rFonts w:ascii="Times New Roman" w:hAnsi="Times New Roman" w:cs="Times New Roman"/>
                <w:b/>
                <w:bCs/>
                <w:sz w:val="20"/>
                <w:szCs w:val="20"/>
                <w:lang w:val="en-US"/>
              </w:rPr>
              <w:t xml:space="preserve">RESULTS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69CBE9B0" w14:textId="77777777" w:rsidR="008270A1" w:rsidRPr="00FC1F96" w:rsidRDefault="008270A1" w:rsidP="00906B15">
            <w:pPr>
              <w:pStyle w:val="Default"/>
              <w:rPr>
                <w:rFonts w:ascii="Times New Roman" w:hAnsi="Times New Roman" w:cs="Times New Roman"/>
                <w:color w:val="auto"/>
                <w:sz w:val="20"/>
                <w:szCs w:val="20"/>
                <w:lang w:val="en-US"/>
              </w:rPr>
            </w:pPr>
          </w:p>
        </w:tc>
      </w:tr>
      <w:tr w:rsidR="008270A1" w:rsidRPr="00684D76" w14:paraId="5A2AA296" w14:textId="77777777" w:rsidTr="002D52F8">
        <w:trPr>
          <w:trHeight w:val="48"/>
        </w:trPr>
        <w:tc>
          <w:tcPr>
            <w:tcW w:w="1418" w:type="dxa"/>
            <w:vMerge w:val="restart"/>
            <w:tcBorders>
              <w:top w:val="single" w:sz="5" w:space="0" w:color="000000"/>
              <w:left w:val="single" w:sz="5" w:space="0" w:color="000000"/>
              <w:right w:val="single" w:sz="5" w:space="0" w:color="000000"/>
            </w:tcBorders>
          </w:tcPr>
          <w:p w14:paraId="3EA8E256"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6FFFC9AB"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16a</w:t>
            </w:r>
          </w:p>
        </w:tc>
        <w:tc>
          <w:tcPr>
            <w:tcW w:w="6804" w:type="dxa"/>
            <w:tcBorders>
              <w:top w:val="single" w:sz="5" w:space="0" w:color="000000"/>
              <w:left w:val="single" w:sz="5" w:space="0" w:color="000000"/>
              <w:bottom w:val="single" w:sz="5" w:space="0" w:color="000000"/>
              <w:right w:val="single" w:sz="5" w:space="0" w:color="000000"/>
            </w:tcBorders>
          </w:tcPr>
          <w:p w14:paraId="42E88973"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the results of the search and selection process, from the number of records identified in the search to the number of studies included in the review, ideally using a flow diagram.</w:t>
            </w:r>
          </w:p>
        </w:tc>
        <w:tc>
          <w:tcPr>
            <w:tcW w:w="567" w:type="dxa"/>
            <w:tcBorders>
              <w:top w:val="single" w:sz="5" w:space="0" w:color="000000"/>
              <w:left w:val="single" w:sz="5" w:space="0" w:color="000000"/>
              <w:bottom w:val="single" w:sz="5" w:space="0" w:color="000000"/>
              <w:right w:val="single" w:sz="5" w:space="0" w:color="000000"/>
            </w:tcBorders>
          </w:tcPr>
          <w:p w14:paraId="6DEDE301" w14:textId="1B851B39" w:rsidR="008270A1" w:rsidRPr="00FC1F96" w:rsidRDefault="00956ADB"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35</w:t>
            </w:r>
          </w:p>
        </w:tc>
      </w:tr>
      <w:tr w:rsidR="008270A1" w:rsidRPr="008C3A11" w14:paraId="0C1981B7" w14:textId="77777777" w:rsidTr="002D52F8">
        <w:trPr>
          <w:trHeight w:val="48"/>
        </w:trPr>
        <w:tc>
          <w:tcPr>
            <w:tcW w:w="1418" w:type="dxa"/>
            <w:vMerge/>
            <w:tcBorders>
              <w:left w:val="single" w:sz="5" w:space="0" w:color="000000"/>
              <w:bottom w:val="single" w:sz="5" w:space="0" w:color="000000"/>
              <w:right w:val="single" w:sz="5" w:space="0" w:color="000000"/>
            </w:tcBorders>
          </w:tcPr>
          <w:p w14:paraId="30AC2CD5"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5840C723"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16b</w:t>
            </w:r>
          </w:p>
        </w:tc>
        <w:tc>
          <w:tcPr>
            <w:tcW w:w="6804" w:type="dxa"/>
            <w:tcBorders>
              <w:top w:val="single" w:sz="5" w:space="0" w:color="000000"/>
              <w:left w:val="single" w:sz="5" w:space="0" w:color="000000"/>
              <w:bottom w:val="single" w:sz="5" w:space="0" w:color="000000"/>
              <w:right w:val="single" w:sz="5" w:space="0" w:color="000000"/>
            </w:tcBorders>
          </w:tcPr>
          <w:p w14:paraId="482468CC"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Cite studies that might appear to meet the inclusion criteria, but which were excluded, and explain why they were excluded.</w:t>
            </w:r>
          </w:p>
        </w:tc>
        <w:tc>
          <w:tcPr>
            <w:tcW w:w="567" w:type="dxa"/>
            <w:tcBorders>
              <w:top w:val="single" w:sz="5" w:space="0" w:color="000000"/>
              <w:left w:val="single" w:sz="5" w:space="0" w:color="000000"/>
              <w:bottom w:val="single" w:sz="5" w:space="0" w:color="000000"/>
              <w:right w:val="single" w:sz="5" w:space="0" w:color="000000"/>
            </w:tcBorders>
          </w:tcPr>
          <w:p w14:paraId="37D54735" w14:textId="42748423" w:rsidR="008270A1" w:rsidRPr="00FC1F96" w:rsidRDefault="00C429AA" w:rsidP="00956ADB">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Supplemental digital appendix A</w:t>
            </w:r>
            <w:r w:rsidR="00956ADB">
              <w:rPr>
                <w:rFonts w:ascii="Times New Roman" w:hAnsi="Times New Roman" w:cs="Times New Roman"/>
                <w:color w:val="auto"/>
                <w:sz w:val="20"/>
                <w:szCs w:val="20"/>
                <w:lang w:val="en-US"/>
              </w:rPr>
              <w:t>4</w:t>
            </w:r>
            <w:r>
              <w:rPr>
                <w:rFonts w:ascii="Times New Roman" w:hAnsi="Times New Roman" w:cs="Times New Roman"/>
                <w:color w:val="auto"/>
                <w:sz w:val="20"/>
                <w:szCs w:val="20"/>
                <w:lang w:val="en-US"/>
              </w:rPr>
              <w:t xml:space="preserve"> and A</w:t>
            </w:r>
            <w:r w:rsidR="00956ADB">
              <w:rPr>
                <w:rFonts w:ascii="Times New Roman" w:hAnsi="Times New Roman" w:cs="Times New Roman"/>
                <w:color w:val="auto"/>
                <w:sz w:val="20"/>
                <w:szCs w:val="20"/>
                <w:lang w:val="en-US"/>
              </w:rPr>
              <w:t>5</w:t>
            </w:r>
          </w:p>
        </w:tc>
      </w:tr>
      <w:tr w:rsidR="008270A1" w:rsidRPr="00684D76" w14:paraId="0AEE89AE" w14:textId="77777777" w:rsidTr="002D52F8">
        <w:trPr>
          <w:trHeight w:val="103"/>
        </w:trPr>
        <w:tc>
          <w:tcPr>
            <w:tcW w:w="1418" w:type="dxa"/>
            <w:tcBorders>
              <w:top w:val="single" w:sz="5" w:space="0" w:color="000000"/>
              <w:left w:val="single" w:sz="5" w:space="0" w:color="000000"/>
              <w:bottom w:val="single" w:sz="5" w:space="0" w:color="000000"/>
              <w:right w:val="single" w:sz="5" w:space="0" w:color="000000"/>
            </w:tcBorders>
          </w:tcPr>
          <w:p w14:paraId="49920B9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Study characteristics </w:t>
            </w:r>
          </w:p>
        </w:tc>
        <w:tc>
          <w:tcPr>
            <w:tcW w:w="567" w:type="dxa"/>
            <w:tcBorders>
              <w:top w:val="single" w:sz="5" w:space="0" w:color="000000"/>
              <w:left w:val="single" w:sz="5" w:space="0" w:color="000000"/>
              <w:bottom w:val="single" w:sz="5" w:space="0" w:color="000000"/>
              <w:right w:val="single" w:sz="5" w:space="0" w:color="000000"/>
            </w:tcBorders>
          </w:tcPr>
          <w:p w14:paraId="02D29B76"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17</w:t>
            </w:r>
          </w:p>
        </w:tc>
        <w:tc>
          <w:tcPr>
            <w:tcW w:w="6804" w:type="dxa"/>
            <w:tcBorders>
              <w:top w:val="single" w:sz="5" w:space="0" w:color="000000"/>
              <w:left w:val="single" w:sz="5" w:space="0" w:color="000000"/>
              <w:bottom w:val="single" w:sz="5" w:space="0" w:color="000000"/>
              <w:right w:val="single" w:sz="5" w:space="0" w:color="000000"/>
            </w:tcBorders>
          </w:tcPr>
          <w:p w14:paraId="64A2B2E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Cite each included study and present its characteristics.</w:t>
            </w:r>
          </w:p>
        </w:tc>
        <w:tc>
          <w:tcPr>
            <w:tcW w:w="567" w:type="dxa"/>
            <w:tcBorders>
              <w:top w:val="single" w:sz="5" w:space="0" w:color="000000"/>
              <w:left w:val="single" w:sz="5" w:space="0" w:color="000000"/>
              <w:bottom w:val="single" w:sz="5" w:space="0" w:color="000000"/>
              <w:right w:val="single" w:sz="5" w:space="0" w:color="000000"/>
            </w:tcBorders>
          </w:tcPr>
          <w:p w14:paraId="50B6ABED" w14:textId="1218EE3E" w:rsidR="008270A1" w:rsidRPr="00FC1F96" w:rsidRDefault="00EE4C05" w:rsidP="003A2FC9">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9-1</w:t>
            </w:r>
            <w:r w:rsidR="003A2FC9">
              <w:rPr>
                <w:rFonts w:ascii="Times New Roman" w:hAnsi="Times New Roman" w:cs="Times New Roman"/>
                <w:color w:val="auto"/>
                <w:sz w:val="20"/>
                <w:szCs w:val="20"/>
                <w:lang w:val="en-US"/>
              </w:rPr>
              <w:t>1</w:t>
            </w:r>
            <w:r>
              <w:rPr>
                <w:rFonts w:ascii="Times New Roman" w:hAnsi="Times New Roman" w:cs="Times New Roman"/>
                <w:color w:val="auto"/>
                <w:sz w:val="20"/>
                <w:szCs w:val="20"/>
                <w:lang w:val="en-US"/>
              </w:rPr>
              <w:t>, 39-58</w:t>
            </w:r>
          </w:p>
        </w:tc>
      </w:tr>
      <w:tr w:rsidR="008270A1" w:rsidRPr="008C3A11" w14:paraId="7D34B72D"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7C247EDF"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Risk of bias in studies </w:t>
            </w:r>
          </w:p>
        </w:tc>
        <w:tc>
          <w:tcPr>
            <w:tcW w:w="567" w:type="dxa"/>
            <w:tcBorders>
              <w:top w:val="single" w:sz="5" w:space="0" w:color="000000"/>
              <w:left w:val="single" w:sz="5" w:space="0" w:color="000000"/>
              <w:bottom w:val="single" w:sz="5" w:space="0" w:color="000000"/>
              <w:right w:val="single" w:sz="5" w:space="0" w:color="000000"/>
            </w:tcBorders>
          </w:tcPr>
          <w:p w14:paraId="1F2426B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18</w:t>
            </w:r>
          </w:p>
        </w:tc>
        <w:tc>
          <w:tcPr>
            <w:tcW w:w="6804" w:type="dxa"/>
            <w:tcBorders>
              <w:top w:val="single" w:sz="5" w:space="0" w:color="000000"/>
              <w:left w:val="single" w:sz="5" w:space="0" w:color="000000"/>
              <w:bottom w:val="single" w:sz="5" w:space="0" w:color="000000"/>
              <w:right w:val="single" w:sz="5" w:space="0" w:color="000000"/>
            </w:tcBorders>
          </w:tcPr>
          <w:p w14:paraId="48EE6ED5"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Present assessments of risk of bias for each included study.</w:t>
            </w:r>
          </w:p>
        </w:tc>
        <w:tc>
          <w:tcPr>
            <w:tcW w:w="567" w:type="dxa"/>
            <w:tcBorders>
              <w:top w:val="single" w:sz="5" w:space="0" w:color="000000"/>
              <w:left w:val="single" w:sz="5" w:space="0" w:color="000000"/>
              <w:bottom w:val="single" w:sz="5" w:space="0" w:color="000000"/>
              <w:right w:val="single" w:sz="5" w:space="0" w:color="000000"/>
            </w:tcBorders>
          </w:tcPr>
          <w:p w14:paraId="7E1EC33B" w14:textId="3A4E4202" w:rsidR="008270A1" w:rsidRPr="00FC1F96" w:rsidRDefault="00C429AA" w:rsidP="00EE4C0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Supplemental digital appendix A</w:t>
            </w:r>
            <w:r w:rsidR="00EE4C05">
              <w:rPr>
                <w:rFonts w:ascii="Times New Roman" w:hAnsi="Times New Roman" w:cs="Times New Roman"/>
                <w:color w:val="auto"/>
                <w:sz w:val="20"/>
                <w:szCs w:val="20"/>
                <w:lang w:val="en-US"/>
              </w:rPr>
              <w:t>9</w:t>
            </w:r>
            <w:r>
              <w:rPr>
                <w:rFonts w:ascii="Times New Roman" w:hAnsi="Times New Roman" w:cs="Times New Roman"/>
                <w:color w:val="auto"/>
                <w:sz w:val="20"/>
                <w:szCs w:val="20"/>
                <w:lang w:val="en-US"/>
              </w:rPr>
              <w:t>-A1</w:t>
            </w:r>
            <w:r w:rsidR="00EE4C05">
              <w:rPr>
                <w:rFonts w:ascii="Times New Roman" w:hAnsi="Times New Roman" w:cs="Times New Roman"/>
                <w:color w:val="auto"/>
                <w:sz w:val="20"/>
                <w:szCs w:val="20"/>
                <w:lang w:val="en-US"/>
              </w:rPr>
              <w:t>2</w:t>
            </w:r>
          </w:p>
        </w:tc>
      </w:tr>
      <w:tr w:rsidR="008270A1" w:rsidRPr="00684D76" w14:paraId="54A248E3"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6A642637"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Results of individual studies </w:t>
            </w:r>
          </w:p>
        </w:tc>
        <w:tc>
          <w:tcPr>
            <w:tcW w:w="567" w:type="dxa"/>
            <w:tcBorders>
              <w:top w:val="single" w:sz="5" w:space="0" w:color="000000"/>
              <w:left w:val="single" w:sz="5" w:space="0" w:color="000000"/>
              <w:bottom w:val="single" w:sz="5" w:space="0" w:color="000000"/>
              <w:right w:val="single" w:sz="5" w:space="0" w:color="000000"/>
            </w:tcBorders>
          </w:tcPr>
          <w:p w14:paraId="1F1B0956"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19</w:t>
            </w:r>
          </w:p>
        </w:tc>
        <w:tc>
          <w:tcPr>
            <w:tcW w:w="6804" w:type="dxa"/>
            <w:tcBorders>
              <w:top w:val="single" w:sz="5" w:space="0" w:color="000000"/>
              <w:left w:val="single" w:sz="5" w:space="0" w:color="000000"/>
              <w:bottom w:val="single" w:sz="5" w:space="0" w:color="000000"/>
              <w:right w:val="single" w:sz="5" w:space="0" w:color="000000"/>
            </w:tcBorders>
          </w:tcPr>
          <w:p w14:paraId="6B41FDA8"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For all outcomes, present, for each study: (a) summary statistics for each group (where appropriate) and (b) an effect estimate and its precision (e.g. confidence/credible interval), ideally using structured tables or plots.</w:t>
            </w:r>
          </w:p>
        </w:tc>
        <w:tc>
          <w:tcPr>
            <w:tcW w:w="567" w:type="dxa"/>
            <w:tcBorders>
              <w:top w:val="single" w:sz="5" w:space="0" w:color="000000"/>
              <w:left w:val="single" w:sz="5" w:space="0" w:color="000000"/>
              <w:bottom w:val="single" w:sz="5" w:space="0" w:color="000000"/>
              <w:right w:val="single" w:sz="5" w:space="0" w:color="000000"/>
            </w:tcBorders>
          </w:tcPr>
          <w:p w14:paraId="5DAD18EE" w14:textId="1F041CE0" w:rsidR="008270A1" w:rsidRPr="00FC1F96" w:rsidRDefault="00EE4C05"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36-38</w:t>
            </w:r>
          </w:p>
        </w:tc>
      </w:tr>
      <w:tr w:rsidR="008270A1" w:rsidRPr="00684D76" w14:paraId="56918655" w14:textId="77777777" w:rsidTr="002D52F8">
        <w:trPr>
          <w:trHeight w:val="48"/>
        </w:trPr>
        <w:tc>
          <w:tcPr>
            <w:tcW w:w="1418" w:type="dxa"/>
            <w:vMerge w:val="restart"/>
            <w:tcBorders>
              <w:top w:val="single" w:sz="5" w:space="0" w:color="000000"/>
              <w:left w:val="single" w:sz="5" w:space="0" w:color="000000"/>
              <w:right w:val="single" w:sz="5" w:space="0" w:color="000000"/>
            </w:tcBorders>
          </w:tcPr>
          <w:p w14:paraId="70D311E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Results of syntheses</w:t>
            </w:r>
          </w:p>
        </w:tc>
        <w:tc>
          <w:tcPr>
            <w:tcW w:w="567" w:type="dxa"/>
            <w:tcBorders>
              <w:top w:val="single" w:sz="5" w:space="0" w:color="000000"/>
              <w:left w:val="single" w:sz="5" w:space="0" w:color="000000"/>
              <w:bottom w:val="single" w:sz="5" w:space="0" w:color="000000"/>
              <w:right w:val="single" w:sz="5" w:space="0" w:color="000000"/>
            </w:tcBorders>
          </w:tcPr>
          <w:p w14:paraId="6C633BF6"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20a</w:t>
            </w:r>
          </w:p>
        </w:tc>
        <w:tc>
          <w:tcPr>
            <w:tcW w:w="6804" w:type="dxa"/>
            <w:tcBorders>
              <w:top w:val="single" w:sz="5" w:space="0" w:color="000000"/>
              <w:left w:val="single" w:sz="5" w:space="0" w:color="000000"/>
              <w:bottom w:val="single" w:sz="5" w:space="0" w:color="000000"/>
              <w:right w:val="single" w:sz="5" w:space="0" w:color="000000"/>
            </w:tcBorders>
          </w:tcPr>
          <w:p w14:paraId="3600333F" w14:textId="04FB4172"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For each synthesis, briefly </w:t>
            </w:r>
            <w:r w:rsidR="00C429AA" w:rsidRPr="00FC1F96">
              <w:rPr>
                <w:rFonts w:ascii="Times New Roman" w:hAnsi="Times New Roman" w:cs="Times New Roman"/>
                <w:sz w:val="20"/>
                <w:szCs w:val="20"/>
                <w:lang w:val="en-US"/>
              </w:rPr>
              <w:t>summaries</w:t>
            </w:r>
            <w:r w:rsidRPr="00FC1F96">
              <w:rPr>
                <w:rFonts w:ascii="Times New Roman" w:hAnsi="Times New Roman" w:cs="Times New Roman"/>
                <w:sz w:val="20"/>
                <w:szCs w:val="20"/>
                <w:lang w:val="en-US"/>
              </w:rPr>
              <w:t xml:space="preserve"> the characteristics and risk of bias among contributing studies.</w:t>
            </w:r>
          </w:p>
        </w:tc>
        <w:tc>
          <w:tcPr>
            <w:tcW w:w="567" w:type="dxa"/>
            <w:tcBorders>
              <w:top w:val="single" w:sz="5" w:space="0" w:color="000000"/>
              <w:left w:val="single" w:sz="5" w:space="0" w:color="000000"/>
              <w:bottom w:val="single" w:sz="5" w:space="0" w:color="000000"/>
              <w:right w:val="single" w:sz="5" w:space="0" w:color="000000"/>
            </w:tcBorders>
          </w:tcPr>
          <w:p w14:paraId="40BABA80" w14:textId="55F7A0D4" w:rsidR="008270A1" w:rsidRPr="00FC1F96" w:rsidRDefault="00EE4C05" w:rsidP="00EE4C0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11-13</w:t>
            </w:r>
          </w:p>
        </w:tc>
      </w:tr>
      <w:tr w:rsidR="008270A1" w:rsidRPr="00FC1F96" w14:paraId="6AF9F387" w14:textId="77777777" w:rsidTr="002D52F8">
        <w:trPr>
          <w:trHeight w:val="203"/>
        </w:trPr>
        <w:tc>
          <w:tcPr>
            <w:tcW w:w="1418" w:type="dxa"/>
            <w:vMerge/>
            <w:tcBorders>
              <w:left w:val="single" w:sz="5" w:space="0" w:color="000000"/>
              <w:right w:val="single" w:sz="5" w:space="0" w:color="000000"/>
            </w:tcBorders>
          </w:tcPr>
          <w:p w14:paraId="27DB4FCF"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2391856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20b</w:t>
            </w:r>
          </w:p>
        </w:tc>
        <w:tc>
          <w:tcPr>
            <w:tcW w:w="6804" w:type="dxa"/>
            <w:tcBorders>
              <w:top w:val="single" w:sz="5" w:space="0" w:color="000000"/>
              <w:left w:val="single" w:sz="5" w:space="0" w:color="000000"/>
              <w:bottom w:val="single" w:sz="5" w:space="0" w:color="000000"/>
              <w:right w:val="single" w:sz="5" w:space="0" w:color="000000"/>
            </w:tcBorders>
          </w:tcPr>
          <w:p w14:paraId="20B6912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567" w:type="dxa"/>
            <w:tcBorders>
              <w:top w:val="single" w:sz="5" w:space="0" w:color="000000"/>
              <w:left w:val="single" w:sz="5" w:space="0" w:color="000000"/>
              <w:bottom w:val="single" w:sz="5" w:space="0" w:color="000000"/>
              <w:right w:val="single" w:sz="5" w:space="0" w:color="000000"/>
            </w:tcBorders>
          </w:tcPr>
          <w:p w14:paraId="16EBB135" w14:textId="04C4E56D" w:rsidR="008270A1" w:rsidRPr="00FC1F96" w:rsidRDefault="00EE4C05"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59-64</w:t>
            </w:r>
          </w:p>
        </w:tc>
      </w:tr>
      <w:tr w:rsidR="008270A1" w:rsidRPr="00684D76" w14:paraId="0C8EF94B" w14:textId="77777777" w:rsidTr="002D52F8">
        <w:trPr>
          <w:trHeight w:val="48"/>
        </w:trPr>
        <w:tc>
          <w:tcPr>
            <w:tcW w:w="1418" w:type="dxa"/>
            <w:vMerge/>
            <w:tcBorders>
              <w:left w:val="single" w:sz="5" w:space="0" w:color="000000"/>
              <w:right w:val="single" w:sz="5" w:space="0" w:color="000000"/>
            </w:tcBorders>
          </w:tcPr>
          <w:p w14:paraId="1200618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33A9553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20c</w:t>
            </w:r>
          </w:p>
        </w:tc>
        <w:tc>
          <w:tcPr>
            <w:tcW w:w="6804" w:type="dxa"/>
            <w:tcBorders>
              <w:top w:val="single" w:sz="5" w:space="0" w:color="000000"/>
              <w:left w:val="single" w:sz="5" w:space="0" w:color="000000"/>
              <w:bottom w:val="single" w:sz="5" w:space="0" w:color="000000"/>
              <w:right w:val="single" w:sz="5" w:space="0" w:color="000000"/>
            </w:tcBorders>
          </w:tcPr>
          <w:p w14:paraId="023750DD" w14:textId="255BB086" w:rsidR="008270A1" w:rsidRPr="00FC1F96" w:rsidRDefault="008270A1" w:rsidP="00EE4C05">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Present results of all investigations of possible causes of heterogeneity among study results.</w:t>
            </w:r>
            <w:r w:rsidR="00906B15">
              <w:rPr>
                <w:rFonts w:ascii="Times New Roman" w:hAnsi="Times New Roman" w:cs="Times New Roman"/>
                <w:sz w:val="20"/>
                <w:szCs w:val="20"/>
                <w:lang w:val="en-US"/>
              </w:rPr>
              <w:t xml:space="preserve"> </w:t>
            </w:r>
          </w:p>
        </w:tc>
        <w:tc>
          <w:tcPr>
            <w:tcW w:w="567" w:type="dxa"/>
            <w:tcBorders>
              <w:top w:val="single" w:sz="5" w:space="0" w:color="000000"/>
              <w:left w:val="single" w:sz="5" w:space="0" w:color="000000"/>
              <w:bottom w:val="single" w:sz="5" w:space="0" w:color="000000"/>
              <w:right w:val="single" w:sz="5" w:space="0" w:color="000000"/>
            </w:tcBorders>
          </w:tcPr>
          <w:p w14:paraId="1F25EA01" w14:textId="77026910" w:rsidR="008270A1" w:rsidRPr="00FC1F96" w:rsidRDefault="00734269" w:rsidP="003A2FC9">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11-1</w:t>
            </w:r>
            <w:r w:rsidR="003A2FC9">
              <w:rPr>
                <w:rFonts w:ascii="Times New Roman" w:hAnsi="Times New Roman" w:cs="Times New Roman"/>
                <w:color w:val="auto"/>
                <w:sz w:val="20"/>
                <w:szCs w:val="20"/>
                <w:lang w:val="en-US"/>
              </w:rPr>
              <w:t>3</w:t>
            </w:r>
            <w:r>
              <w:rPr>
                <w:rFonts w:ascii="Times New Roman" w:hAnsi="Times New Roman" w:cs="Times New Roman"/>
                <w:color w:val="auto"/>
                <w:sz w:val="20"/>
                <w:szCs w:val="20"/>
                <w:lang w:val="en-US"/>
              </w:rPr>
              <w:t xml:space="preserve">, </w:t>
            </w:r>
            <w:r w:rsidR="00EE4C05">
              <w:rPr>
                <w:rFonts w:ascii="Times New Roman" w:hAnsi="Times New Roman" w:cs="Times New Roman"/>
                <w:color w:val="auto"/>
                <w:sz w:val="20"/>
                <w:szCs w:val="20"/>
                <w:lang w:val="en-US"/>
              </w:rPr>
              <w:t>59-64</w:t>
            </w:r>
          </w:p>
        </w:tc>
      </w:tr>
      <w:tr w:rsidR="008270A1" w:rsidRPr="00684D76" w14:paraId="02105B91" w14:textId="77777777" w:rsidTr="002D52F8">
        <w:trPr>
          <w:trHeight w:val="48"/>
        </w:trPr>
        <w:tc>
          <w:tcPr>
            <w:tcW w:w="1418" w:type="dxa"/>
            <w:vMerge/>
            <w:tcBorders>
              <w:left w:val="single" w:sz="5" w:space="0" w:color="000000"/>
              <w:bottom w:val="single" w:sz="5" w:space="0" w:color="000000"/>
              <w:right w:val="single" w:sz="5" w:space="0" w:color="000000"/>
            </w:tcBorders>
          </w:tcPr>
          <w:p w14:paraId="63FE5CF4"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3040EB03"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20d</w:t>
            </w:r>
          </w:p>
        </w:tc>
        <w:tc>
          <w:tcPr>
            <w:tcW w:w="6804" w:type="dxa"/>
            <w:tcBorders>
              <w:top w:val="single" w:sz="5" w:space="0" w:color="000000"/>
              <w:left w:val="single" w:sz="5" w:space="0" w:color="000000"/>
              <w:bottom w:val="single" w:sz="5" w:space="0" w:color="000000"/>
              <w:right w:val="single" w:sz="5" w:space="0" w:color="000000"/>
            </w:tcBorders>
          </w:tcPr>
          <w:p w14:paraId="45849AEC"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Present results of all sensitivity analyses conducted to assess the robustness of the synthesized results.</w:t>
            </w:r>
          </w:p>
        </w:tc>
        <w:tc>
          <w:tcPr>
            <w:tcW w:w="567" w:type="dxa"/>
            <w:tcBorders>
              <w:top w:val="single" w:sz="5" w:space="0" w:color="000000"/>
              <w:left w:val="single" w:sz="5" w:space="0" w:color="000000"/>
              <w:bottom w:val="single" w:sz="5" w:space="0" w:color="000000"/>
              <w:right w:val="single" w:sz="5" w:space="0" w:color="000000"/>
            </w:tcBorders>
          </w:tcPr>
          <w:p w14:paraId="0B38187E" w14:textId="790CEDF2" w:rsidR="008270A1" w:rsidRPr="00FC1F96" w:rsidRDefault="00734269"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11-12, 59-60, 64</w:t>
            </w:r>
          </w:p>
        </w:tc>
      </w:tr>
      <w:tr w:rsidR="008270A1" w:rsidRPr="00684D76" w14:paraId="436B60D2"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48956938"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Reporting biases</w:t>
            </w:r>
          </w:p>
        </w:tc>
        <w:tc>
          <w:tcPr>
            <w:tcW w:w="567" w:type="dxa"/>
            <w:tcBorders>
              <w:top w:val="single" w:sz="5" w:space="0" w:color="000000"/>
              <w:left w:val="single" w:sz="5" w:space="0" w:color="000000"/>
              <w:bottom w:val="single" w:sz="5" w:space="0" w:color="000000"/>
              <w:right w:val="single" w:sz="5" w:space="0" w:color="000000"/>
            </w:tcBorders>
          </w:tcPr>
          <w:p w14:paraId="26F2753F"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21</w:t>
            </w:r>
          </w:p>
        </w:tc>
        <w:tc>
          <w:tcPr>
            <w:tcW w:w="6804" w:type="dxa"/>
            <w:tcBorders>
              <w:top w:val="single" w:sz="5" w:space="0" w:color="000000"/>
              <w:left w:val="single" w:sz="5" w:space="0" w:color="000000"/>
              <w:bottom w:val="single" w:sz="5" w:space="0" w:color="000000"/>
              <w:right w:val="single" w:sz="5" w:space="0" w:color="000000"/>
            </w:tcBorders>
          </w:tcPr>
          <w:p w14:paraId="3E88AB95"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Present assessments of risk of bias due to missing results (arising from reporting biases) for each synthesis assessed.</w:t>
            </w:r>
          </w:p>
        </w:tc>
        <w:tc>
          <w:tcPr>
            <w:tcW w:w="567" w:type="dxa"/>
            <w:tcBorders>
              <w:top w:val="single" w:sz="5" w:space="0" w:color="000000"/>
              <w:left w:val="single" w:sz="5" w:space="0" w:color="000000"/>
              <w:bottom w:val="single" w:sz="5" w:space="0" w:color="000000"/>
              <w:right w:val="single" w:sz="5" w:space="0" w:color="000000"/>
            </w:tcBorders>
          </w:tcPr>
          <w:p w14:paraId="1C2B47BA" w14:textId="6FEF2EE4" w:rsidR="008270A1" w:rsidRPr="00FC1F96" w:rsidRDefault="00734269"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11-12, 59-60, 64</w:t>
            </w:r>
          </w:p>
        </w:tc>
      </w:tr>
      <w:tr w:rsidR="008270A1" w:rsidRPr="00684D76" w14:paraId="0FC281A8"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096E1F40"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Certainty of evidence </w:t>
            </w:r>
          </w:p>
        </w:tc>
        <w:tc>
          <w:tcPr>
            <w:tcW w:w="567" w:type="dxa"/>
            <w:tcBorders>
              <w:top w:val="single" w:sz="5" w:space="0" w:color="000000"/>
              <w:left w:val="single" w:sz="5" w:space="0" w:color="000000"/>
              <w:bottom w:val="single" w:sz="5" w:space="0" w:color="000000"/>
              <w:right w:val="single" w:sz="5" w:space="0" w:color="000000"/>
            </w:tcBorders>
          </w:tcPr>
          <w:p w14:paraId="60B18E40"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22</w:t>
            </w:r>
          </w:p>
        </w:tc>
        <w:tc>
          <w:tcPr>
            <w:tcW w:w="6804" w:type="dxa"/>
            <w:tcBorders>
              <w:top w:val="single" w:sz="5" w:space="0" w:color="000000"/>
              <w:left w:val="single" w:sz="5" w:space="0" w:color="000000"/>
              <w:bottom w:val="single" w:sz="5" w:space="0" w:color="000000"/>
              <w:right w:val="single" w:sz="5" w:space="0" w:color="000000"/>
            </w:tcBorders>
          </w:tcPr>
          <w:p w14:paraId="16AB0957"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Present assessments of certainty (or confidence) in the body of evidence for each outcome assessed.</w:t>
            </w:r>
          </w:p>
        </w:tc>
        <w:tc>
          <w:tcPr>
            <w:tcW w:w="567" w:type="dxa"/>
            <w:tcBorders>
              <w:top w:val="single" w:sz="5" w:space="0" w:color="000000"/>
              <w:left w:val="single" w:sz="5" w:space="0" w:color="000000"/>
              <w:bottom w:val="single" w:sz="5" w:space="0" w:color="000000"/>
              <w:right w:val="single" w:sz="5" w:space="0" w:color="000000"/>
            </w:tcBorders>
          </w:tcPr>
          <w:p w14:paraId="3A920B26" w14:textId="3C5B3C8B" w:rsidR="008270A1" w:rsidRPr="00FC1F96" w:rsidRDefault="003A2FC9"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14</w:t>
            </w:r>
            <w:r w:rsidR="00734269">
              <w:rPr>
                <w:rFonts w:ascii="Times New Roman" w:hAnsi="Times New Roman" w:cs="Times New Roman"/>
                <w:color w:val="auto"/>
                <w:sz w:val="20"/>
                <w:szCs w:val="20"/>
                <w:lang w:val="en-US"/>
              </w:rPr>
              <w:t xml:space="preserve">, </w:t>
            </w:r>
            <w:r w:rsidR="00906B15">
              <w:rPr>
                <w:rFonts w:ascii="Times New Roman" w:hAnsi="Times New Roman" w:cs="Times New Roman"/>
                <w:color w:val="auto"/>
                <w:sz w:val="20"/>
                <w:szCs w:val="20"/>
                <w:lang w:val="en-US"/>
              </w:rPr>
              <w:t>S</w:t>
            </w:r>
            <w:r w:rsidR="00EE4C05">
              <w:rPr>
                <w:rFonts w:ascii="Times New Roman" w:hAnsi="Times New Roman" w:cs="Times New Roman"/>
                <w:color w:val="auto"/>
                <w:sz w:val="20"/>
                <w:szCs w:val="20"/>
                <w:lang w:val="en-US"/>
              </w:rPr>
              <w:t xml:space="preserve">upplemental digital appendix </w:t>
            </w:r>
            <w:r w:rsidR="00EE4C05">
              <w:rPr>
                <w:rFonts w:ascii="Times New Roman" w:hAnsi="Times New Roman" w:cs="Times New Roman"/>
                <w:color w:val="auto"/>
                <w:sz w:val="20"/>
                <w:szCs w:val="20"/>
                <w:lang w:val="en-US"/>
              </w:rPr>
              <w:lastRenderedPageBreak/>
              <w:t>A13</w:t>
            </w:r>
          </w:p>
        </w:tc>
      </w:tr>
      <w:tr w:rsidR="008270A1" w:rsidRPr="00FC1F96" w14:paraId="1784407E" w14:textId="77777777" w:rsidTr="002D52F8">
        <w:trPr>
          <w:trHeight w:val="24"/>
        </w:trPr>
        <w:tc>
          <w:tcPr>
            <w:tcW w:w="68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F4BD22" w14:textId="77777777" w:rsidR="008270A1" w:rsidRPr="00FC1F96" w:rsidRDefault="008270A1" w:rsidP="0080389B">
            <w:pPr>
              <w:pStyle w:val="Default"/>
              <w:jc w:val="both"/>
              <w:rPr>
                <w:rFonts w:ascii="Times New Roman" w:hAnsi="Times New Roman" w:cs="Times New Roman"/>
                <w:sz w:val="20"/>
                <w:szCs w:val="20"/>
                <w:lang w:val="en-US"/>
              </w:rPr>
            </w:pPr>
            <w:r w:rsidRPr="00FC1F96">
              <w:rPr>
                <w:rFonts w:ascii="Times New Roman" w:hAnsi="Times New Roman" w:cs="Times New Roman"/>
                <w:b/>
                <w:bCs/>
                <w:sz w:val="20"/>
                <w:szCs w:val="20"/>
                <w:lang w:val="en-US"/>
              </w:rPr>
              <w:lastRenderedPageBreak/>
              <w:t xml:space="preserve">DISCUSSION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4F08968B" w14:textId="77777777" w:rsidR="008270A1" w:rsidRPr="00FC1F96" w:rsidRDefault="008270A1" w:rsidP="00906B15">
            <w:pPr>
              <w:pStyle w:val="Default"/>
              <w:rPr>
                <w:rFonts w:ascii="Times New Roman" w:hAnsi="Times New Roman" w:cs="Times New Roman"/>
                <w:color w:val="auto"/>
                <w:sz w:val="20"/>
                <w:szCs w:val="20"/>
                <w:lang w:val="en-US"/>
              </w:rPr>
            </w:pPr>
          </w:p>
        </w:tc>
      </w:tr>
      <w:tr w:rsidR="008270A1" w:rsidRPr="00684D76" w14:paraId="3F307674" w14:textId="77777777" w:rsidTr="002D52F8">
        <w:trPr>
          <w:trHeight w:val="48"/>
        </w:trPr>
        <w:tc>
          <w:tcPr>
            <w:tcW w:w="1418" w:type="dxa"/>
            <w:vMerge w:val="restart"/>
            <w:tcBorders>
              <w:top w:val="single" w:sz="5" w:space="0" w:color="000000"/>
              <w:left w:val="single" w:sz="5" w:space="0" w:color="000000"/>
              <w:right w:val="single" w:sz="5" w:space="0" w:color="000000"/>
            </w:tcBorders>
          </w:tcPr>
          <w:p w14:paraId="47AAEE20"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 xml:space="preserve">Discussion </w:t>
            </w:r>
          </w:p>
        </w:tc>
        <w:tc>
          <w:tcPr>
            <w:tcW w:w="567" w:type="dxa"/>
            <w:tcBorders>
              <w:top w:val="single" w:sz="5" w:space="0" w:color="000000"/>
              <w:left w:val="single" w:sz="5" w:space="0" w:color="000000"/>
              <w:bottom w:val="single" w:sz="5" w:space="0" w:color="000000"/>
              <w:right w:val="single" w:sz="5" w:space="0" w:color="000000"/>
            </w:tcBorders>
          </w:tcPr>
          <w:p w14:paraId="037E1EFD"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23a</w:t>
            </w:r>
          </w:p>
        </w:tc>
        <w:tc>
          <w:tcPr>
            <w:tcW w:w="6804" w:type="dxa"/>
            <w:tcBorders>
              <w:top w:val="single" w:sz="5" w:space="0" w:color="000000"/>
              <w:left w:val="single" w:sz="5" w:space="0" w:color="000000"/>
              <w:bottom w:val="single" w:sz="5" w:space="0" w:color="000000"/>
              <w:right w:val="single" w:sz="5" w:space="0" w:color="000000"/>
            </w:tcBorders>
          </w:tcPr>
          <w:p w14:paraId="18778FD4"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Provide a general interpretation of the results in the context of other evidence.</w:t>
            </w:r>
          </w:p>
        </w:tc>
        <w:tc>
          <w:tcPr>
            <w:tcW w:w="567" w:type="dxa"/>
            <w:tcBorders>
              <w:top w:val="single" w:sz="5" w:space="0" w:color="000000"/>
              <w:left w:val="single" w:sz="5" w:space="0" w:color="000000"/>
              <w:bottom w:val="single" w:sz="5" w:space="0" w:color="000000"/>
              <w:right w:val="single" w:sz="5" w:space="0" w:color="000000"/>
            </w:tcBorders>
          </w:tcPr>
          <w:p w14:paraId="3DD5692B" w14:textId="7CB94731" w:rsidR="008270A1" w:rsidRPr="00FC1F96" w:rsidRDefault="00734269" w:rsidP="003A2FC9">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1</w:t>
            </w:r>
            <w:r w:rsidR="003A2FC9">
              <w:rPr>
                <w:rFonts w:ascii="Times New Roman" w:hAnsi="Times New Roman" w:cs="Times New Roman"/>
                <w:color w:val="auto"/>
                <w:sz w:val="20"/>
                <w:szCs w:val="20"/>
                <w:lang w:val="en-US"/>
              </w:rPr>
              <w:t>4-</w:t>
            </w:r>
            <w:r>
              <w:rPr>
                <w:rFonts w:ascii="Times New Roman" w:hAnsi="Times New Roman" w:cs="Times New Roman"/>
                <w:color w:val="auto"/>
                <w:sz w:val="20"/>
                <w:szCs w:val="20"/>
                <w:lang w:val="en-US"/>
              </w:rPr>
              <w:t>1</w:t>
            </w:r>
            <w:r w:rsidR="003A2FC9">
              <w:rPr>
                <w:rFonts w:ascii="Times New Roman" w:hAnsi="Times New Roman" w:cs="Times New Roman"/>
                <w:color w:val="auto"/>
                <w:sz w:val="20"/>
                <w:szCs w:val="20"/>
                <w:lang w:val="en-US"/>
              </w:rPr>
              <w:t>6</w:t>
            </w:r>
          </w:p>
        </w:tc>
      </w:tr>
      <w:tr w:rsidR="008270A1" w:rsidRPr="00684D76" w14:paraId="75F3A2C2" w14:textId="77777777" w:rsidTr="002D52F8">
        <w:trPr>
          <w:trHeight w:val="48"/>
        </w:trPr>
        <w:tc>
          <w:tcPr>
            <w:tcW w:w="1418" w:type="dxa"/>
            <w:vMerge/>
            <w:tcBorders>
              <w:left w:val="single" w:sz="5" w:space="0" w:color="000000"/>
              <w:right w:val="single" w:sz="5" w:space="0" w:color="000000"/>
            </w:tcBorders>
          </w:tcPr>
          <w:p w14:paraId="413D263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61EF0EC6"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23b</w:t>
            </w:r>
          </w:p>
        </w:tc>
        <w:tc>
          <w:tcPr>
            <w:tcW w:w="6804" w:type="dxa"/>
            <w:tcBorders>
              <w:top w:val="single" w:sz="5" w:space="0" w:color="000000"/>
              <w:left w:val="single" w:sz="5" w:space="0" w:color="000000"/>
              <w:bottom w:val="single" w:sz="5" w:space="0" w:color="000000"/>
              <w:right w:val="single" w:sz="5" w:space="0" w:color="000000"/>
            </w:tcBorders>
          </w:tcPr>
          <w:p w14:paraId="2B16AE2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Discuss any limitations of the evidence included in the review.</w:t>
            </w:r>
          </w:p>
        </w:tc>
        <w:tc>
          <w:tcPr>
            <w:tcW w:w="567" w:type="dxa"/>
            <w:tcBorders>
              <w:top w:val="single" w:sz="5" w:space="0" w:color="000000"/>
              <w:left w:val="single" w:sz="5" w:space="0" w:color="000000"/>
              <w:bottom w:val="single" w:sz="5" w:space="0" w:color="000000"/>
              <w:right w:val="single" w:sz="5" w:space="0" w:color="000000"/>
            </w:tcBorders>
          </w:tcPr>
          <w:p w14:paraId="2022E68E" w14:textId="36577C26" w:rsidR="008270A1" w:rsidRPr="00FC1F96" w:rsidRDefault="00734269"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15-1</w:t>
            </w:r>
            <w:r w:rsidR="00757FB4">
              <w:rPr>
                <w:rFonts w:ascii="Times New Roman" w:hAnsi="Times New Roman" w:cs="Times New Roman"/>
                <w:color w:val="auto"/>
                <w:sz w:val="20"/>
                <w:szCs w:val="20"/>
                <w:lang w:val="en-US"/>
              </w:rPr>
              <w:t>7</w:t>
            </w:r>
          </w:p>
        </w:tc>
      </w:tr>
      <w:tr w:rsidR="008270A1" w:rsidRPr="00684D76" w14:paraId="25A98DEE" w14:textId="77777777" w:rsidTr="002D52F8">
        <w:trPr>
          <w:trHeight w:val="48"/>
        </w:trPr>
        <w:tc>
          <w:tcPr>
            <w:tcW w:w="1418" w:type="dxa"/>
            <w:vMerge/>
            <w:tcBorders>
              <w:left w:val="single" w:sz="5" w:space="0" w:color="000000"/>
              <w:right w:val="single" w:sz="5" w:space="0" w:color="000000"/>
            </w:tcBorders>
          </w:tcPr>
          <w:p w14:paraId="1EB7F02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4" w:space="0" w:color="auto"/>
              <w:right w:val="single" w:sz="5" w:space="0" w:color="000000"/>
            </w:tcBorders>
          </w:tcPr>
          <w:p w14:paraId="1183DB03"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23c</w:t>
            </w:r>
          </w:p>
        </w:tc>
        <w:tc>
          <w:tcPr>
            <w:tcW w:w="6804" w:type="dxa"/>
            <w:tcBorders>
              <w:top w:val="single" w:sz="5" w:space="0" w:color="000000"/>
              <w:left w:val="single" w:sz="5" w:space="0" w:color="000000"/>
              <w:bottom w:val="single" w:sz="5" w:space="0" w:color="000000"/>
              <w:right w:val="single" w:sz="5" w:space="0" w:color="000000"/>
            </w:tcBorders>
          </w:tcPr>
          <w:p w14:paraId="0A75BE56"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Discuss any limitations of the review processes used.</w:t>
            </w:r>
          </w:p>
        </w:tc>
        <w:tc>
          <w:tcPr>
            <w:tcW w:w="567" w:type="dxa"/>
            <w:tcBorders>
              <w:top w:val="single" w:sz="5" w:space="0" w:color="000000"/>
              <w:left w:val="single" w:sz="5" w:space="0" w:color="000000"/>
              <w:bottom w:val="single" w:sz="5" w:space="0" w:color="000000"/>
              <w:right w:val="single" w:sz="5" w:space="0" w:color="000000"/>
            </w:tcBorders>
          </w:tcPr>
          <w:p w14:paraId="62139E37" w14:textId="74172543" w:rsidR="008270A1" w:rsidRPr="00FC1F96" w:rsidRDefault="00734269"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1</w:t>
            </w:r>
            <w:r w:rsidR="00757FB4">
              <w:rPr>
                <w:rFonts w:ascii="Times New Roman" w:hAnsi="Times New Roman" w:cs="Times New Roman"/>
                <w:color w:val="auto"/>
                <w:sz w:val="20"/>
                <w:szCs w:val="20"/>
                <w:lang w:val="en-US"/>
              </w:rPr>
              <w:t>7</w:t>
            </w:r>
            <w:r>
              <w:rPr>
                <w:rFonts w:ascii="Times New Roman" w:hAnsi="Times New Roman" w:cs="Times New Roman"/>
                <w:color w:val="auto"/>
                <w:sz w:val="20"/>
                <w:szCs w:val="20"/>
                <w:lang w:val="en-US"/>
              </w:rPr>
              <w:t>-1</w:t>
            </w:r>
            <w:r w:rsidR="00757FB4">
              <w:rPr>
                <w:rFonts w:ascii="Times New Roman" w:hAnsi="Times New Roman" w:cs="Times New Roman"/>
                <w:color w:val="auto"/>
                <w:sz w:val="20"/>
                <w:szCs w:val="20"/>
                <w:lang w:val="en-US"/>
              </w:rPr>
              <w:t>8</w:t>
            </w:r>
          </w:p>
        </w:tc>
      </w:tr>
      <w:tr w:rsidR="008270A1" w:rsidRPr="00684D76" w14:paraId="5849D94D" w14:textId="77777777" w:rsidTr="002D52F8">
        <w:trPr>
          <w:trHeight w:val="48"/>
        </w:trPr>
        <w:tc>
          <w:tcPr>
            <w:tcW w:w="1418" w:type="dxa"/>
            <w:vMerge/>
            <w:tcBorders>
              <w:left w:val="single" w:sz="5" w:space="0" w:color="000000"/>
              <w:bottom w:val="single" w:sz="4" w:space="0" w:color="auto"/>
              <w:right w:val="single" w:sz="5" w:space="0" w:color="000000"/>
            </w:tcBorders>
          </w:tcPr>
          <w:p w14:paraId="74B6B727"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4" w:space="0" w:color="auto"/>
              <w:left w:val="single" w:sz="5" w:space="0" w:color="000000"/>
              <w:bottom w:val="single" w:sz="4" w:space="0" w:color="auto"/>
              <w:right w:val="single" w:sz="4" w:space="0" w:color="auto"/>
            </w:tcBorders>
          </w:tcPr>
          <w:p w14:paraId="209D4F40"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23d</w:t>
            </w:r>
          </w:p>
        </w:tc>
        <w:tc>
          <w:tcPr>
            <w:tcW w:w="6804" w:type="dxa"/>
            <w:tcBorders>
              <w:top w:val="single" w:sz="5" w:space="0" w:color="000000"/>
              <w:left w:val="single" w:sz="4" w:space="0" w:color="auto"/>
              <w:bottom w:val="double" w:sz="5" w:space="0" w:color="000000"/>
              <w:right w:val="single" w:sz="5" w:space="0" w:color="000000"/>
            </w:tcBorders>
          </w:tcPr>
          <w:p w14:paraId="4DF61C4C"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Discuss implications of the results for practice, policy, and future research.</w:t>
            </w:r>
          </w:p>
        </w:tc>
        <w:tc>
          <w:tcPr>
            <w:tcW w:w="567" w:type="dxa"/>
            <w:tcBorders>
              <w:top w:val="single" w:sz="5" w:space="0" w:color="000000"/>
              <w:left w:val="single" w:sz="5" w:space="0" w:color="000000"/>
              <w:bottom w:val="double" w:sz="5" w:space="0" w:color="000000"/>
              <w:right w:val="single" w:sz="5" w:space="0" w:color="000000"/>
            </w:tcBorders>
          </w:tcPr>
          <w:p w14:paraId="75A86579" w14:textId="36FD6657" w:rsidR="008270A1" w:rsidRPr="00FC1F96" w:rsidRDefault="00734269" w:rsidP="003A2FC9">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1</w:t>
            </w:r>
            <w:r w:rsidR="003A2FC9">
              <w:rPr>
                <w:rFonts w:ascii="Times New Roman" w:hAnsi="Times New Roman" w:cs="Times New Roman"/>
                <w:color w:val="auto"/>
                <w:sz w:val="20"/>
                <w:szCs w:val="20"/>
                <w:lang w:val="en-US"/>
              </w:rPr>
              <w:t>4</w:t>
            </w:r>
            <w:r>
              <w:rPr>
                <w:rFonts w:ascii="Times New Roman" w:hAnsi="Times New Roman" w:cs="Times New Roman"/>
                <w:color w:val="auto"/>
                <w:sz w:val="20"/>
                <w:szCs w:val="20"/>
                <w:lang w:val="en-US"/>
              </w:rPr>
              <w:t>-1</w:t>
            </w:r>
            <w:r w:rsidR="00757FB4">
              <w:rPr>
                <w:rFonts w:ascii="Times New Roman" w:hAnsi="Times New Roman" w:cs="Times New Roman"/>
                <w:color w:val="auto"/>
                <w:sz w:val="20"/>
                <w:szCs w:val="20"/>
                <w:lang w:val="en-US"/>
              </w:rPr>
              <w:t>8</w:t>
            </w:r>
          </w:p>
        </w:tc>
      </w:tr>
      <w:tr w:rsidR="008270A1" w:rsidRPr="00FC1F96" w14:paraId="30197DEB" w14:textId="77777777" w:rsidTr="002D52F8">
        <w:trPr>
          <w:trHeight w:val="24"/>
        </w:trPr>
        <w:tc>
          <w:tcPr>
            <w:tcW w:w="680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22530A" w14:textId="77777777" w:rsidR="008270A1" w:rsidRPr="00FC1F96" w:rsidRDefault="008270A1" w:rsidP="0080389B">
            <w:pPr>
              <w:pStyle w:val="Default"/>
              <w:jc w:val="both"/>
              <w:rPr>
                <w:rFonts w:ascii="Times New Roman" w:hAnsi="Times New Roman" w:cs="Times New Roman"/>
                <w:sz w:val="20"/>
                <w:szCs w:val="20"/>
                <w:lang w:val="en-US"/>
              </w:rPr>
            </w:pPr>
            <w:r w:rsidRPr="00FC1F96">
              <w:rPr>
                <w:rFonts w:ascii="Times New Roman" w:hAnsi="Times New Roman" w:cs="Times New Roman"/>
                <w:b/>
                <w:bCs/>
                <w:sz w:val="20"/>
                <w:szCs w:val="20"/>
                <w:lang w:val="en-US"/>
              </w:rPr>
              <w:t>OTHER INFORMATION</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53D867F8" w14:textId="77777777" w:rsidR="008270A1" w:rsidRPr="00FC1F96" w:rsidRDefault="008270A1" w:rsidP="00906B15">
            <w:pPr>
              <w:pStyle w:val="Default"/>
              <w:rPr>
                <w:rFonts w:ascii="Times New Roman" w:hAnsi="Times New Roman" w:cs="Times New Roman"/>
                <w:color w:val="auto"/>
                <w:sz w:val="20"/>
                <w:szCs w:val="20"/>
                <w:lang w:val="en-US"/>
              </w:rPr>
            </w:pPr>
          </w:p>
        </w:tc>
      </w:tr>
      <w:tr w:rsidR="008270A1" w:rsidRPr="00684D76" w14:paraId="37B5718E" w14:textId="77777777" w:rsidTr="002D52F8">
        <w:trPr>
          <w:trHeight w:val="48"/>
        </w:trPr>
        <w:tc>
          <w:tcPr>
            <w:tcW w:w="1418" w:type="dxa"/>
            <w:vMerge w:val="restart"/>
            <w:tcBorders>
              <w:top w:val="single" w:sz="5" w:space="0" w:color="000000"/>
              <w:left w:val="single" w:sz="5" w:space="0" w:color="000000"/>
              <w:right w:val="single" w:sz="5" w:space="0" w:color="000000"/>
            </w:tcBorders>
          </w:tcPr>
          <w:p w14:paraId="5D007EA1"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Registration and protocol</w:t>
            </w:r>
          </w:p>
        </w:tc>
        <w:tc>
          <w:tcPr>
            <w:tcW w:w="567" w:type="dxa"/>
            <w:tcBorders>
              <w:top w:val="single" w:sz="5" w:space="0" w:color="000000"/>
              <w:left w:val="single" w:sz="5" w:space="0" w:color="000000"/>
              <w:bottom w:val="single" w:sz="5" w:space="0" w:color="000000"/>
              <w:right w:val="single" w:sz="5" w:space="0" w:color="000000"/>
            </w:tcBorders>
          </w:tcPr>
          <w:p w14:paraId="7706D3A8"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24a</w:t>
            </w:r>
          </w:p>
        </w:tc>
        <w:tc>
          <w:tcPr>
            <w:tcW w:w="6804" w:type="dxa"/>
            <w:tcBorders>
              <w:top w:val="single" w:sz="5" w:space="0" w:color="000000"/>
              <w:left w:val="single" w:sz="5" w:space="0" w:color="000000"/>
              <w:bottom w:val="single" w:sz="5" w:space="0" w:color="000000"/>
              <w:right w:val="single" w:sz="5" w:space="0" w:color="000000"/>
            </w:tcBorders>
          </w:tcPr>
          <w:p w14:paraId="5BF2C6D2"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Provide registration information for the review, including register name and registration number, or state that the review was not registered.</w:t>
            </w:r>
          </w:p>
        </w:tc>
        <w:tc>
          <w:tcPr>
            <w:tcW w:w="567" w:type="dxa"/>
            <w:tcBorders>
              <w:top w:val="single" w:sz="5" w:space="0" w:color="000000"/>
              <w:left w:val="single" w:sz="5" w:space="0" w:color="000000"/>
              <w:bottom w:val="single" w:sz="5" w:space="0" w:color="000000"/>
              <w:right w:val="single" w:sz="5" w:space="0" w:color="000000"/>
            </w:tcBorders>
          </w:tcPr>
          <w:p w14:paraId="0BC24A9F" w14:textId="6C1C72C8" w:rsidR="008270A1" w:rsidRPr="00FC1F96" w:rsidRDefault="00734269"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3</w:t>
            </w:r>
          </w:p>
        </w:tc>
      </w:tr>
      <w:tr w:rsidR="008270A1" w:rsidRPr="00684D76" w14:paraId="12643118" w14:textId="77777777" w:rsidTr="002D52F8">
        <w:trPr>
          <w:trHeight w:val="57"/>
        </w:trPr>
        <w:tc>
          <w:tcPr>
            <w:tcW w:w="1418" w:type="dxa"/>
            <w:vMerge/>
            <w:tcBorders>
              <w:left w:val="single" w:sz="5" w:space="0" w:color="000000"/>
              <w:right w:val="single" w:sz="5" w:space="0" w:color="000000"/>
            </w:tcBorders>
          </w:tcPr>
          <w:p w14:paraId="46D22C7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080120A3"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24b</w:t>
            </w:r>
          </w:p>
        </w:tc>
        <w:tc>
          <w:tcPr>
            <w:tcW w:w="6804" w:type="dxa"/>
            <w:tcBorders>
              <w:top w:val="single" w:sz="5" w:space="0" w:color="000000"/>
              <w:left w:val="single" w:sz="5" w:space="0" w:color="000000"/>
              <w:bottom w:val="single" w:sz="5" w:space="0" w:color="000000"/>
              <w:right w:val="single" w:sz="5" w:space="0" w:color="000000"/>
            </w:tcBorders>
          </w:tcPr>
          <w:p w14:paraId="2E4DB84D"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Indicate where the review protocol can be accessed, or state that a protocol was not prepared.</w:t>
            </w:r>
          </w:p>
        </w:tc>
        <w:tc>
          <w:tcPr>
            <w:tcW w:w="567" w:type="dxa"/>
            <w:tcBorders>
              <w:top w:val="single" w:sz="5" w:space="0" w:color="000000"/>
              <w:left w:val="single" w:sz="5" w:space="0" w:color="000000"/>
              <w:bottom w:val="single" w:sz="5" w:space="0" w:color="000000"/>
              <w:right w:val="single" w:sz="5" w:space="0" w:color="000000"/>
            </w:tcBorders>
          </w:tcPr>
          <w:p w14:paraId="76A42674" w14:textId="49A0D489" w:rsidR="008270A1" w:rsidRPr="00FC1F96" w:rsidRDefault="00734269"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3</w:t>
            </w:r>
          </w:p>
        </w:tc>
      </w:tr>
      <w:tr w:rsidR="008270A1" w:rsidRPr="00684D76" w14:paraId="060CCB0F" w14:textId="77777777" w:rsidTr="002D52F8">
        <w:trPr>
          <w:trHeight w:val="48"/>
        </w:trPr>
        <w:tc>
          <w:tcPr>
            <w:tcW w:w="1418" w:type="dxa"/>
            <w:vMerge/>
            <w:tcBorders>
              <w:left w:val="single" w:sz="5" w:space="0" w:color="000000"/>
              <w:bottom w:val="single" w:sz="5" w:space="0" w:color="000000"/>
              <w:right w:val="single" w:sz="5" w:space="0" w:color="000000"/>
            </w:tcBorders>
          </w:tcPr>
          <w:p w14:paraId="28BC306D"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p>
        </w:tc>
        <w:tc>
          <w:tcPr>
            <w:tcW w:w="567" w:type="dxa"/>
            <w:tcBorders>
              <w:top w:val="single" w:sz="5" w:space="0" w:color="000000"/>
              <w:left w:val="single" w:sz="5" w:space="0" w:color="000000"/>
              <w:bottom w:val="single" w:sz="5" w:space="0" w:color="000000"/>
              <w:right w:val="single" w:sz="5" w:space="0" w:color="000000"/>
            </w:tcBorders>
          </w:tcPr>
          <w:p w14:paraId="569A7CBE"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24c</w:t>
            </w:r>
          </w:p>
        </w:tc>
        <w:tc>
          <w:tcPr>
            <w:tcW w:w="6804" w:type="dxa"/>
            <w:tcBorders>
              <w:top w:val="single" w:sz="5" w:space="0" w:color="000000"/>
              <w:left w:val="single" w:sz="5" w:space="0" w:color="000000"/>
              <w:bottom w:val="single" w:sz="5" w:space="0" w:color="000000"/>
              <w:right w:val="single" w:sz="5" w:space="0" w:color="000000"/>
            </w:tcBorders>
          </w:tcPr>
          <w:p w14:paraId="7FB0793C"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and explain any amendments to information provided at registration or in the protocol.</w:t>
            </w:r>
          </w:p>
        </w:tc>
        <w:tc>
          <w:tcPr>
            <w:tcW w:w="567" w:type="dxa"/>
            <w:tcBorders>
              <w:top w:val="single" w:sz="5" w:space="0" w:color="000000"/>
              <w:left w:val="single" w:sz="5" w:space="0" w:color="000000"/>
              <w:bottom w:val="single" w:sz="5" w:space="0" w:color="000000"/>
              <w:right w:val="single" w:sz="5" w:space="0" w:color="000000"/>
            </w:tcBorders>
          </w:tcPr>
          <w:p w14:paraId="3027E870" w14:textId="744AE55E" w:rsidR="008270A1" w:rsidRPr="00FC1F96" w:rsidRDefault="00734269"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9</w:t>
            </w:r>
          </w:p>
        </w:tc>
      </w:tr>
      <w:tr w:rsidR="008270A1" w:rsidRPr="00684D76" w14:paraId="5A887347"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33D6C508"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Support</w:t>
            </w:r>
          </w:p>
        </w:tc>
        <w:tc>
          <w:tcPr>
            <w:tcW w:w="567" w:type="dxa"/>
            <w:tcBorders>
              <w:top w:val="single" w:sz="5" w:space="0" w:color="000000"/>
              <w:left w:val="single" w:sz="5" w:space="0" w:color="000000"/>
              <w:bottom w:val="single" w:sz="5" w:space="0" w:color="000000"/>
              <w:right w:val="single" w:sz="5" w:space="0" w:color="000000"/>
            </w:tcBorders>
          </w:tcPr>
          <w:p w14:paraId="5151A1CA"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25</w:t>
            </w:r>
          </w:p>
        </w:tc>
        <w:tc>
          <w:tcPr>
            <w:tcW w:w="6804" w:type="dxa"/>
            <w:tcBorders>
              <w:top w:val="single" w:sz="5" w:space="0" w:color="000000"/>
              <w:left w:val="single" w:sz="5" w:space="0" w:color="000000"/>
              <w:bottom w:val="single" w:sz="5" w:space="0" w:color="000000"/>
              <w:right w:val="single" w:sz="5" w:space="0" w:color="000000"/>
            </w:tcBorders>
          </w:tcPr>
          <w:p w14:paraId="43B8B313"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Describe sources of financial or non-financial support for the review, and the role of the funders or sponsors in the review.</w:t>
            </w:r>
          </w:p>
        </w:tc>
        <w:tc>
          <w:tcPr>
            <w:tcW w:w="567" w:type="dxa"/>
            <w:tcBorders>
              <w:top w:val="single" w:sz="5" w:space="0" w:color="000000"/>
              <w:left w:val="single" w:sz="5" w:space="0" w:color="000000"/>
              <w:bottom w:val="single" w:sz="5" w:space="0" w:color="000000"/>
              <w:right w:val="single" w:sz="5" w:space="0" w:color="000000"/>
            </w:tcBorders>
          </w:tcPr>
          <w:p w14:paraId="1FBAC0F0" w14:textId="481E31D3" w:rsidR="008270A1" w:rsidRPr="00FC1F96" w:rsidRDefault="00906B15"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Title page</w:t>
            </w:r>
          </w:p>
        </w:tc>
      </w:tr>
      <w:tr w:rsidR="008270A1" w:rsidRPr="00684D76" w14:paraId="0B779AA2" w14:textId="77777777" w:rsidTr="002D52F8">
        <w:trPr>
          <w:trHeight w:val="48"/>
        </w:trPr>
        <w:tc>
          <w:tcPr>
            <w:tcW w:w="1418" w:type="dxa"/>
            <w:tcBorders>
              <w:top w:val="single" w:sz="5" w:space="0" w:color="000000"/>
              <w:left w:val="single" w:sz="5" w:space="0" w:color="000000"/>
              <w:bottom w:val="single" w:sz="5" w:space="0" w:color="000000"/>
              <w:right w:val="single" w:sz="5" w:space="0" w:color="000000"/>
            </w:tcBorders>
          </w:tcPr>
          <w:p w14:paraId="3FBB5E8F"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Competing interests</w:t>
            </w:r>
          </w:p>
        </w:tc>
        <w:tc>
          <w:tcPr>
            <w:tcW w:w="567" w:type="dxa"/>
            <w:tcBorders>
              <w:top w:val="single" w:sz="5" w:space="0" w:color="000000"/>
              <w:left w:val="single" w:sz="5" w:space="0" w:color="000000"/>
              <w:bottom w:val="single" w:sz="5" w:space="0" w:color="000000"/>
              <w:right w:val="single" w:sz="5" w:space="0" w:color="000000"/>
            </w:tcBorders>
          </w:tcPr>
          <w:p w14:paraId="12275FC8"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26</w:t>
            </w:r>
          </w:p>
        </w:tc>
        <w:tc>
          <w:tcPr>
            <w:tcW w:w="6804" w:type="dxa"/>
            <w:tcBorders>
              <w:top w:val="single" w:sz="5" w:space="0" w:color="000000"/>
              <w:left w:val="single" w:sz="5" w:space="0" w:color="000000"/>
              <w:bottom w:val="single" w:sz="5" w:space="0" w:color="000000"/>
              <w:right w:val="single" w:sz="5" w:space="0" w:color="000000"/>
            </w:tcBorders>
          </w:tcPr>
          <w:p w14:paraId="0B92283E"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Declare any competing interests of review authors.</w:t>
            </w:r>
          </w:p>
        </w:tc>
        <w:tc>
          <w:tcPr>
            <w:tcW w:w="567" w:type="dxa"/>
            <w:tcBorders>
              <w:top w:val="single" w:sz="5" w:space="0" w:color="000000"/>
              <w:left w:val="single" w:sz="5" w:space="0" w:color="000000"/>
              <w:bottom w:val="single" w:sz="5" w:space="0" w:color="000000"/>
              <w:right w:val="single" w:sz="5" w:space="0" w:color="000000"/>
            </w:tcBorders>
          </w:tcPr>
          <w:p w14:paraId="011E88ED" w14:textId="5847A07D" w:rsidR="008270A1" w:rsidRPr="00FC1F96" w:rsidRDefault="00906B15"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Title page</w:t>
            </w:r>
          </w:p>
        </w:tc>
      </w:tr>
      <w:tr w:rsidR="008270A1" w:rsidRPr="00684D76" w14:paraId="2D197B65" w14:textId="77777777" w:rsidTr="002D52F8">
        <w:trPr>
          <w:trHeight w:val="219"/>
        </w:trPr>
        <w:tc>
          <w:tcPr>
            <w:tcW w:w="1418" w:type="dxa"/>
            <w:tcBorders>
              <w:top w:val="single" w:sz="5" w:space="0" w:color="000000"/>
              <w:left w:val="single" w:sz="5" w:space="0" w:color="000000"/>
              <w:bottom w:val="double" w:sz="5" w:space="0" w:color="000000"/>
              <w:right w:val="single" w:sz="5" w:space="0" w:color="000000"/>
            </w:tcBorders>
          </w:tcPr>
          <w:p w14:paraId="0673E49D"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Availability of data, code and other materials</w:t>
            </w:r>
          </w:p>
        </w:tc>
        <w:tc>
          <w:tcPr>
            <w:tcW w:w="567" w:type="dxa"/>
            <w:tcBorders>
              <w:top w:val="single" w:sz="5" w:space="0" w:color="000000"/>
              <w:left w:val="single" w:sz="5" w:space="0" w:color="000000"/>
              <w:bottom w:val="double" w:sz="5" w:space="0" w:color="000000"/>
              <w:right w:val="single" w:sz="5" w:space="0" w:color="000000"/>
            </w:tcBorders>
          </w:tcPr>
          <w:p w14:paraId="27161D03"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27</w:t>
            </w:r>
          </w:p>
        </w:tc>
        <w:tc>
          <w:tcPr>
            <w:tcW w:w="6804" w:type="dxa"/>
            <w:tcBorders>
              <w:top w:val="single" w:sz="5" w:space="0" w:color="000000"/>
              <w:left w:val="single" w:sz="5" w:space="0" w:color="000000"/>
              <w:bottom w:val="double" w:sz="5" w:space="0" w:color="000000"/>
              <w:right w:val="single" w:sz="5" w:space="0" w:color="000000"/>
            </w:tcBorders>
          </w:tcPr>
          <w:p w14:paraId="1663C03D" w14:textId="77777777" w:rsidR="008270A1" w:rsidRPr="00FC1F96" w:rsidRDefault="008270A1" w:rsidP="0080389B">
            <w:pPr>
              <w:pStyle w:val="Default"/>
              <w:spacing w:before="40" w:after="40"/>
              <w:jc w:val="both"/>
              <w:rPr>
                <w:rFonts w:ascii="Times New Roman" w:hAnsi="Times New Roman" w:cs="Times New Roman"/>
                <w:sz w:val="20"/>
                <w:szCs w:val="20"/>
                <w:lang w:val="en-US"/>
              </w:rPr>
            </w:pPr>
            <w:r w:rsidRPr="00FC1F96">
              <w:rPr>
                <w:rFonts w:ascii="Times New Roman" w:hAnsi="Times New Roman" w:cs="Times New Roman"/>
                <w:sz w:val="20"/>
                <w:szCs w:val="20"/>
                <w:lang w:val="en-US"/>
              </w:rPr>
              <w:t>Report which of the following are publicly available and where they can be found: template data collection forms; data extracted from included studies; data used for all analyses; analytic code; any other materials used in the review.</w:t>
            </w:r>
          </w:p>
        </w:tc>
        <w:tc>
          <w:tcPr>
            <w:tcW w:w="567" w:type="dxa"/>
            <w:tcBorders>
              <w:top w:val="single" w:sz="5" w:space="0" w:color="000000"/>
              <w:left w:val="single" w:sz="5" w:space="0" w:color="000000"/>
              <w:bottom w:val="double" w:sz="5" w:space="0" w:color="000000"/>
              <w:right w:val="single" w:sz="5" w:space="0" w:color="000000"/>
            </w:tcBorders>
          </w:tcPr>
          <w:p w14:paraId="0BD2B293" w14:textId="053888F3" w:rsidR="008270A1" w:rsidRPr="00FC1F96" w:rsidRDefault="00906B15" w:rsidP="00906B15">
            <w:pPr>
              <w:pStyle w:val="Default"/>
              <w:spacing w:before="40" w:after="40"/>
              <w:rPr>
                <w:rFonts w:ascii="Times New Roman" w:hAnsi="Times New Roman" w:cs="Times New Roman"/>
                <w:color w:val="auto"/>
                <w:sz w:val="20"/>
                <w:szCs w:val="20"/>
                <w:lang w:val="en-US"/>
              </w:rPr>
            </w:pPr>
            <w:r>
              <w:rPr>
                <w:rFonts w:ascii="Times New Roman" w:hAnsi="Times New Roman" w:cs="Times New Roman"/>
                <w:color w:val="auto"/>
                <w:sz w:val="20"/>
                <w:szCs w:val="20"/>
                <w:lang w:val="en-US"/>
              </w:rPr>
              <w:t>Upon request</w:t>
            </w:r>
          </w:p>
        </w:tc>
      </w:tr>
    </w:tbl>
    <w:p w14:paraId="016F6010" w14:textId="48AC78C7" w:rsidR="00577108" w:rsidRPr="00FC1F96" w:rsidRDefault="008270A1" w:rsidP="0080389B">
      <w:pPr>
        <w:spacing w:line="240" w:lineRule="auto"/>
        <w:jc w:val="both"/>
        <w:rPr>
          <w:rFonts w:cs="Times New Roman"/>
          <w:sz w:val="20"/>
          <w:szCs w:val="20"/>
          <w:lang w:val="en-GB"/>
        </w:rPr>
      </w:pPr>
      <w:r w:rsidRPr="00FC1F96">
        <w:rPr>
          <w:rFonts w:cs="Times New Roman"/>
          <w:i/>
          <w:sz w:val="20"/>
          <w:szCs w:val="20"/>
          <w:lang w:val="en-US"/>
        </w:rPr>
        <w:t xml:space="preserve">This checklist has been adapted from Table 1 in Page, M. J., McKenzie, J. E., </w:t>
      </w:r>
      <w:proofErr w:type="spellStart"/>
      <w:r w:rsidRPr="00FC1F96">
        <w:rPr>
          <w:rFonts w:cs="Times New Roman"/>
          <w:i/>
          <w:sz w:val="20"/>
          <w:szCs w:val="20"/>
          <w:lang w:val="en-US"/>
        </w:rPr>
        <w:t>Bossuyt</w:t>
      </w:r>
      <w:proofErr w:type="spellEnd"/>
      <w:r w:rsidRPr="00FC1F96">
        <w:rPr>
          <w:rFonts w:cs="Times New Roman"/>
          <w:i/>
          <w:sz w:val="20"/>
          <w:szCs w:val="20"/>
          <w:lang w:val="en-US"/>
        </w:rPr>
        <w:t xml:space="preserve">, P. M., </w:t>
      </w:r>
      <w:proofErr w:type="spellStart"/>
      <w:r w:rsidRPr="00FC1F96">
        <w:rPr>
          <w:rFonts w:cs="Times New Roman"/>
          <w:i/>
          <w:sz w:val="20"/>
          <w:szCs w:val="20"/>
          <w:lang w:val="en-US"/>
        </w:rPr>
        <w:t>Boutron</w:t>
      </w:r>
      <w:proofErr w:type="spellEnd"/>
      <w:r w:rsidRPr="00FC1F96">
        <w:rPr>
          <w:rFonts w:cs="Times New Roman"/>
          <w:i/>
          <w:sz w:val="20"/>
          <w:szCs w:val="20"/>
          <w:lang w:val="en-US"/>
        </w:rPr>
        <w:t xml:space="preserve">, I., Hoffmann, T. C., Mulrow, C. D., </w:t>
      </w:r>
      <w:proofErr w:type="spellStart"/>
      <w:r w:rsidRPr="00FC1F96">
        <w:rPr>
          <w:rFonts w:cs="Times New Roman"/>
          <w:i/>
          <w:sz w:val="20"/>
          <w:szCs w:val="20"/>
          <w:lang w:val="en-US"/>
        </w:rPr>
        <w:t>Shamseer</w:t>
      </w:r>
      <w:proofErr w:type="spellEnd"/>
      <w:r w:rsidRPr="00FC1F96">
        <w:rPr>
          <w:rFonts w:cs="Times New Roman"/>
          <w:i/>
          <w:sz w:val="20"/>
          <w:szCs w:val="20"/>
          <w:lang w:val="en-US"/>
        </w:rPr>
        <w:t xml:space="preserve">, L., </w:t>
      </w:r>
      <w:proofErr w:type="spellStart"/>
      <w:r w:rsidRPr="00FC1F96">
        <w:rPr>
          <w:rFonts w:cs="Times New Roman"/>
          <w:i/>
          <w:sz w:val="20"/>
          <w:szCs w:val="20"/>
          <w:lang w:val="en-US"/>
        </w:rPr>
        <w:t>Tetzlaff</w:t>
      </w:r>
      <w:proofErr w:type="spellEnd"/>
      <w:r w:rsidRPr="00FC1F96">
        <w:rPr>
          <w:rFonts w:cs="Times New Roman"/>
          <w:i/>
          <w:sz w:val="20"/>
          <w:szCs w:val="20"/>
          <w:lang w:val="en-US"/>
        </w:rPr>
        <w:t xml:space="preserve">, J. M., </w:t>
      </w:r>
      <w:proofErr w:type="spellStart"/>
      <w:r w:rsidRPr="00FC1F96">
        <w:rPr>
          <w:rFonts w:cs="Times New Roman"/>
          <w:i/>
          <w:sz w:val="20"/>
          <w:szCs w:val="20"/>
          <w:lang w:val="en-US"/>
        </w:rPr>
        <w:t>Akl</w:t>
      </w:r>
      <w:proofErr w:type="spellEnd"/>
      <w:r w:rsidRPr="00FC1F96">
        <w:rPr>
          <w:rFonts w:cs="Times New Roman"/>
          <w:i/>
          <w:sz w:val="20"/>
          <w:szCs w:val="20"/>
          <w:lang w:val="en-US"/>
        </w:rPr>
        <w:t xml:space="preserve">, E. A., Brennan, S. E., Chou, R., Glanville, J., </w:t>
      </w:r>
      <w:proofErr w:type="spellStart"/>
      <w:r w:rsidRPr="00FC1F96">
        <w:rPr>
          <w:rFonts w:cs="Times New Roman"/>
          <w:i/>
          <w:sz w:val="20"/>
          <w:szCs w:val="20"/>
          <w:lang w:val="en-US"/>
        </w:rPr>
        <w:t>Grimshaw</w:t>
      </w:r>
      <w:proofErr w:type="spellEnd"/>
      <w:r w:rsidRPr="00FC1F96">
        <w:rPr>
          <w:rFonts w:cs="Times New Roman"/>
          <w:i/>
          <w:sz w:val="20"/>
          <w:szCs w:val="20"/>
          <w:lang w:val="en-US"/>
        </w:rPr>
        <w:t xml:space="preserve">, J. M., </w:t>
      </w:r>
      <w:proofErr w:type="spellStart"/>
      <w:r w:rsidRPr="00FC1F96">
        <w:rPr>
          <w:rFonts w:cs="Times New Roman"/>
          <w:i/>
          <w:sz w:val="20"/>
          <w:szCs w:val="20"/>
          <w:lang w:val="en-US"/>
        </w:rPr>
        <w:t>Hróbjartsson</w:t>
      </w:r>
      <w:proofErr w:type="spellEnd"/>
      <w:r w:rsidRPr="00FC1F96">
        <w:rPr>
          <w:rFonts w:cs="Times New Roman"/>
          <w:i/>
          <w:sz w:val="20"/>
          <w:szCs w:val="20"/>
          <w:lang w:val="en-US"/>
        </w:rPr>
        <w:t xml:space="preserve">, A., </w:t>
      </w:r>
      <w:proofErr w:type="spellStart"/>
      <w:r w:rsidRPr="00FC1F96">
        <w:rPr>
          <w:rFonts w:cs="Times New Roman"/>
          <w:i/>
          <w:sz w:val="20"/>
          <w:szCs w:val="20"/>
          <w:lang w:val="en-US"/>
        </w:rPr>
        <w:t>Lalu</w:t>
      </w:r>
      <w:proofErr w:type="spellEnd"/>
      <w:r w:rsidRPr="00FC1F96">
        <w:rPr>
          <w:rFonts w:cs="Times New Roman"/>
          <w:i/>
          <w:sz w:val="20"/>
          <w:szCs w:val="20"/>
          <w:lang w:val="en-US"/>
        </w:rPr>
        <w:t xml:space="preserve">, M. M., Li, T., </w:t>
      </w:r>
      <w:proofErr w:type="spellStart"/>
      <w:r w:rsidRPr="00FC1F96">
        <w:rPr>
          <w:rFonts w:cs="Times New Roman"/>
          <w:i/>
          <w:sz w:val="20"/>
          <w:szCs w:val="20"/>
          <w:lang w:val="en-US"/>
        </w:rPr>
        <w:t>Loder</w:t>
      </w:r>
      <w:proofErr w:type="spellEnd"/>
      <w:r w:rsidRPr="00FC1F96">
        <w:rPr>
          <w:rFonts w:cs="Times New Roman"/>
          <w:i/>
          <w:sz w:val="20"/>
          <w:szCs w:val="20"/>
          <w:lang w:val="en-US"/>
        </w:rPr>
        <w:t xml:space="preserve">, E. W., Mayo-Wilson, E., McDonald, S., … Moher, D. (2021). The PRISMA 2020 statement: An updated guideline for reporting systematic reviews. Systematic Reviews, 10(1), 89. </w:t>
      </w:r>
      <w:hyperlink r:id="rId8" w:history="1">
        <w:r w:rsidRPr="00FC1F96">
          <w:rPr>
            <w:rStyle w:val="Hyperlink"/>
            <w:rFonts w:cs="Times New Roman"/>
            <w:i/>
            <w:sz w:val="20"/>
            <w:szCs w:val="20"/>
            <w:lang w:val="en-US"/>
          </w:rPr>
          <w:t>https://doi.org/10.1186/s13643-021-01626-4</w:t>
        </w:r>
      </w:hyperlink>
      <w:r w:rsidRPr="00FC1F96">
        <w:rPr>
          <w:rFonts w:cs="Times New Roman"/>
          <w:i/>
          <w:sz w:val="20"/>
          <w:szCs w:val="20"/>
          <w:lang w:val="en-US"/>
        </w:rPr>
        <w:t>.</w:t>
      </w:r>
      <w:r w:rsidR="00577108" w:rsidRPr="00FC1F96">
        <w:rPr>
          <w:rFonts w:cs="Times New Roman"/>
          <w:sz w:val="20"/>
          <w:szCs w:val="20"/>
          <w:lang w:val="en-GB"/>
        </w:rPr>
        <w:br w:type="page"/>
      </w:r>
    </w:p>
    <w:p w14:paraId="71E5F166" w14:textId="22EE1CF4" w:rsidR="00872691" w:rsidRPr="00FC1F96" w:rsidRDefault="00F01CCC" w:rsidP="0080389B">
      <w:pPr>
        <w:pStyle w:val="berschrift2"/>
        <w:jc w:val="both"/>
        <w:rPr>
          <w:rFonts w:cs="Times New Roman"/>
          <w:sz w:val="20"/>
          <w:szCs w:val="20"/>
          <w:lang w:val="en-GB"/>
        </w:rPr>
      </w:pPr>
      <w:bookmarkStart w:id="2" w:name="_Toc164317884"/>
      <w:r>
        <w:rPr>
          <w:rFonts w:cs="Times New Roman"/>
          <w:sz w:val="20"/>
          <w:szCs w:val="20"/>
          <w:lang w:val="en-GB"/>
        </w:rPr>
        <w:lastRenderedPageBreak/>
        <w:t xml:space="preserve">Supplemental </w:t>
      </w:r>
      <w:r w:rsidR="000732C8">
        <w:rPr>
          <w:rFonts w:cs="Times New Roman"/>
          <w:sz w:val="20"/>
          <w:szCs w:val="20"/>
          <w:lang w:val="en-GB"/>
        </w:rPr>
        <w:t>Table S2</w:t>
      </w:r>
      <w:r w:rsidR="00872691" w:rsidRPr="00FC1F96">
        <w:rPr>
          <w:rFonts w:cs="Times New Roman"/>
          <w:sz w:val="20"/>
          <w:szCs w:val="20"/>
          <w:lang w:val="en-GB"/>
        </w:rPr>
        <w:t xml:space="preserve">: Search Strategy for Medline, </w:t>
      </w:r>
      <w:proofErr w:type="spellStart"/>
      <w:r w:rsidR="00872691" w:rsidRPr="00FC1F96">
        <w:rPr>
          <w:rFonts w:cs="Times New Roman"/>
          <w:sz w:val="20"/>
          <w:szCs w:val="20"/>
          <w:lang w:val="en-GB"/>
        </w:rPr>
        <w:t>Embase</w:t>
      </w:r>
      <w:proofErr w:type="spellEnd"/>
      <w:r w:rsidR="00872691" w:rsidRPr="00FC1F96">
        <w:rPr>
          <w:rFonts w:cs="Times New Roman"/>
          <w:sz w:val="20"/>
          <w:szCs w:val="20"/>
          <w:lang w:val="en-GB"/>
        </w:rPr>
        <w:t xml:space="preserve">, </w:t>
      </w:r>
      <w:r w:rsidR="00BD1D9A" w:rsidRPr="00FC1F96">
        <w:rPr>
          <w:rFonts w:cs="Times New Roman"/>
          <w:sz w:val="20"/>
          <w:szCs w:val="20"/>
          <w:lang w:val="en-GB"/>
        </w:rPr>
        <w:t xml:space="preserve">Google Scholar, </w:t>
      </w:r>
      <w:proofErr w:type="spellStart"/>
      <w:r w:rsidR="00872691" w:rsidRPr="00FC1F96">
        <w:rPr>
          <w:rFonts w:cs="Times New Roman"/>
          <w:sz w:val="20"/>
          <w:szCs w:val="20"/>
          <w:lang w:val="en-GB"/>
        </w:rPr>
        <w:t>PsycINFO</w:t>
      </w:r>
      <w:proofErr w:type="spellEnd"/>
      <w:r w:rsidR="00872691" w:rsidRPr="00FC1F96">
        <w:rPr>
          <w:rFonts w:cs="Times New Roman"/>
          <w:sz w:val="20"/>
          <w:szCs w:val="20"/>
          <w:lang w:val="en-GB"/>
        </w:rPr>
        <w:t xml:space="preserve">, PSYINDEX, CINAHL, </w:t>
      </w:r>
      <w:r w:rsidR="00D20E00" w:rsidRPr="00FC1F96">
        <w:rPr>
          <w:rFonts w:cs="Times New Roman"/>
          <w:sz w:val="20"/>
          <w:szCs w:val="20"/>
          <w:lang w:val="en-GB"/>
        </w:rPr>
        <w:t xml:space="preserve">Web of Science Core Collection, </w:t>
      </w:r>
      <w:r w:rsidR="00BD1D9A" w:rsidRPr="00FC1F96">
        <w:rPr>
          <w:rFonts w:cs="Times New Roman"/>
          <w:sz w:val="20"/>
          <w:szCs w:val="20"/>
          <w:lang w:val="en-GB"/>
        </w:rPr>
        <w:t xml:space="preserve">and </w:t>
      </w:r>
      <w:r w:rsidR="00872691" w:rsidRPr="00FC1F96">
        <w:rPr>
          <w:rFonts w:cs="Times New Roman"/>
          <w:sz w:val="20"/>
          <w:szCs w:val="20"/>
          <w:lang w:val="en-GB"/>
        </w:rPr>
        <w:t>CENTRAL</w:t>
      </w:r>
      <w:r w:rsidR="00D20E00" w:rsidRPr="00FC1F96">
        <w:rPr>
          <w:rFonts w:cs="Times New Roman"/>
          <w:sz w:val="20"/>
          <w:szCs w:val="20"/>
          <w:lang w:val="en-GB"/>
        </w:rPr>
        <w:t xml:space="preserve"> </w:t>
      </w:r>
      <w:r w:rsidR="00872691" w:rsidRPr="00FC1F96">
        <w:rPr>
          <w:rFonts w:cs="Times New Roman"/>
          <w:sz w:val="20"/>
          <w:szCs w:val="20"/>
          <w:lang w:val="en-GB"/>
        </w:rPr>
        <w:t>from data base inception to October 18, 2022</w:t>
      </w:r>
      <w:bookmarkEnd w:id="2"/>
    </w:p>
    <w:p w14:paraId="39F9FEE3" w14:textId="77777777" w:rsidR="00D20E00" w:rsidRPr="00FC1F96" w:rsidRDefault="00D20E00" w:rsidP="0080389B">
      <w:pPr>
        <w:spacing w:after="0" w:line="240" w:lineRule="auto"/>
        <w:jc w:val="both"/>
        <w:rPr>
          <w:rFonts w:eastAsia="Times New Roman" w:cs="Times New Roman"/>
          <w:b/>
          <w:iCs/>
          <w:color w:val="000000"/>
          <w:sz w:val="20"/>
          <w:szCs w:val="20"/>
          <w:lang w:val="en-US"/>
        </w:rPr>
      </w:pPr>
      <w:r w:rsidRPr="00FC1F96">
        <w:rPr>
          <w:rFonts w:eastAsia="Times New Roman" w:cs="Times New Roman"/>
          <w:b/>
          <w:sz w:val="20"/>
          <w:szCs w:val="20"/>
          <w:lang w:val="en-US"/>
        </w:rPr>
        <w:t>Medline</w:t>
      </w:r>
      <w:r w:rsidRPr="00FC1F96">
        <w:rPr>
          <w:rFonts w:eastAsia="Times New Roman" w:cs="Times New Roman"/>
          <w:b/>
          <w:iCs/>
          <w:color w:val="000000"/>
          <w:sz w:val="20"/>
          <w:szCs w:val="20"/>
          <w:lang w:val="en-US"/>
        </w:rPr>
        <w:t xml:space="preserve"> via the EBSCO Information Services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6158"/>
        <w:gridCol w:w="1472"/>
        <w:gridCol w:w="1016"/>
      </w:tblGrid>
      <w:tr w:rsidR="00D20E00" w:rsidRPr="00FC1F96" w14:paraId="60D49601" w14:textId="77777777" w:rsidTr="00514C33">
        <w:trPr>
          <w:jc w:val="center"/>
        </w:trPr>
        <w:tc>
          <w:tcPr>
            <w:tcW w:w="0" w:type="auto"/>
            <w:shd w:val="clear" w:color="auto" w:fill="D9D9D9"/>
          </w:tcPr>
          <w:p w14:paraId="46B42E92" w14:textId="77777777" w:rsidR="00D20E00" w:rsidRPr="00FC1F96" w:rsidRDefault="00D20E00" w:rsidP="0080389B">
            <w:pPr>
              <w:spacing w:after="0" w:line="240" w:lineRule="auto"/>
              <w:jc w:val="both"/>
              <w:rPr>
                <w:rFonts w:eastAsia="Times New Roman" w:cs="Times New Roman"/>
                <w:b/>
                <w:sz w:val="20"/>
                <w:szCs w:val="20"/>
                <w:lang w:val="en-US"/>
              </w:rPr>
            </w:pPr>
            <w:r w:rsidRPr="00FC1F96">
              <w:rPr>
                <w:rFonts w:eastAsia="Times New Roman" w:cs="Times New Roman"/>
                <w:b/>
                <w:sz w:val="20"/>
                <w:szCs w:val="20"/>
                <w:lang w:val="en-US"/>
              </w:rPr>
              <w:t xml:space="preserve"># </w:t>
            </w:r>
          </w:p>
        </w:tc>
        <w:tc>
          <w:tcPr>
            <w:tcW w:w="6809" w:type="dxa"/>
            <w:shd w:val="clear" w:color="auto" w:fill="D9D9D9"/>
          </w:tcPr>
          <w:p w14:paraId="096B644B" w14:textId="77777777" w:rsidR="00D20E00" w:rsidRPr="00FC1F96" w:rsidRDefault="00D20E00" w:rsidP="0080389B">
            <w:pPr>
              <w:spacing w:after="0" w:line="240" w:lineRule="auto"/>
              <w:jc w:val="both"/>
              <w:rPr>
                <w:rFonts w:eastAsia="Times New Roman" w:cs="Times New Roman"/>
                <w:b/>
                <w:color w:val="000000"/>
                <w:sz w:val="20"/>
                <w:szCs w:val="20"/>
                <w:lang w:val="en-US"/>
              </w:rPr>
            </w:pPr>
            <w:r w:rsidRPr="00FC1F96">
              <w:rPr>
                <w:rFonts w:eastAsia="Times New Roman" w:cs="Times New Roman"/>
                <w:b/>
                <w:sz w:val="20"/>
                <w:szCs w:val="20"/>
                <w:lang w:val="en-US"/>
              </w:rPr>
              <w:t xml:space="preserve">Searches </w:t>
            </w:r>
          </w:p>
        </w:tc>
        <w:tc>
          <w:tcPr>
            <w:tcW w:w="955" w:type="dxa"/>
            <w:shd w:val="clear" w:color="auto" w:fill="D9D9D9"/>
          </w:tcPr>
          <w:p w14:paraId="77F34F22" w14:textId="77777777" w:rsidR="00D20E00" w:rsidRPr="00FC1F96" w:rsidRDefault="00D20E00" w:rsidP="0080389B">
            <w:pPr>
              <w:spacing w:after="0" w:line="240" w:lineRule="auto"/>
              <w:jc w:val="both"/>
              <w:rPr>
                <w:rFonts w:eastAsia="Times New Roman" w:cs="Times New Roman"/>
                <w:b/>
                <w:color w:val="000000"/>
                <w:sz w:val="20"/>
                <w:szCs w:val="20"/>
                <w:lang w:val="en-US"/>
              </w:rPr>
            </w:pPr>
            <w:r w:rsidRPr="00FC1F96">
              <w:rPr>
                <w:rFonts w:eastAsia="Times New Roman" w:cs="Times New Roman"/>
                <w:b/>
                <w:sz w:val="20"/>
                <w:szCs w:val="20"/>
                <w:lang w:val="en-US"/>
              </w:rPr>
              <w:t>Search modes</w:t>
            </w:r>
          </w:p>
        </w:tc>
        <w:tc>
          <w:tcPr>
            <w:tcW w:w="0" w:type="auto"/>
            <w:shd w:val="clear" w:color="auto" w:fill="D9D9D9"/>
          </w:tcPr>
          <w:p w14:paraId="4C2FCCE7" w14:textId="77777777" w:rsidR="00D20E00" w:rsidRPr="00FC1F96" w:rsidRDefault="00D20E00" w:rsidP="0080389B">
            <w:pPr>
              <w:spacing w:after="0" w:line="240" w:lineRule="auto"/>
              <w:jc w:val="both"/>
              <w:rPr>
                <w:rFonts w:eastAsia="Times New Roman" w:cs="Times New Roman"/>
                <w:b/>
                <w:sz w:val="20"/>
                <w:szCs w:val="20"/>
                <w:lang w:val="en-US"/>
              </w:rPr>
            </w:pPr>
            <w:r w:rsidRPr="00FC1F96">
              <w:rPr>
                <w:rFonts w:eastAsia="Times New Roman" w:cs="Times New Roman"/>
                <w:b/>
                <w:sz w:val="20"/>
                <w:szCs w:val="20"/>
                <w:lang w:val="en-US"/>
              </w:rPr>
              <w:t>Results</w:t>
            </w:r>
          </w:p>
        </w:tc>
      </w:tr>
      <w:tr w:rsidR="00D20E00" w:rsidRPr="00FC1F96" w14:paraId="4A830ECD" w14:textId="77777777" w:rsidTr="00514C33">
        <w:trPr>
          <w:jc w:val="center"/>
        </w:trPr>
        <w:tc>
          <w:tcPr>
            <w:tcW w:w="0" w:type="auto"/>
            <w:shd w:val="clear" w:color="auto" w:fill="auto"/>
          </w:tcPr>
          <w:p w14:paraId="568B8744"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#1</w:t>
            </w:r>
          </w:p>
        </w:tc>
        <w:tc>
          <w:tcPr>
            <w:tcW w:w="6809" w:type="dxa"/>
            <w:shd w:val="clear" w:color="auto" w:fill="auto"/>
          </w:tcPr>
          <w:p w14:paraId="41D132EA" w14:textId="77777777" w:rsidR="00D20E00" w:rsidRPr="00FC1F96" w:rsidRDefault="00D20E00" w:rsidP="0080389B">
            <w:pPr>
              <w:autoSpaceDE w:val="0"/>
              <w:autoSpaceDN w:val="0"/>
              <w:adjustRightInd w:val="0"/>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 xml:space="preserve">TI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 OR AB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 OR SU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w:t>
            </w:r>
          </w:p>
        </w:tc>
        <w:tc>
          <w:tcPr>
            <w:tcW w:w="955" w:type="dxa"/>
            <w:shd w:val="clear" w:color="auto" w:fill="auto"/>
          </w:tcPr>
          <w:p w14:paraId="119B147A" w14:textId="77777777" w:rsidR="00D20E00" w:rsidRPr="00FC1F96" w:rsidRDefault="00D20E00" w:rsidP="0080389B">
            <w:pPr>
              <w:autoSpaceDE w:val="0"/>
              <w:autoSpaceDN w:val="0"/>
              <w:adjustRightInd w:val="0"/>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056D3B28" w14:textId="77777777" w:rsidR="00D20E00" w:rsidRPr="00FC1F96" w:rsidRDefault="00D20E00" w:rsidP="0080389B">
            <w:pPr>
              <w:autoSpaceDE w:val="0"/>
              <w:autoSpaceDN w:val="0"/>
              <w:adjustRightInd w:val="0"/>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19,872</w:t>
            </w:r>
          </w:p>
        </w:tc>
      </w:tr>
      <w:tr w:rsidR="00D20E00" w:rsidRPr="00FC1F96" w14:paraId="5D497997" w14:textId="77777777" w:rsidTr="00514C33">
        <w:trPr>
          <w:jc w:val="center"/>
        </w:trPr>
        <w:tc>
          <w:tcPr>
            <w:tcW w:w="0" w:type="auto"/>
            <w:shd w:val="clear" w:color="auto" w:fill="auto"/>
          </w:tcPr>
          <w:p w14:paraId="20DB9AD4"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#2</w:t>
            </w:r>
          </w:p>
        </w:tc>
        <w:tc>
          <w:tcPr>
            <w:tcW w:w="6809" w:type="dxa"/>
            <w:shd w:val="clear" w:color="auto" w:fill="auto"/>
          </w:tcPr>
          <w:p w14:paraId="23CF6E04"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 OR AB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 OR SU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w:t>
            </w:r>
          </w:p>
        </w:tc>
        <w:tc>
          <w:tcPr>
            <w:tcW w:w="955" w:type="dxa"/>
            <w:shd w:val="clear" w:color="auto" w:fill="auto"/>
          </w:tcPr>
          <w:p w14:paraId="67BC4F5D"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3E3DA0AA"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7,232</w:t>
            </w:r>
          </w:p>
        </w:tc>
      </w:tr>
      <w:tr w:rsidR="00D20E00" w:rsidRPr="00FC1F96" w14:paraId="363349AA" w14:textId="77777777" w:rsidTr="00514C33">
        <w:trPr>
          <w:jc w:val="center"/>
        </w:trPr>
        <w:tc>
          <w:tcPr>
            <w:tcW w:w="0" w:type="auto"/>
            <w:shd w:val="clear" w:color="auto" w:fill="D9D9D9"/>
          </w:tcPr>
          <w:p w14:paraId="66CA7BE8"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#3</w:t>
            </w:r>
          </w:p>
        </w:tc>
        <w:tc>
          <w:tcPr>
            <w:tcW w:w="6809" w:type="dxa"/>
            <w:shd w:val="clear" w:color="auto" w:fill="D9D9D9"/>
          </w:tcPr>
          <w:p w14:paraId="01005C43"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S1 OR S2</w:t>
            </w:r>
          </w:p>
        </w:tc>
        <w:tc>
          <w:tcPr>
            <w:tcW w:w="955" w:type="dxa"/>
            <w:shd w:val="clear" w:color="auto" w:fill="D9D9D9"/>
          </w:tcPr>
          <w:p w14:paraId="05E015D0"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shd w:val="clear" w:color="auto" w:fill="D9D9D9"/>
          </w:tcPr>
          <w:p w14:paraId="00B18B22"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24,566</w:t>
            </w:r>
          </w:p>
        </w:tc>
      </w:tr>
      <w:tr w:rsidR="00D20E00" w:rsidRPr="00FC1F96" w14:paraId="0FFD2E14" w14:textId="77777777" w:rsidTr="00514C33">
        <w:trPr>
          <w:jc w:val="center"/>
        </w:trPr>
        <w:tc>
          <w:tcPr>
            <w:tcW w:w="0" w:type="auto"/>
            <w:shd w:val="clear" w:color="auto" w:fill="auto"/>
          </w:tcPr>
          <w:p w14:paraId="689DBCB3"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#4</w:t>
            </w:r>
          </w:p>
        </w:tc>
        <w:tc>
          <w:tcPr>
            <w:tcW w:w="6809" w:type="dxa"/>
            <w:shd w:val="clear" w:color="auto" w:fill="auto"/>
          </w:tcPr>
          <w:p w14:paraId="065D0CE0"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 OR AB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 OR SU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w:t>
            </w:r>
          </w:p>
        </w:tc>
        <w:tc>
          <w:tcPr>
            <w:tcW w:w="955" w:type="dxa"/>
            <w:shd w:val="clear" w:color="auto" w:fill="auto"/>
          </w:tcPr>
          <w:p w14:paraId="3AC3ABCA"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tcPr>
          <w:p w14:paraId="7FA249FB"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313,242</w:t>
            </w:r>
          </w:p>
        </w:tc>
      </w:tr>
      <w:tr w:rsidR="00D20E00" w:rsidRPr="00FC1F96" w14:paraId="13BDEF37" w14:textId="77777777" w:rsidTr="00514C33">
        <w:trPr>
          <w:jc w:val="center"/>
        </w:trPr>
        <w:tc>
          <w:tcPr>
            <w:tcW w:w="0" w:type="auto"/>
            <w:shd w:val="clear" w:color="auto" w:fill="auto"/>
          </w:tcPr>
          <w:p w14:paraId="7EDD6D89"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#5</w:t>
            </w:r>
          </w:p>
        </w:tc>
        <w:tc>
          <w:tcPr>
            <w:tcW w:w="6809" w:type="dxa"/>
            <w:shd w:val="clear" w:color="auto" w:fill="auto"/>
          </w:tcPr>
          <w:p w14:paraId="0FC00A6C"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xml:space="preserve">* OR inappropriate) OR AB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xml:space="preserve">* OR inappropriate) OR SU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OR inappropriate)</w:t>
            </w:r>
          </w:p>
        </w:tc>
        <w:tc>
          <w:tcPr>
            <w:tcW w:w="955" w:type="dxa"/>
            <w:shd w:val="clear" w:color="auto" w:fill="auto"/>
          </w:tcPr>
          <w:p w14:paraId="555C8934"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tcPr>
          <w:p w14:paraId="5A088407"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4,629,247</w:t>
            </w:r>
          </w:p>
        </w:tc>
      </w:tr>
      <w:tr w:rsidR="00D20E00" w:rsidRPr="00FC1F96" w14:paraId="6E6E2B9C" w14:textId="77777777" w:rsidTr="00514C33">
        <w:trPr>
          <w:jc w:val="center"/>
        </w:trPr>
        <w:tc>
          <w:tcPr>
            <w:tcW w:w="0" w:type="auto"/>
            <w:shd w:val="clear" w:color="auto" w:fill="D9D9D9" w:themeFill="background1" w:themeFillShade="D9"/>
          </w:tcPr>
          <w:p w14:paraId="788ECF51"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#6</w:t>
            </w:r>
          </w:p>
        </w:tc>
        <w:tc>
          <w:tcPr>
            <w:tcW w:w="6809" w:type="dxa"/>
            <w:shd w:val="clear" w:color="auto" w:fill="D9D9D9" w:themeFill="background1" w:themeFillShade="D9"/>
          </w:tcPr>
          <w:p w14:paraId="19B45B6D"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S4 AND S5</w:t>
            </w:r>
          </w:p>
        </w:tc>
        <w:tc>
          <w:tcPr>
            <w:tcW w:w="955" w:type="dxa"/>
            <w:shd w:val="clear" w:color="auto" w:fill="D9D9D9" w:themeFill="background1" w:themeFillShade="D9"/>
          </w:tcPr>
          <w:p w14:paraId="372427F6"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011DC729"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49,277</w:t>
            </w:r>
          </w:p>
        </w:tc>
      </w:tr>
      <w:tr w:rsidR="00D20E00" w:rsidRPr="00FC1F96" w14:paraId="3CB776E4" w14:textId="77777777" w:rsidTr="00514C33">
        <w:trPr>
          <w:jc w:val="center"/>
        </w:trPr>
        <w:tc>
          <w:tcPr>
            <w:tcW w:w="0" w:type="auto"/>
            <w:shd w:val="clear" w:color="auto" w:fill="auto"/>
          </w:tcPr>
          <w:p w14:paraId="138BF6F6"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#7</w:t>
            </w:r>
          </w:p>
        </w:tc>
        <w:tc>
          <w:tcPr>
            <w:tcW w:w="6809" w:type="dxa"/>
            <w:shd w:val="clear" w:color="auto" w:fill="auto"/>
          </w:tcPr>
          <w:p w14:paraId="7B8E00F9"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TI nomophobia OR AB nomophobia OR SU nomophobia</w:t>
            </w:r>
          </w:p>
        </w:tc>
        <w:tc>
          <w:tcPr>
            <w:tcW w:w="955" w:type="dxa"/>
            <w:shd w:val="clear" w:color="auto" w:fill="auto"/>
          </w:tcPr>
          <w:p w14:paraId="11C846D9"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4B52A602"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124</w:t>
            </w:r>
          </w:p>
        </w:tc>
      </w:tr>
      <w:tr w:rsidR="00D20E00" w:rsidRPr="00FC1F96" w14:paraId="1CBD7558" w14:textId="77777777" w:rsidTr="00514C33">
        <w:trPr>
          <w:jc w:val="center"/>
        </w:trPr>
        <w:tc>
          <w:tcPr>
            <w:tcW w:w="0" w:type="auto"/>
            <w:shd w:val="clear" w:color="auto" w:fill="D9D9D9" w:themeFill="background1" w:themeFillShade="D9"/>
          </w:tcPr>
          <w:p w14:paraId="6558CC56"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#8</w:t>
            </w:r>
          </w:p>
        </w:tc>
        <w:tc>
          <w:tcPr>
            <w:tcW w:w="6809" w:type="dxa"/>
            <w:shd w:val="clear" w:color="auto" w:fill="D9D9D9" w:themeFill="background1" w:themeFillShade="D9"/>
          </w:tcPr>
          <w:p w14:paraId="1AA3F256"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S6 OR S7</w:t>
            </w:r>
          </w:p>
        </w:tc>
        <w:tc>
          <w:tcPr>
            <w:tcW w:w="955" w:type="dxa"/>
            <w:shd w:val="clear" w:color="auto" w:fill="D9D9D9" w:themeFill="background1" w:themeFillShade="D9"/>
          </w:tcPr>
          <w:p w14:paraId="1E9480B8"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421AE484"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49,303</w:t>
            </w:r>
          </w:p>
        </w:tc>
      </w:tr>
      <w:tr w:rsidR="00D20E00" w:rsidRPr="00FC1F96" w14:paraId="03D78494" w14:textId="77777777" w:rsidTr="00514C33">
        <w:trPr>
          <w:jc w:val="center"/>
        </w:trPr>
        <w:tc>
          <w:tcPr>
            <w:tcW w:w="0" w:type="auto"/>
            <w:shd w:val="clear" w:color="auto" w:fill="D9D9D9" w:themeFill="background1" w:themeFillShade="D9"/>
          </w:tcPr>
          <w:p w14:paraId="2B4B7F32"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#9</w:t>
            </w:r>
          </w:p>
        </w:tc>
        <w:tc>
          <w:tcPr>
            <w:tcW w:w="6809" w:type="dxa"/>
            <w:shd w:val="clear" w:color="auto" w:fill="D9D9D9" w:themeFill="background1" w:themeFillShade="D9"/>
          </w:tcPr>
          <w:p w14:paraId="0A5B6CEC"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S3 AND S8</w:t>
            </w:r>
          </w:p>
        </w:tc>
        <w:tc>
          <w:tcPr>
            <w:tcW w:w="955" w:type="dxa"/>
            <w:shd w:val="clear" w:color="auto" w:fill="D9D9D9" w:themeFill="background1" w:themeFillShade="D9"/>
          </w:tcPr>
          <w:p w14:paraId="706E3F59"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50811A37"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474</w:t>
            </w:r>
          </w:p>
        </w:tc>
      </w:tr>
    </w:tbl>
    <w:p w14:paraId="4A37FB24" w14:textId="7F36DFFF" w:rsidR="00D20E00" w:rsidRPr="00FC1F96" w:rsidRDefault="00D20E00" w:rsidP="0080389B">
      <w:pPr>
        <w:spacing w:after="120" w:line="240" w:lineRule="auto"/>
        <w:jc w:val="both"/>
        <w:rPr>
          <w:rFonts w:eastAsia="Times New Roman" w:cs="Times New Roman"/>
          <w:color w:val="000000"/>
          <w:sz w:val="20"/>
          <w:szCs w:val="20"/>
          <w:lang w:val="en-US"/>
        </w:rPr>
      </w:pPr>
      <w:r w:rsidRPr="00FC1F96">
        <w:rPr>
          <w:rFonts w:eastAsia="Times New Roman" w:cs="Times New Roman"/>
          <w:i/>
          <w:color w:val="000000"/>
          <w:sz w:val="20"/>
          <w:szCs w:val="20"/>
          <w:lang w:val="en-US"/>
        </w:rPr>
        <w:lastRenderedPageBreak/>
        <w:t xml:space="preserve">Notes. </w:t>
      </w:r>
      <w:r w:rsidRPr="00FC1F96">
        <w:rPr>
          <w:rFonts w:eastAsia="Times New Roman" w:cs="Times New Roman"/>
          <w:color w:val="000000"/>
          <w:sz w:val="20"/>
          <w:szCs w:val="20"/>
          <w:lang w:val="en-US"/>
        </w:rPr>
        <w:t>TI = title; AB = abstract; SU = subject terms</w:t>
      </w:r>
      <w:r w:rsidR="0003433B">
        <w:rPr>
          <w:rFonts w:eastAsia="Times New Roman" w:cs="Times New Roman"/>
          <w:color w:val="000000"/>
          <w:sz w:val="20"/>
          <w:szCs w:val="20"/>
          <w:lang w:val="en-US"/>
        </w:rPr>
        <w:tab/>
      </w:r>
      <w:r w:rsidRPr="00FC1F96">
        <w:rPr>
          <w:rFonts w:eastAsia="Times New Roman" w:cs="Times New Roman"/>
          <w:b/>
          <w:sz w:val="20"/>
          <w:szCs w:val="20"/>
          <w:lang w:val="en-US"/>
        </w:rPr>
        <w:br/>
      </w:r>
      <w:r w:rsidRPr="00FC1F96">
        <w:rPr>
          <w:rFonts w:eastAsia="Times New Roman" w:cs="Times New Roman"/>
          <w:color w:val="000000"/>
          <w:sz w:val="20"/>
          <w:szCs w:val="20"/>
          <w:lang w:val="en-US"/>
        </w:rPr>
        <w:t>* Indicates wildcard for every possible word ending.</w:t>
      </w:r>
    </w:p>
    <w:p w14:paraId="60AA6500" w14:textId="77777777" w:rsidR="00D20E00" w:rsidRPr="00FC1F96" w:rsidRDefault="00D20E00" w:rsidP="0080389B">
      <w:pPr>
        <w:spacing w:after="0" w:line="240" w:lineRule="auto"/>
        <w:jc w:val="both"/>
        <w:rPr>
          <w:rFonts w:eastAsia="Times New Roman" w:cs="Times New Roman"/>
          <w:b/>
          <w:sz w:val="20"/>
          <w:szCs w:val="20"/>
          <w:lang w:val="en-US"/>
        </w:rPr>
      </w:pPr>
      <w:proofErr w:type="spellStart"/>
      <w:r w:rsidRPr="00FC1F96">
        <w:rPr>
          <w:rFonts w:eastAsia="Times New Roman" w:cs="Times New Roman"/>
          <w:b/>
          <w:sz w:val="20"/>
          <w:szCs w:val="20"/>
          <w:lang w:val="en-US"/>
        </w:rPr>
        <w:t>Embase</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7532"/>
        <w:gridCol w:w="1091"/>
      </w:tblGrid>
      <w:tr w:rsidR="00D20E00" w:rsidRPr="00FC1F96" w14:paraId="43CD7BA5" w14:textId="77777777" w:rsidTr="00514C33">
        <w:trPr>
          <w:trHeight w:val="174"/>
        </w:trPr>
        <w:tc>
          <w:tcPr>
            <w:tcW w:w="437" w:type="dxa"/>
            <w:shd w:val="clear" w:color="auto" w:fill="BFBFBF"/>
          </w:tcPr>
          <w:p w14:paraId="03F19170" w14:textId="77777777" w:rsidR="00D20E00" w:rsidRPr="00FC1F96" w:rsidRDefault="00D20E00" w:rsidP="0080389B">
            <w:pPr>
              <w:spacing w:after="0" w:line="240" w:lineRule="auto"/>
              <w:jc w:val="both"/>
              <w:rPr>
                <w:rFonts w:eastAsia="Times New Roman" w:cs="Times New Roman"/>
                <w:sz w:val="20"/>
                <w:szCs w:val="20"/>
                <w:lang w:val="en-US"/>
              </w:rPr>
            </w:pPr>
          </w:p>
        </w:tc>
        <w:tc>
          <w:tcPr>
            <w:tcW w:w="7496" w:type="dxa"/>
            <w:shd w:val="clear" w:color="auto" w:fill="BFBFBF"/>
          </w:tcPr>
          <w:p w14:paraId="65652065"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b/>
                <w:bCs/>
                <w:sz w:val="20"/>
                <w:szCs w:val="20"/>
                <w:lang w:val="en-US"/>
              </w:rPr>
              <w:t>Searches</w:t>
            </w:r>
          </w:p>
        </w:tc>
        <w:tc>
          <w:tcPr>
            <w:tcW w:w="1086" w:type="dxa"/>
            <w:shd w:val="clear" w:color="auto" w:fill="BFBFBF"/>
          </w:tcPr>
          <w:p w14:paraId="7398B10F" w14:textId="77777777" w:rsidR="00D20E00" w:rsidRPr="00FC1F96" w:rsidRDefault="00D20E00" w:rsidP="0080389B">
            <w:pPr>
              <w:spacing w:after="0" w:line="240" w:lineRule="auto"/>
              <w:jc w:val="both"/>
              <w:rPr>
                <w:rFonts w:eastAsia="Times New Roman" w:cs="Times New Roman"/>
                <w:b/>
                <w:bCs/>
                <w:sz w:val="20"/>
                <w:szCs w:val="20"/>
                <w:lang w:val="en-US"/>
              </w:rPr>
            </w:pPr>
            <w:r w:rsidRPr="00FC1F96">
              <w:rPr>
                <w:rFonts w:eastAsia="Times New Roman" w:cs="Times New Roman"/>
                <w:b/>
                <w:bCs/>
                <w:sz w:val="20"/>
                <w:szCs w:val="20"/>
                <w:lang w:val="en-US"/>
              </w:rPr>
              <w:t>Results</w:t>
            </w:r>
          </w:p>
        </w:tc>
      </w:tr>
      <w:tr w:rsidR="00D20E00" w:rsidRPr="00FC1F96" w14:paraId="5E7C5B46" w14:textId="77777777" w:rsidTr="00514C33">
        <w:trPr>
          <w:trHeight w:val="141"/>
        </w:trPr>
        <w:tc>
          <w:tcPr>
            <w:tcW w:w="437" w:type="dxa"/>
            <w:shd w:val="clear" w:color="auto" w:fill="auto"/>
          </w:tcPr>
          <w:p w14:paraId="3D0D31B3"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#1</w:t>
            </w:r>
          </w:p>
        </w:tc>
        <w:tc>
          <w:tcPr>
            <w:tcW w:w="7496" w:type="dxa"/>
            <w:shd w:val="clear" w:color="auto" w:fill="auto"/>
          </w:tcPr>
          <w:p w14:paraId="3E3861D1"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color w:val="000000"/>
                <w:sz w:val="20"/>
                <w:szCs w:val="20"/>
                <w:lang w:val="en-US"/>
              </w:rPr>
              <w:t xml:space="preserve">(mindfulness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w:t>
            </w:r>
            <w:r w:rsidRPr="00FC1F96">
              <w:rPr>
                <w:rFonts w:eastAsia="Times New Roman" w:cs="Times New Roman"/>
                <w:sz w:val="20"/>
                <w:szCs w:val="20"/>
                <w:lang w:val="en-US"/>
              </w:rPr>
              <w:t>):</w:t>
            </w:r>
            <w:proofErr w:type="spellStart"/>
            <w:r w:rsidRPr="00FC1F96">
              <w:rPr>
                <w:rFonts w:eastAsia="Times New Roman" w:cs="Times New Roman"/>
                <w:sz w:val="20"/>
                <w:szCs w:val="20"/>
                <w:lang w:val="en-US"/>
              </w:rPr>
              <w:t>ti,ab,kw</w:t>
            </w:r>
            <w:proofErr w:type="spellEnd"/>
          </w:p>
        </w:tc>
        <w:tc>
          <w:tcPr>
            <w:tcW w:w="1086" w:type="dxa"/>
          </w:tcPr>
          <w:p w14:paraId="140D54D6"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GB"/>
              </w:rPr>
              <w:t>24,818</w:t>
            </w:r>
          </w:p>
        </w:tc>
      </w:tr>
      <w:tr w:rsidR="00D20E00" w:rsidRPr="00FC1F96" w14:paraId="05AC5D59" w14:textId="77777777" w:rsidTr="00514C33">
        <w:trPr>
          <w:trHeight w:val="423"/>
        </w:trPr>
        <w:tc>
          <w:tcPr>
            <w:tcW w:w="437" w:type="dxa"/>
            <w:shd w:val="clear" w:color="auto" w:fill="auto"/>
          </w:tcPr>
          <w:p w14:paraId="63C67BD9"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#2</w:t>
            </w:r>
          </w:p>
        </w:tc>
        <w:tc>
          <w:tcPr>
            <w:tcW w:w="7496" w:type="dxa"/>
            <w:shd w:val="clear" w:color="auto" w:fill="auto"/>
          </w:tcPr>
          <w:p w14:paraId="508A117E"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 xml:space="preserve">(MBSR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w:t>
            </w:r>
            <w:proofErr w:type="spellStart"/>
            <w:r w:rsidRPr="00FC1F96">
              <w:rPr>
                <w:rFonts w:eastAsia="Times New Roman" w:cs="Times New Roman"/>
                <w:sz w:val="20"/>
                <w:szCs w:val="20"/>
                <w:lang w:val="en-US"/>
              </w:rPr>
              <w:t>ti,ab,kw</w:t>
            </w:r>
            <w:proofErr w:type="spellEnd"/>
          </w:p>
        </w:tc>
        <w:tc>
          <w:tcPr>
            <w:tcW w:w="1086" w:type="dxa"/>
          </w:tcPr>
          <w:p w14:paraId="5BCDEA8F"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9,844</w:t>
            </w:r>
          </w:p>
        </w:tc>
      </w:tr>
      <w:tr w:rsidR="00D20E00" w:rsidRPr="00FC1F96" w14:paraId="63E865EB" w14:textId="77777777" w:rsidTr="00514C33">
        <w:trPr>
          <w:trHeight w:val="141"/>
        </w:trPr>
        <w:tc>
          <w:tcPr>
            <w:tcW w:w="437" w:type="dxa"/>
            <w:shd w:val="clear" w:color="auto" w:fill="D9D9D9"/>
          </w:tcPr>
          <w:p w14:paraId="4085DA4D"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#3</w:t>
            </w:r>
          </w:p>
        </w:tc>
        <w:tc>
          <w:tcPr>
            <w:tcW w:w="7496" w:type="dxa"/>
            <w:shd w:val="clear" w:color="auto" w:fill="D9D9D9"/>
          </w:tcPr>
          <w:p w14:paraId="6A1493F0"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#1 OR #2</w:t>
            </w:r>
          </w:p>
        </w:tc>
        <w:tc>
          <w:tcPr>
            <w:tcW w:w="1086" w:type="dxa"/>
            <w:shd w:val="clear" w:color="auto" w:fill="D9D9D9"/>
          </w:tcPr>
          <w:p w14:paraId="327C4178"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31,070</w:t>
            </w:r>
          </w:p>
        </w:tc>
      </w:tr>
      <w:tr w:rsidR="00D20E00" w:rsidRPr="00FC1F96" w14:paraId="5197E5C5" w14:textId="77777777" w:rsidTr="00514C33">
        <w:trPr>
          <w:trHeight w:val="423"/>
        </w:trPr>
        <w:tc>
          <w:tcPr>
            <w:tcW w:w="437" w:type="dxa"/>
            <w:shd w:val="clear" w:color="auto" w:fill="auto"/>
          </w:tcPr>
          <w:p w14:paraId="659AD397"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#4</w:t>
            </w:r>
          </w:p>
        </w:tc>
        <w:tc>
          <w:tcPr>
            <w:tcW w:w="7496" w:type="dxa"/>
            <w:shd w:val="clear" w:color="auto" w:fill="auto"/>
          </w:tcPr>
          <w:p w14:paraId="7FB44548"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 xml:space="preserve">(internet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w:t>
            </w:r>
            <w:proofErr w:type="spellStart"/>
            <w:r w:rsidRPr="00FC1F96">
              <w:rPr>
                <w:rFonts w:eastAsia="Times New Roman" w:cs="Times New Roman"/>
                <w:sz w:val="20"/>
                <w:szCs w:val="20"/>
                <w:lang w:val="en-US"/>
              </w:rPr>
              <w:t>ti,ab,kw</w:t>
            </w:r>
            <w:proofErr w:type="spellEnd"/>
          </w:p>
        </w:tc>
        <w:tc>
          <w:tcPr>
            <w:tcW w:w="1086" w:type="dxa"/>
          </w:tcPr>
          <w:p w14:paraId="41D2DDE8"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318,890</w:t>
            </w:r>
          </w:p>
        </w:tc>
      </w:tr>
      <w:tr w:rsidR="00D20E00" w:rsidRPr="00FC1F96" w14:paraId="3F66535D" w14:textId="77777777" w:rsidTr="00514C33">
        <w:trPr>
          <w:trHeight w:val="423"/>
        </w:trPr>
        <w:tc>
          <w:tcPr>
            <w:tcW w:w="437" w:type="dxa"/>
            <w:shd w:val="clear" w:color="auto" w:fill="auto"/>
          </w:tcPr>
          <w:p w14:paraId="4B56A443"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#5</w:t>
            </w:r>
          </w:p>
        </w:tc>
        <w:tc>
          <w:tcPr>
            <w:tcW w:w="7496" w:type="dxa"/>
            <w:shd w:val="clear" w:color="auto" w:fill="auto"/>
          </w:tcPr>
          <w:p w14:paraId="55E8752E"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color w:val="000000"/>
                <w:sz w:val="20"/>
                <w:szCs w:val="20"/>
                <w:lang w:val="en-US"/>
              </w:rPr>
              <w:t xml:space="preserve">(addict* OR dependent* OR dependency OR disorder* OR problematic OR pathologic* OR overuse OR hyper OR </w:t>
            </w:r>
            <w:proofErr w:type="spellStart"/>
            <w:r w:rsidRPr="00FC1F96">
              <w:rPr>
                <w:rFonts w:eastAsia="Times New Roman" w:cs="Times New Roman"/>
                <w:color w:val="000000"/>
                <w:sz w:val="20"/>
                <w:szCs w:val="20"/>
                <w:lang w:val="en-US"/>
              </w:rPr>
              <w:t>impulsiv</w:t>
            </w:r>
            <w:proofErr w:type="spellEnd"/>
            <w:r w:rsidRPr="00FC1F96">
              <w:rPr>
                <w:rFonts w:eastAsia="Times New Roman" w:cs="Times New Roman"/>
                <w:color w:val="000000"/>
                <w:sz w:val="20"/>
                <w:szCs w:val="20"/>
                <w:lang w:val="en-US"/>
              </w:rPr>
              <w:t xml:space="preserve">* OR excessive OR obsessive OR obsession* OR </w:t>
            </w:r>
            <w:proofErr w:type="spellStart"/>
            <w:r w:rsidRPr="00FC1F96">
              <w:rPr>
                <w:rFonts w:eastAsia="Times New Roman" w:cs="Times New Roman"/>
                <w:color w:val="000000"/>
                <w:sz w:val="20"/>
                <w:szCs w:val="20"/>
                <w:lang w:val="en-US"/>
              </w:rPr>
              <w:t>compulsiv</w:t>
            </w:r>
            <w:proofErr w:type="spellEnd"/>
            <w:r w:rsidRPr="00FC1F96">
              <w:rPr>
                <w:rFonts w:eastAsia="Times New Roman" w:cs="Times New Roman"/>
                <w:color w:val="000000"/>
                <w:sz w:val="20"/>
                <w:szCs w:val="20"/>
                <w:lang w:val="en-US"/>
              </w:rPr>
              <w:t>* OR inappropriate</w:t>
            </w:r>
            <w:r w:rsidRPr="00FC1F96">
              <w:rPr>
                <w:rFonts w:eastAsia="Times New Roman" w:cs="Times New Roman"/>
                <w:sz w:val="20"/>
                <w:szCs w:val="20"/>
                <w:lang w:val="en-US"/>
              </w:rPr>
              <w:t>):</w:t>
            </w:r>
            <w:proofErr w:type="spellStart"/>
            <w:r w:rsidRPr="00FC1F96">
              <w:rPr>
                <w:rFonts w:eastAsia="Times New Roman" w:cs="Times New Roman"/>
                <w:sz w:val="20"/>
                <w:szCs w:val="20"/>
                <w:lang w:val="en-US"/>
              </w:rPr>
              <w:t>ti,ab,kw</w:t>
            </w:r>
            <w:proofErr w:type="spellEnd"/>
            <w:r w:rsidRPr="00FC1F96">
              <w:rPr>
                <w:rFonts w:eastAsia="Times New Roman" w:cs="Times New Roman"/>
                <w:sz w:val="20"/>
                <w:szCs w:val="20"/>
                <w:lang w:val="en-US"/>
              </w:rPr>
              <w:t xml:space="preserve"> </w:t>
            </w:r>
          </w:p>
        </w:tc>
        <w:tc>
          <w:tcPr>
            <w:tcW w:w="1086" w:type="dxa"/>
          </w:tcPr>
          <w:p w14:paraId="51E4538E"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GB"/>
              </w:rPr>
              <w:t>4,851,568</w:t>
            </w:r>
          </w:p>
        </w:tc>
      </w:tr>
      <w:tr w:rsidR="00D20E00" w:rsidRPr="00FC1F96" w14:paraId="4DD41E8F" w14:textId="77777777" w:rsidTr="00514C33">
        <w:trPr>
          <w:trHeight w:val="141"/>
        </w:trPr>
        <w:tc>
          <w:tcPr>
            <w:tcW w:w="437" w:type="dxa"/>
            <w:shd w:val="clear" w:color="auto" w:fill="D9D9D9"/>
          </w:tcPr>
          <w:p w14:paraId="5398FC63"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#6</w:t>
            </w:r>
          </w:p>
        </w:tc>
        <w:tc>
          <w:tcPr>
            <w:tcW w:w="7496" w:type="dxa"/>
            <w:shd w:val="clear" w:color="auto" w:fill="D9D9D9"/>
          </w:tcPr>
          <w:p w14:paraId="2F17477E"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#4 AND #5</w:t>
            </w:r>
          </w:p>
        </w:tc>
        <w:tc>
          <w:tcPr>
            <w:tcW w:w="1086" w:type="dxa"/>
            <w:shd w:val="clear" w:color="auto" w:fill="D9D9D9"/>
          </w:tcPr>
          <w:p w14:paraId="2B1E8B56"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49,386</w:t>
            </w:r>
          </w:p>
        </w:tc>
      </w:tr>
      <w:tr w:rsidR="00D20E00" w:rsidRPr="00FC1F96" w14:paraId="605A5775" w14:textId="77777777" w:rsidTr="00514C33">
        <w:trPr>
          <w:trHeight w:val="141"/>
        </w:trPr>
        <w:tc>
          <w:tcPr>
            <w:tcW w:w="437" w:type="dxa"/>
            <w:shd w:val="clear" w:color="auto" w:fill="auto"/>
          </w:tcPr>
          <w:p w14:paraId="5DA53641"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#7</w:t>
            </w:r>
          </w:p>
        </w:tc>
        <w:tc>
          <w:tcPr>
            <w:tcW w:w="7496" w:type="dxa"/>
            <w:shd w:val="clear" w:color="auto" w:fill="auto"/>
          </w:tcPr>
          <w:p w14:paraId="261F4171" w14:textId="77777777" w:rsidR="00D20E00" w:rsidRPr="00FC1F96" w:rsidRDefault="00D20E00" w:rsidP="0080389B">
            <w:pPr>
              <w:spacing w:after="0" w:line="240" w:lineRule="auto"/>
              <w:jc w:val="both"/>
              <w:rPr>
                <w:rFonts w:eastAsia="Times New Roman" w:cs="Times New Roman"/>
                <w:sz w:val="20"/>
                <w:szCs w:val="20"/>
                <w:lang w:val="en-US"/>
              </w:rPr>
            </w:pPr>
            <w:proofErr w:type="spellStart"/>
            <w:r w:rsidRPr="00FC1F96">
              <w:rPr>
                <w:rFonts w:eastAsia="Times New Roman" w:cs="Times New Roman"/>
                <w:sz w:val="20"/>
                <w:szCs w:val="20"/>
                <w:lang w:val="en-US"/>
              </w:rPr>
              <w:t>nomophobia:ti,ab,kw</w:t>
            </w:r>
            <w:proofErr w:type="spellEnd"/>
          </w:p>
        </w:tc>
        <w:tc>
          <w:tcPr>
            <w:tcW w:w="1086" w:type="dxa"/>
          </w:tcPr>
          <w:p w14:paraId="181E6020"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144</w:t>
            </w:r>
          </w:p>
        </w:tc>
      </w:tr>
      <w:tr w:rsidR="00D20E00" w:rsidRPr="00FC1F96" w14:paraId="62899949" w14:textId="77777777" w:rsidTr="00514C33">
        <w:trPr>
          <w:trHeight w:val="141"/>
        </w:trPr>
        <w:tc>
          <w:tcPr>
            <w:tcW w:w="437" w:type="dxa"/>
            <w:shd w:val="clear" w:color="auto" w:fill="D9D9D9"/>
          </w:tcPr>
          <w:p w14:paraId="04DA0750"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#8</w:t>
            </w:r>
          </w:p>
        </w:tc>
        <w:tc>
          <w:tcPr>
            <w:tcW w:w="7496" w:type="dxa"/>
            <w:shd w:val="clear" w:color="auto" w:fill="D9D9D9"/>
          </w:tcPr>
          <w:p w14:paraId="3B573971"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#6 OR #7</w:t>
            </w:r>
          </w:p>
        </w:tc>
        <w:tc>
          <w:tcPr>
            <w:tcW w:w="1086" w:type="dxa"/>
            <w:shd w:val="clear" w:color="auto" w:fill="D9D9D9"/>
          </w:tcPr>
          <w:p w14:paraId="1C43726E"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49,429</w:t>
            </w:r>
          </w:p>
        </w:tc>
      </w:tr>
      <w:tr w:rsidR="00D20E00" w:rsidRPr="00FC1F96" w14:paraId="4824F466" w14:textId="77777777" w:rsidTr="00514C33">
        <w:trPr>
          <w:trHeight w:val="141"/>
        </w:trPr>
        <w:tc>
          <w:tcPr>
            <w:tcW w:w="437" w:type="dxa"/>
            <w:shd w:val="clear" w:color="auto" w:fill="D9D9D9"/>
          </w:tcPr>
          <w:p w14:paraId="53CA6F9E"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#9</w:t>
            </w:r>
          </w:p>
        </w:tc>
        <w:tc>
          <w:tcPr>
            <w:tcW w:w="7496" w:type="dxa"/>
            <w:shd w:val="clear" w:color="auto" w:fill="D9D9D9"/>
          </w:tcPr>
          <w:p w14:paraId="1828E208"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#3 AND #8</w:t>
            </w:r>
          </w:p>
        </w:tc>
        <w:tc>
          <w:tcPr>
            <w:tcW w:w="1086" w:type="dxa"/>
            <w:shd w:val="clear" w:color="auto" w:fill="D9D9D9"/>
          </w:tcPr>
          <w:p w14:paraId="73741A61"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476</w:t>
            </w:r>
          </w:p>
        </w:tc>
      </w:tr>
    </w:tbl>
    <w:p w14:paraId="4CC0BBF4" w14:textId="77777777" w:rsidR="00D20E00" w:rsidRPr="00FC1F96" w:rsidRDefault="00D20E00" w:rsidP="0080389B">
      <w:pPr>
        <w:spacing w:after="0" w:line="240" w:lineRule="auto"/>
        <w:jc w:val="both"/>
        <w:rPr>
          <w:rFonts w:eastAsia="Times New Roman" w:cs="Times New Roman"/>
          <w:iCs/>
          <w:sz w:val="20"/>
          <w:szCs w:val="20"/>
          <w:lang w:val="en-US"/>
        </w:rPr>
      </w:pPr>
      <w:r w:rsidRPr="00FC1F96">
        <w:rPr>
          <w:rFonts w:eastAsia="Times New Roman" w:cs="Times New Roman"/>
          <w:i/>
          <w:iCs/>
          <w:sz w:val="20"/>
          <w:szCs w:val="20"/>
          <w:lang w:val="en-US"/>
        </w:rPr>
        <w:t xml:space="preserve">Notes. </w:t>
      </w:r>
      <w:proofErr w:type="spellStart"/>
      <w:proofErr w:type="gramStart"/>
      <w:r w:rsidRPr="00FC1F96">
        <w:rPr>
          <w:rFonts w:eastAsia="Times New Roman" w:cs="Times New Roman"/>
          <w:iCs/>
          <w:sz w:val="20"/>
          <w:szCs w:val="20"/>
          <w:lang w:val="en-US"/>
        </w:rPr>
        <w:t>ti,</w:t>
      </w:r>
      <w:proofErr w:type="gramEnd"/>
      <w:r w:rsidRPr="00FC1F96">
        <w:rPr>
          <w:rFonts w:eastAsia="Times New Roman" w:cs="Times New Roman"/>
          <w:iCs/>
          <w:sz w:val="20"/>
          <w:szCs w:val="20"/>
          <w:lang w:val="en-US"/>
        </w:rPr>
        <w:t>ab,kw</w:t>
      </w:r>
      <w:proofErr w:type="spellEnd"/>
      <w:r w:rsidRPr="00FC1F96">
        <w:rPr>
          <w:rFonts w:eastAsia="Times New Roman" w:cs="Times New Roman"/>
          <w:iCs/>
          <w:sz w:val="20"/>
          <w:szCs w:val="20"/>
          <w:lang w:val="en-US"/>
        </w:rPr>
        <w:t xml:space="preserve">: title, abstract, keywords. </w:t>
      </w:r>
    </w:p>
    <w:p w14:paraId="18F763BF" w14:textId="1F0D014F" w:rsidR="00D20E00" w:rsidRPr="00FC1F96" w:rsidRDefault="00D20E00" w:rsidP="0080389B">
      <w:pPr>
        <w:spacing w:after="0" w:line="240" w:lineRule="auto"/>
        <w:jc w:val="both"/>
        <w:rPr>
          <w:rFonts w:eastAsia="Times New Roman" w:cs="Times New Roman"/>
          <w:iCs/>
          <w:sz w:val="20"/>
          <w:szCs w:val="20"/>
          <w:lang w:val="en-US"/>
        </w:rPr>
      </w:pPr>
      <w:r w:rsidRPr="00FC1F96">
        <w:rPr>
          <w:rFonts w:eastAsia="Times New Roman" w:cs="Times New Roman"/>
          <w:iCs/>
          <w:sz w:val="20"/>
          <w:szCs w:val="20"/>
          <w:lang w:val="en-US"/>
        </w:rPr>
        <w:t>* Indicates wildcard for every possible word ending.</w:t>
      </w:r>
    </w:p>
    <w:p w14:paraId="50F7F868" w14:textId="77777777" w:rsidR="00BD1D9A" w:rsidRPr="00FC1F96" w:rsidRDefault="00BD1D9A" w:rsidP="0080389B">
      <w:pPr>
        <w:spacing w:after="0" w:line="240" w:lineRule="auto"/>
        <w:jc w:val="both"/>
        <w:rPr>
          <w:rFonts w:eastAsia="Times New Roman" w:cs="Times New Roman"/>
          <w:iCs/>
          <w:sz w:val="20"/>
          <w:szCs w:val="20"/>
          <w:lang w:val="en-US"/>
        </w:rPr>
      </w:pPr>
    </w:p>
    <w:p w14:paraId="790259F3" w14:textId="77777777" w:rsidR="00BD1D9A" w:rsidRPr="00FC1F96" w:rsidRDefault="00BD1D9A" w:rsidP="0080389B">
      <w:pPr>
        <w:spacing w:after="0" w:line="240" w:lineRule="auto"/>
        <w:jc w:val="both"/>
        <w:rPr>
          <w:rFonts w:eastAsia="Times New Roman" w:cs="Times New Roman"/>
          <w:b/>
          <w:sz w:val="20"/>
          <w:szCs w:val="20"/>
          <w:lang w:val="en-US"/>
        </w:rPr>
      </w:pPr>
      <w:proofErr w:type="spellStart"/>
      <w:r w:rsidRPr="00FC1F96">
        <w:rPr>
          <w:rFonts w:eastAsia="Times New Roman" w:cs="Times New Roman"/>
          <w:b/>
          <w:sz w:val="20"/>
          <w:szCs w:val="20"/>
          <w:lang w:val="en-US"/>
        </w:rPr>
        <w:t>GoogleScholar</w:t>
      </w:r>
      <w:proofErr w:type="spellEnd"/>
      <w:r w:rsidRPr="00FC1F96">
        <w:rPr>
          <w:rFonts w:eastAsia="Times New Roman" w:cs="Times New Roman"/>
          <w:b/>
          <w:sz w:val="20"/>
          <w:szCs w:val="20"/>
          <w:lang w:val="en-US"/>
        </w:rPr>
        <w:t xml:space="preserve"> via Publish or Perish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1"/>
        <w:gridCol w:w="1091"/>
      </w:tblGrid>
      <w:tr w:rsidR="00BD1D9A" w:rsidRPr="00FC1F96" w14:paraId="0E0A0568" w14:textId="77777777" w:rsidTr="00514C33">
        <w:trPr>
          <w:trHeight w:val="174"/>
        </w:trPr>
        <w:tc>
          <w:tcPr>
            <w:tcW w:w="7933" w:type="dxa"/>
            <w:shd w:val="clear" w:color="auto" w:fill="BFBFBF"/>
          </w:tcPr>
          <w:p w14:paraId="6A41B058" w14:textId="77777777" w:rsidR="00BD1D9A" w:rsidRPr="00FC1F96" w:rsidRDefault="00BD1D9A" w:rsidP="0080389B">
            <w:pPr>
              <w:spacing w:after="0" w:line="240" w:lineRule="auto"/>
              <w:jc w:val="both"/>
              <w:rPr>
                <w:rFonts w:eastAsia="Times New Roman" w:cs="Times New Roman"/>
                <w:sz w:val="20"/>
                <w:szCs w:val="20"/>
                <w:lang w:val="en-US"/>
              </w:rPr>
            </w:pPr>
            <w:r w:rsidRPr="00FC1F96">
              <w:rPr>
                <w:rFonts w:eastAsia="Times New Roman" w:cs="Times New Roman"/>
                <w:b/>
                <w:bCs/>
                <w:sz w:val="20"/>
                <w:szCs w:val="20"/>
                <w:lang w:val="en-US"/>
              </w:rPr>
              <w:t>Searches</w:t>
            </w:r>
          </w:p>
        </w:tc>
        <w:tc>
          <w:tcPr>
            <w:tcW w:w="1086" w:type="dxa"/>
            <w:shd w:val="clear" w:color="auto" w:fill="BFBFBF"/>
          </w:tcPr>
          <w:p w14:paraId="7516FD8D" w14:textId="77777777" w:rsidR="00BD1D9A" w:rsidRPr="00FC1F96" w:rsidRDefault="00BD1D9A" w:rsidP="0080389B">
            <w:pPr>
              <w:spacing w:after="0" w:line="240" w:lineRule="auto"/>
              <w:jc w:val="both"/>
              <w:rPr>
                <w:rFonts w:eastAsia="Times New Roman" w:cs="Times New Roman"/>
                <w:b/>
                <w:bCs/>
                <w:sz w:val="20"/>
                <w:szCs w:val="20"/>
                <w:lang w:val="en-US"/>
              </w:rPr>
            </w:pPr>
            <w:r w:rsidRPr="00FC1F96">
              <w:rPr>
                <w:rFonts w:eastAsia="Times New Roman" w:cs="Times New Roman"/>
                <w:b/>
                <w:bCs/>
                <w:sz w:val="20"/>
                <w:szCs w:val="20"/>
                <w:lang w:val="en-US"/>
              </w:rPr>
              <w:t>Results</w:t>
            </w:r>
          </w:p>
        </w:tc>
      </w:tr>
      <w:tr w:rsidR="00BD1D9A" w:rsidRPr="008C3A11" w14:paraId="4B629A25" w14:textId="77777777" w:rsidTr="00514C33">
        <w:trPr>
          <w:trHeight w:val="141"/>
        </w:trPr>
        <w:tc>
          <w:tcPr>
            <w:tcW w:w="7933" w:type="dxa"/>
            <w:shd w:val="clear" w:color="auto" w:fill="auto"/>
          </w:tcPr>
          <w:p w14:paraId="317E31EF"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 xml:space="preserve">"acceptance and commitment" OR dialectical OR mindfulness OR </w:t>
            </w:r>
            <w:proofErr w:type="spellStart"/>
            <w:r w:rsidRPr="00FC1F96">
              <w:rPr>
                <w:rFonts w:eastAsia="Times New Roman" w:cs="Times New Roman"/>
                <w:sz w:val="20"/>
                <w:szCs w:val="20"/>
                <w:lang w:val="en-US"/>
              </w:rPr>
              <w:t>mindfullness</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mindfullnes</w:t>
            </w:r>
            <w:proofErr w:type="spellEnd"/>
            <w:r w:rsidRPr="00FC1F96">
              <w:rPr>
                <w:rFonts w:eastAsia="Times New Roman" w:cs="Times New Roman"/>
                <w:sz w:val="20"/>
                <w:szCs w:val="20"/>
                <w:lang w:val="en-US"/>
              </w:rPr>
              <w:t xml:space="preserve"> OR mindful OR meditation AND</w:t>
            </w:r>
          </w:p>
        </w:tc>
        <w:tc>
          <w:tcPr>
            <w:tcW w:w="1086" w:type="dxa"/>
          </w:tcPr>
          <w:p w14:paraId="514E7EC8" w14:textId="77777777" w:rsidR="00BD1D9A" w:rsidRPr="00FC1F96" w:rsidRDefault="00BD1D9A" w:rsidP="0080389B">
            <w:pPr>
              <w:spacing w:after="0" w:line="300" w:lineRule="exact"/>
              <w:jc w:val="both"/>
              <w:rPr>
                <w:rFonts w:eastAsia="Times New Roman" w:cs="Times New Roman"/>
                <w:sz w:val="20"/>
                <w:szCs w:val="20"/>
                <w:lang w:val="en-US"/>
              </w:rPr>
            </w:pPr>
          </w:p>
        </w:tc>
      </w:tr>
      <w:tr w:rsidR="00BD1D9A" w:rsidRPr="00FC1F96" w14:paraId="4379528B" w14:textId="77777777" w:rsidTr="00514C33">
        <w:trPr>
          <w:trHeight w:val="578"/>
        </w:trPr>
        <w:tc>
          <w:tcPr>
            <w:tcW w:w="7933" w:type="dxa"/>
            <w:shd w:val="clear" w:color="auto" w:fill="auto"/>
          </w:tcPr>
          <w:p w14:paraId="20C04EF7"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ab/>
              <w:t xml:space="preserve">"smartphone addiction" OR "mobile phone" OR "smartphones addiction" OR </w:t>
            </w:r>
            <w:r w:rsidRPr="00FC1F96">
              <w:rPr>
                <w:rFonts w:eastAsia="Times New Roman" w:cs="Times New Roman"/>
                <w:sz w:val="20"/>
                <w:szCs w:val="20"/>
                <w:lang w:val="en-US"/>
              </w:rPr>
              <w:tab/>
              <w:t>nomophobia</w:t>
            </w:r>
          </w:p>
        </w:tc>
        <w:tc>
          <w:tcPr>
            <w:tcW w:w="1086" w:type="dxa"/>
          </w:tcPr>
          <w:p w14:paraId="0CA22530"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62</w:t>
            </w:r>
          </w:p>
        </w:tc>
      </w:tr>
      <w:tr w:rsidR="00BD1D9A" w:rsidRPr="00FC1F96" w14:paraId="261EA00C" w14:textId="77777777" w:rsidTr="00514C33">
        <w:trPr>
          <w:trHeight w:val="263"/>
        </w:trPr>
        <w:tc>
          <w:tcPr>
            <w:tcW w:w="7933" w:type="dxa"/>
            <w:shd w:val="clear" w:color="auto" w:fill="auto"/>
          </w:tcPr>
          <w:p w14:paraId="20606980"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ab/>
              <w:t>"cell phone" OR "internet addiction" OR "internet use" OR "mobile phones"</w:t>
            </w:r>
          </w:p>
        </w:tc>
        <w:tc>
          <w:tcPr>
            <w:tcW w:w="1086" w:type="dxa"/>
          </w:tcPr>
          <w:p w14:paraId="2DBC2686"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68</w:t>
            </w:r>
          </w:p>
        </w:tc>
      </w:tr>
      <w:tr w:rsidR="00BD1D9A" w:rsidRPr="00FC1F96" w14:paraId="5066C539" w14:textId="77777777" w:rsidTr="00514C33">
        <w:trPr>
          <w:trHeight w:val="345"/>
        </w:trPr>
        <w:tc>
          <w:tcPr>
            <w:tcW w:w="7933" w:type="dxa"/>
            <w:shd w:val="clear" w:color="auto" w:fill="auto"/>
          </w:tcPr>
          <w:p w14:paraId="7FEEBD21"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ab/>
              <w:t>"mobile addiction"</w:t>
            </w:r>
          </w:p>
        </w:tc>
        <w:tc>
          <w:tcPr>
            <w:tcW w:w="1086" w:type="dxa"/>
          </w:tcPr>
          <w:p w14:paraId="04DA93DA"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4</w:t>
            </w:r>
          </w:p>
        </w:tc>
      </w:tr>
      <w:tr w:rsidR="00BD1D9A" w:rsidRPr="00FC1F96" w14:paraId="1B9796BF" w14:textId="77777777" w:rsidTr="00514C33">
        <w:trPr>
          <w:trHeight w:val="141"/>
        </w:trPr>
        <w:tc>
          <w:tcPr>
            <w:tcW w:w="7933" w:type="dxa"/>
            <w:shd w:val="clear" w:color="auto" w:fill="auto"/>
          </w:tcPr>
          <w:p w14:paraId="11A8E9EF"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ab/>
              <w:t xml:space="preserve">pornography OR gaming OR shopping </w:t>
            </w:r>
          </w:p>
        </w:tc>
        <w:tc>
          <w:tcPr>
            <w:tcW w:w="1086" w:type="dxa"/>
          </w:tcPr>
          <w:p w14:paraId="18234194"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48</w:t>
            </w:r>
          </w:p>
        </w:tc>
      </w:tr>
      <w:tr w:rsidR="00BD1D9A" w:rsidRPr="00FC1F96" w14:paraId="6657951D" w14:textId="77777777" w:rsidTr="00514C33">
        <w:trPr>
          <w:trHeight w:val="141"/>
        </w:trPr>
        <w:tc>
          <w:tcPr>
            <w:tcW w:w="7933" w:type="dxa"/>
            <w:shd w:val="clear" w:color="auto" w:fill="auto"/>
          </w:tcPr>
          <w:p w14:paraId="217ED7E8"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ab/>
              <w:t>"online gambling" OR "social media"</w:t>
            </w:r>
          </w:p>
        </w:tc>
        <w:tc>
          <w:tcPr>
            <w:tcW w:w="1086" w:type="dxa"/>
          </w:tcPr>
          <w:p w14:paraId="1A2DB3CE"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78</w:t>
            </w:r>
          </w:p>
        </w:tc>
      </w:tr>
      <w:tr w:rsidR="00BD1D9A" w:rsidRPr="00FC1F96" w14:paraId="29E82ECF" w14:textId="77777777" w:rsidTr="00514C33">
        <w:trPr>
          <w:trHeight w:val="141"/>
        </w:trPr>
        <w:tc>
          <w:tcPr>
            <w:tcW w:w="7933" w:type="dxa"/>
            <w:shd w:val="clear" w:color="auto" w:fill="auto"/>
          </w:tcPr>
          <w:p w14:paraId="49006AFA"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Sum</w:t>
            </w:r>
          </w:p>
        </w:tc>
        <w:tc>
          <w:tcPr>
            <w:tcW w:w="1086" w:type="dxa"/>
          </w:tcPr>
          <w:p w14:paraId="3014D2CF" w14:textId="77777777" w:rsidR="00BD1D9A" w:rsidRPr="00FC1F96" w:rsidRDefault="00BD1D9A" w:rsidP="0080389B">
            <w:pPr>
              <w:spacing w:after="0" w:line="300" w:lineRule="exact"/>
              <w:jc w:val="both"/>
              <w:rPr>
                <w:rFonts w:eastAsia="Times New Roman" w:cs="Times New Roman"/>
                <w:sz w:val="20"/>
                <w:szCs w:val="20"/>
                <w:lang w:val="en-US"/>
              </w:rPr>
            </w:pPr>
            <w:r w:rsidRPr="00FC1F96">
              <w:rPr>
                <w:rFonts w:eastAsia="Times New Roman" w:cs="Times New Roman"/>
                <w:sz w:val="20"/>
                <w:szCs w:val="20"/>
                <w:lang w:val="en-US"/>
              </w:rPr>
              <w:t>260</w:t>
            </w:r>
          </w:p>
        </w:tc>
      </w:tr>
    </w:tbl>
    <w:p w14:paraId="4B588C59" w14:textId="77777777" w:rsidR="00BD1D9A" w:rsidRPr="00FC1F96" w:rsidRDefault="00BD1D9A" w:rsidP="0080389B">
      <w:pPr>
        <w:spacing w:after="0" w:line="240" w:lineRule="auto"/>
        <w:jc w:val="both"/>
        <w:rPr>
          <w:rFonts w:eastAsia="Times New Roman" w:cs="Times New Roman"/>
          <w:sz w:val="20"/>
          <w:szCs w:val="20"/>
          <w:lang w:val="en-US"/>
        </w:rPr>
      </w:pPr>
      <w:r w:rsidRPr="00FC1F96">
        <w:rPr>
          <w:rFonts w:eastAsia="Times New Roman" w:cs="Times New Roman"/>
          <w:i/>
          <w:iCs/>
          <w:sz w:val="20"/>
          <w:szCs w:val="20"/>
          <w:lang w:val="en-US"/>
        </w:rPr>
        <w:t xml:space="preserve">Notes. </w:t>
      </w:r>
      <w:r w:rsidRPr="00FC1F96">
        <w:rPr>
          <w:rFonts w:eastAsia="Times New Roman" w:cs="Times New Roman"/>
          <w:sz w:val="20"/>
          <w:szCs w:val="20"/>
          <w:lang w:val="en-US"/>
        </w:rPr>
        <w:t>Search in titles only.</w:t>
      </w:r>
    </w:p>
    <w:p w14:paraId="7E05D803" w14:textId="3C0FEE5B" w:rsidR="00D20E00" w:rsidRPr="00FC1F96" w:rsidRDefault="00D20E00" w:rsidP="0080389B">
      <w:pPr>
        <w:spacing w:after="120" w:line="240" w:lineRule="auto"/>
        <w:jc w:val="both"/>
        <w:rPr>
          <w:rFonts w:eastAsia="Times New Roman" w:cs="Times New Roman"/>
          <w:b/>
          <w:sz w:val="20"/>
          <w:szCs w:val="20"/>
          <w:lang w:val="en-US"/>
        </w:rPr>
      </w:pPr>
      <w:r w:rsidRPr="00FC1F96">
        <w:rPr>
          <w:rFonts w:eastAsia="Times New Roman" w:cs="Times New Roman"/>
          <w:b/>
          <w:sz w:val="20"/>
          <w:szCs w:val="20"/>
          <w:lang w:val="en-US"/>
        </w:rPr>
        <w:br w:type="page"/>
      </w:r>
    </w:p>
    <w:p w14:paraId="40117913" w14:textId="77777777" w:rsidR="00872691" w:rsidRPr="00FC1F96" w:rsidRDefault="00872691" w:rsidP="0080389B">
      <w:pPr>
        <w:spacing w:after="0" w:line="240" w:lineRule="auto"/>
        <w:jc w:val="both"/>
        <w:rPr>
          <w:rFonts w:eastAsia="Times New Roman" w:cs="Times New Roman"/>
          <w:b/>
          <w:iCs/>
          <w:color w:val="000000"/>
          <w:sz w:val="20"/>
          <w:szCs w:val="20"/>
          <w:lang w:val="en-US"/>
        </w:rPr>
      </w:pPr>
      <w:proofErr w:type="spellStart"/>
      <w:r w:rsidRPr="00FC1F96">
        <w:rPr>
          <w:rFonts w:eastAsia="Times New Roman" w:cs="Times New Roman"/>
          <w:b/>
          <w:sz w:val="20"/>
          <w:szCs w:val="20"/>
          <w:lang w:val="en-US"/>
        </w:rPr>
        <w:lastRenderedPageBreak/>
        <w:t>PsycInfo</w:t>
      </w:r>
      <w:proofErr w:type="spellEnd"/>
      <w:r w:rsidRPr="00FC1F96">
        <w:rPr>
          <w:rFonts w:eastAsia="Times New Roman" w:cs="Times New Roman"/>
          <w:b/>
          <w:iCs/>
          <w:color w:val="000000"/>
          <w:sz w:val="20"/>
          <w:szCs w:val="20"/>
          <w:lang w:val="en-US"/>
        </w:rPr>
        <w:t xml:space="preserve"> via the EBSCO Information Services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6158"/>
        <w:gridCol w:w="1472"/>
        <w:gridCol w:w="1016"/>
      </w:tblGrid>
      <w:tr w:rsidR="00872691" w:rsidRPr="00FC1F96" w14:paraId="2E8E2823" w14:textId="77777777" w:rsidTr="00872691">
        <w:trPr>
          <w:jc w:val="center"/>
        </w:trPr>
        <w:tc>
          <w:tcPr>
            <w:tcW w:w="0" w:type="auto"/>
            <w:shd w:val="clear" w:color="auto" w:fill="D9D9D9"/>
          </w:tcPr>
          <w:p w14:paraId="795E948E" w14:textId="77777777" w:rsidR="00872691" w:rsidRPr="00FC1F96" w:rsidRDefault="00872691" w:rsidP="0080389B">
            <w:pPr>
              <w:spacing w:after="0" w:line="240" w:lineRule="auto"/>
              <w:jc w:val="both"/>
              <w:rPr>
                <w:rFonts w:eastAsia="Times New Roman" w:cs="Times New Roman"/>
                <w:b/>
                <w:sz w:val="20"/>
                <w:szCs w:val="20"/>
                <w:lang w:val="en-US"/>
              </w:rPr>
            </w:pPr>
            <w:r w:rsidRPr="00FC1F96">
              <w:rPr>
                <w:rFonts w:eastAsia="Times New Roman" w:cs="Times New Roman"/>
                <w:b/>
                <w:sz w:val="20"/>
                <w:szCs w:val="20"/>
                <w:lang w:val="en-US"/>
              </w:rPr>
              <w:t xml:space="preserve"># </w:t>
            </w:r>
          </w:p>
        </w:tc>
        <w:tc>
          <w:tcPr>
            <w:tcW w:w="6809" w:type="dxa"/>
            <w:shd w:val="clear" w:color="auto" w:fill="D9D9D9"/>
          </w:tcPr>
          <w:p w14:paraId="3C7616CE" w14:textId="77777777" w:rsidR="00872691" w:rsidRPr="00FC1F96" w:rsidRDefault="00872691" w:rsidP="0080389B">
            <w:pPr>
              <w:spacing w:after="0" w:line="240" w:lineRule="auto"/>
              <w:jc w:val="both"/>
              <w:rPr>
                <w:rFonts w:eastAsia="Times New Roman" w:cs="Times New Roman"/>
                <w:b/>
                <w:color w:val="000000"/>
                <w:sz w:val="20"/>
                <w:szCs w:val="20"/>
                <w:lang w:val="en-US"/>
              </w:rPr>
            </w:pPr>
            <w:r w:rsidRPr="00FC1F96">
              <w:rPr>
                <w:rFonts w:eastAsia="Times New Roman" w:cs="Times New Roman"/>
                <w:b/>
                <w:sz w:val="20"/>
                <w:szCs w:val="20"/>
                <w:lang w:val="en-US"/>
              </w:rPr>
              <w:t xml:space="preserve">Searches </w:t>
            </w:r>
          </w:p>
        </w:tc>
        <w:tc>
          <w:tcPr>
            <w:tcW w:w="955" w:type="dxa"/>
            <w:shd w:val="clear" w:color="auto" w:fill="D9D9D9"/>
          </w:tcPr>
          <w:p w14:paraId="1955A332" w14:textId="77777777" w:rsidR="00872691" w:rsidRPr="00FC1F96" w:rsidRDefault="00872691" w:rsidP="0080389B">
            <w:pPr>
              <w:spacing w:after="0" w:line="240" w:lineRule="auto"/>
              <w:jc w:val="both"/>
              <w:rPr>
                <w:rFonts w:eastAsia="Times New Roman" w:cs="Times New Roman"/>
                <w:b/>
                <w:color w:val="000000"/>
                <w:sz w:val="20"/>
                <w:szCs w:val="20"/>
                <w:lang w:val="en-US"/>
              </w:rPr>
            </w:pPr>
            <w:r w:rsidRPr="00FC1F96">
              <w:rPr>
                <w:rFonts w:eastAsia="Times New Roman" w:cs="Times New Roman"/>
                <w:b/>
                <w:sz w:val="20"/>
                <w:szCs w:val="20"/>
                <w:lang w:val="en-US"/>
              </w:rPr>
              <w:t>Search modes</w:t>
            </w:r>
          </w:p>
        </w:tc>
        <w:tc>
          <w:tcPr>
            <w:tcW w:w="0" w:type="auto"/>
            <w:shd w:val="clear" w:color="auto" w:fill="D9D9D9"/>
          </w:tcPr>
          <w:p w14:paraId="05627E26" w14:textId="77777777" w:rsidR="00872691" w:rsidRPr="00FC1F96" w:rsidRDefault="00872691" w:rsidP="0080389B">
            <w:pPr>
              <w:spacing w:after="0" w:line="240" w:lineRule="auto"/>
              <w:jc w:val="both"/>
              <w:rPr>
                <w:rFonts w:eastAsia="Times New Roman" w:cs="Times New Roman"/>
                <w:b/>
                <w:sz w:val="20"/>
                <w:szCs w:val="20"/>
                <w:lang w:val="en-US"/>
              </w:rPr>
            </w:pPr>
            <w:r w:rsidRPr="00FC1F96">
              <w:rPr>
                <w:rFonts w:eastAsia="Times New Roman" w:cs="Times New Roman"/>
                <w:b/>
                <w:sz w:val="20"/>
                <w:szCs w:val="20"/>
                <w:lang w:val="en-US"/>
              </w:rPr>
              <w:t>Results</w:t>
            </w:r>
          </w:p>
        </w:tc>
      </w:tr>
      <w:tr w:rsidR="00872691" w:rsidRPr="00FC1F96" w14:paraId="30F1AC55" w14:textId="77777777" w:rsidTr="00872691">
        <w:trPr>
          <w:jc w:val="center"/>
        </w:trPr>
        <w:tc>
          <w:tcPr>
            <w:tcW w:w="0" w:type="auto"/>
            <w:shd w:val="clear" w:color="auto" w:fill="auto"/>
          </w:tcPr>
          <w:p w14:paraId="1EA68043"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#1</w:t>
            </w:r>
          </w:p>
        </w:tc>
        <w:tc>
          <w:tcPr>
            <w:tcW w:w="6809" w:type="dxa"/>
            <w:shd w:val="clear" w:color="auto" w:fill="auto"/>
          </w:tcPr>
          <w:p w14:paraId="749350FF" w14:textId="77777777" w:rsidR="00872691" w:rsidRPr="00FC1F96" w:rsidRDefault="00872691" w:rsidP="0080389B">
            <w:pPr>
              <w:autoSpaceDE w:val="0"/>
              <w:autoSpaceDN w:val="0"/>
              <w:adjustRightInd w:val="0"/>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 xml:space="preserve">TI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 OR AB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 OR SU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w:t>
            </w:r>
          </w:p>
        </w:tc>
        <w:tc>
          <w:tcPr>
            <w:tcW w:w="955" w:type="dxa"/>
            <w:shd w:val="clear" w:color="auto" w:fill="auto"/>
          </w:tcPr>
          <w:p w14:paraId="52972B7D" w14:textId="77777777" w:rsidR="00872691" w:rsidRPr="00FC1F96" w:rsidRDefault="00872691" w:rsidP="0080389B">
            <w:pPr>
              <w:autoSpaceDE w:val="0"/>
              <w:autoSpaceDN w:val="0"/>
              <w:adjustRightInd w:val="0"/>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0C6C4722" w14:textId="77777777" w:rsidR="00872691" w:rsidRPr="00FC1F96" w:rsidRDefault="00872691" w:rsidP="0080389B">
            <w:pPr>
              <w:autoSpaceDE w:val="0"/>
              <w:autoSpaceDN w:val="0"/>
              <w:adjustRightInd w:val="0"/>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27,130</w:t>
            </w:r>
          </w:p>
        </w:tc>
      </w:tr>
      <w:tr w:rsidR="00872691" w:rsidRPr="00FC1F96" w14:paraId="1A88295E" w14:textId="77777777" w:rsidTr="00872691">
        <w:trPr>
          <w:jc w:val="center"/>
        </w:trPr>
        <w:tc>
          <w:tcPr>
            <w:tcW w:w="0" w:type="auto"/>
            <w:shd w:val="clear" w:color="auto" w:fill="auto"/>
          </w:tcPr>
          <w:p w14:paraId="426D0F92"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#2</w:t>
            </w:r>
          </w:p>
        </w:tc>
        <w:tc>
          <w:tcPr>
            <w:tcW w:w="6809" w:type="dxa"/>
            <w:shd w:val="clear" w:color="auto" w:fill="auto"/>
          </w:tcPr>
          <w:p w14:paraId="6CFB33F2"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 OR AB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 OR SU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w:t>
            </w:r>
          </w:p>
        </w:tc>
        <w:tc>
          <w:tcPr>
            <w:tcW w:w="955" w:type="dxa"/>
            <w:shd w:val="clear" w:color="auto" w:fill="auto"/>
          </w:tcPr>
          <w:p w14:paraId="7C04B7EE"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5C1130C0"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7,750</w:t>
            </w:r>
          </w:p>
        </w:tc>
      </w:tr>
      <w:tr w:rsidR="00872691" w:rsidRPr="00FC1F96" w14:paraId="00179983" w14:textId="77777777" w:rsidTr="00872691">
        <w:trPr>
          <w:jc w:val="center"/>
        </w:trPr>
        <w:tc>
          <w:tcPr>
            <w:tcW w:w="0" w:type="auto"/>
            <w:shd w:val="clear" w:color="auto" w:fill="D9D9D9"/>
          </w:tcPr>
          <w:p w14:paraId="74A7B909"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#3</w:t>
            </w:r>
          </w:p>
        </w:tc>
        <w:tc>
          <w:tcPr>
            <w:tcW w:w="6809" w:type="dxa"/>
            <w:shd w:val="clear" w:color="auto" w:fill="D9D9D9"/>
          </w:tcPr>
          <w:p w14:paraId="61728FD2"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S1 OR S2</w:t>
            </w:r>
          </w:p>
        </w:tc>
        <w:tc>
          <w:tcPr>
            <w:tcW w:w="955" w:type="dxa"/>
            <w:shd w:val="clear" w:color="auto" w:fill="D9D9D9"/>
          </w:tcPr>
          <w:p w14:paraId="03044761"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shd w:val="clear" w:color="auto" w:fill="D9D9D9"/>
          </w:tcPr>
          <w:p w14:paraId="563310C8"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31,416</w:t>
            </w:r>
          </w:p>
        </w:tc>
      </w:tr>
      <w:tr w:rsidR="00872691" w:rsidRPr="00FC1F96" w14:paraId="68E6DA30" w14:textId="77777777" w:rsidTr="00872691">
        <w:trPr>
          <w:jc w:val="center"/>
        </w:trPr>
        <w:tc>
          <w:tcPr>
            <w:tcW w:w="0" w:type="auto"/>
            <w:shd w:val="clear" w:color="auto" w:fill="auto"/>
          </w:tcPr>
          <w:p w14:paraId="2468DA55"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#4</w:t>
            </w:r>
          </w:p>
        </w:tc>
        <w:tc>
          <w:tcPr>
            <w:tcW w:w="6809" w:type="dxa"/>
            <w:shd w:val="clear" w:color="auto" w:fill="auto"/>
          </w:tcPr>
          <w:p w14:paraId="658CBB01"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 OR AB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 OR SU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w:t>
            </w:r>
          </w:p>
        </w:tc>
        <w:tc>
          <w:tcPr>
            <w:tcW w:w="955" w:type="dxa"/>
            <w:shd w:val="clear" w:color="auto" w:fill="auto"/>
          </w:tcPr>
          <w:p w14:paraId="62EF11D1"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tcPr>
          <w:p w14:paraId="088B73D1"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180,768</w:t>
            </w:r>
          </w:p>
        </w:tc>
      </w:tr>
      <w:tr w:rsidR="00872691" w:rsidRPr="00FC1F96" w14:paraId="05EB550A" w14:textId="77777777" w:rsidTr="00872691">
        <w:trPr>
          <w:jc w:val="center"/>
        </w:trPr>
        <w:tc>
          <w:tcPr>
            <w:tcW w:w="0" w:type="auto"/>
            <w:shd w:val="clear" w:color="auto" w:fill="auto"/>
          </w:tcPr>
          <w:p w14:paraId="7B4D454A"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#5</w:t>
            </w:r>
          </w:p>
        </w:tc>
        <w:tc>
          <w:tcPr>
            <w:tcW w:w="6809" w:type="dxa"/>
            <w:shd w:val="clear" w:color="auto" w:fill="auto"/>
          </w:tcPr>
          <w:p w14:paraId="5E6830A0"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xml:space="preserve">* OR inappropriate) OR AB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xml:space="preserve">* OR inappropriate) OR SU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OR inappropriate)</w:t>
            </w:r>
          </w:p>
        </w:tc>
        <w:tc>
          <w:tcPr>
            <w:tcW w:w="955" w:type="dxa"/>
            <w:shd w:val="clear" w:color="auto" w:fill="auto"/>
          </w:tcPr>
          <w:p w14:paraId="5E1E56FF"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tcPr>
          <w:p w14:paraId="4CFC4B8E"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1,345,006</w:t>
            </w:r>
          </w:p>
        </w:tc>
      </w:tr>
      <w:tr w:rsidR="00872691" w:rsidRPr="00FC1F96" w14:paraId="6D728C35" w14:textId="77777777" w:rsidTr="00872691">
        <w:trPr>
          <w:jc w:val="center"/>
        </w:trPr>
        <w:tc>
          <w:tcPr>
            <w:tcW w:w="0" w:type="auto"/>
            <w:shd w:val="clear" w:color="auto" w:fill="D9D9D9" w:themeFill="background1" w:themeFillShade="D9"/>
          </w:tcPr>
          <w:p w14:paraId="302A1AEE"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#6</w:t>
            </w:r>
          </w:p>
        </w:tc>
        <w:tc>
          <w:tcPr>
            <w:tcW w:w="6809" w:type="dxa"/>
            <w:shd w:val="clear" w:color="auto" w:fill="D9D9D9" w:themeFill="background1" w:themeFillShade="D9"/>
          </w:tcPr>
          <w:p w14:paraId="5A57DC13"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S4 AND S5</w:t>
            </w:r>
          </w:p>
        </w:tc>
        <w:tc>
          <w:tcPr>
            <w:tcW w:w="955" w:type="dxa"/>
            <w:shd w:val="clear" w:color="auto" w:fill="D9D9D9" w:themeFill="background1" w:themeFillShade="D9"/>
          </w:tcPr>
          <w:p w14:paraId="77A2A6E8"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35EA029A"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40,828</w:t>
            </w:r>
          </w:p>
        </w:tc>
      </w:tr>
      <w:tr w:rsidR="00872691" w:rsidRPr="00FC1F96" w14:paraId="6AEF646B" w14:textId="77777777" w:rsidTr="00872691">
        <w:trPr>
          <w:jc w:val="center"/>
        </w:trPr>
        <w:tc>
          <w:tcPr>
            <w:tcW w:w="0" w:type="auto"/>
            <w:shd w:val="clear" w:color="auto" w:fill="auto"/>
          </w:tcPr>
          <w:p w14:paraId="5E79CB48"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#7</w:t>
            </w:r>
          </w:p>
        </w:tc>
        <w:tc>
          <w:tcPr>
            <w:tcW w:w="6809" w:type="dxa"/>
            <w:shd w:val="clear" w:color="auto" w:fill="auto"/>
          </w:tcPr>
          <w:p w14:paraId="01787715"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TI nomophobia OR AB nomophobia OR SU nomophobia</w:t>
            </w:r>
          </w:p>
        </w:tc>
        <w:tc>
          <w:tcPr>
            <w:tcW w:w="955" w:type="dxa"/>
            <w:shd w:val="clear" w:color="auto" w:fill="auto"/>
          </w:tcPr>
          <w:p w14:paraId="057CFFA7"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276864CA"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89</w:t>
            </w:r>
          </w:p>
        </w:tc>
      </w:tr>
      <w:tr w:rsidR="00872691" w:rsidRPr="00FC1F96" w14:paraId="71F53462" w14:textId="77777777" w:rsidTr="00872691">
        <w:trPr>
          <w:jc w:val="center"/>
        </w:trPr>
        <w:tc>
          <w:tcPr>
            <w:tcW w:w="0" w:type="auto"/>
            <w:shd w:val="clear" w:color="auto" w:fill="D9D9D9" w:themeFill="background1" w:themeFillShade="D9"/>
          </w:tcPr>
          <w:p w14:paraId="7CEC3EE9"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#8</w:t>
            </w:r>
          </w:p>
        </w:tc>
        <w:tc>
          <w:tcPr>
            <w:tcW w:w="6809" w:type="dxa"/>
            <w:shd w:val="clear" w:color="auto" w:fill="D9D9D9" w:themeFill="background1" w:themeFillShade="D9"/>
          </w:tcPr>
          <w:p w14:paraId="0E3677BE"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S6 OR S7</w:t>
            </w:r>
          </w:p>
        </w:tc>
        <w:tc>
          <w:tcPr>
            <w:tcW w:w="955" w:type="dxa"/>
            <w:shd w:val="clear" w:color="auto" w:fill="D9D9D9" w:themeFill="background1" w:themeFillShade="D9"/>
          </w:tcPr>
          <w:p w14:paraId="5A9C7AAE"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401B4A11"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40,855</w:t>
            </w:r>
          </w:p>
        </w:tc>
      </w:tr>
      <w:tr w:rsidR="00872691" w:rsidRPr="00FC1F96" w14:paraId="5C621738" w14:textId="77777777" w:rsidTr="00872691">
        <w:trPr>
          <w:jc w:val="center"/>
        </w:trPr>
        <w:tc>
          <w:tcPr>
            <w:tcW w:w="0" w:type="auto"/>
            <w:shd w:val="clear" w:color="auto" w:fill="D9D9D9" w:themeFill="background1" w:themeFillShade="D9"/>
          </w:tcPr>
          <w:p w14:paraId="66E77502"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#9</w:t>
            </w:r>
          </w:p>
        </w:tc>
        <w:tc>
          <w:tcPr>
            <w:tcW w:w="6809" w:type="dxa"/>
            <w:shd w:val="clear" w:color="auto" w:fill="D9D9D9" w:themeFill="background1" w:themeFillShade="D9"/>
          </w:tcPr>
          <w:p w14:paraId="5880ACA9"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S3 AND S8</w:t>
            </w:r>
          </w:p>
        </w:tc>
        <w:tc>
          <w:tcPr>
            <w:tcW w:w="955" w:type="dxa"/>
            <w:shd w:val="clear" w:color="auto" w:fill="D9D9D9" w:themeFill="background1" w:themeFillShade="D9"/>
          </w:tcPr>
          <w:p w14:paraId="5B6CAE8D"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73714B49"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508</w:t>
            </w:r>
          </w:p>
        </w:tc>
      </w:tr>
    </w:tbl>
    <w:p w14:paraId="33CAEEFD" w14:textId="77777777" w:rsidR="00D20E00" w:rsidRPr="00FC1F96" w:rsidRDefault="00872691" w:rsidP="0080389B">
      <w:pPr>
        <w:spacing w:after="120" w:line="240" w:lineRule="auto"/>
        <w:jc w:val="both"/>
        <w:rPr>
          <w:rFonts w:eastAsia="Times New Roman" w:cs="Times New Roman"/>
          <w:color w:val="000000"/>
          <w:sz w:val="20"/>
          <w:szCs w:val="20"/>
          <w:lang w:val="en-US"/>
        </w:rPr>
      </w:pPr>
      <w:r w:rsidRPr="00FC1F96">
        <w:rPr>
          <w:rFonts w:eastAsia="Times New Roman" w:cs="Times New Roman"/>
          <w:i/>
          <w:color w:val="000000"/>
          <w:sz w:val="20"/>
          <w:szCs w:val="20"/>
          <w:lang w:val="en-US"/>
        </w:rPr>
        <w:t xml:space="preserve">Notes. </w:t>
      </w:r>
      <w:r w:rsidRPr="00FC1F96">
        <w:rPr>
          <w:rFonts w:eastAsia="Times New Roman" w:cs="Times New Roman"/>
          <w:color w:val="000000"/>
          <w:sz w:val="20"/>
          <w:szCs w:val="20"/>
          <w:lang w:val="en-US"/>
        </w:rPr>
        <w:t>TI = title; AB = abstract; SU = subject terms</w:t>
      </w:r>
      <w:r w:rsidRPr="00FC1F96">
        <w:rPr>
          <w:rFonts w:eastAsia="Times New Roman" w:cs="Times New Roman"/>
          <w:b/>
          <w:sz w:val="20"/>
          <w:szCs w:val="20"/>
          <w:lang w:val="en-US"/>
        </w:rPr>
        <w:br/>
      </w:r>
      <w:r w:rsidRPr="00FC1F96">
        <w:rPr>
          <w:rFonts w:eastAsia="Times New Roman" w:cs="Times New Roman"/>
          <w:color w:val="000000"/>
          <w:sz w:val="20"/>
          <w:szCs w:val="20"/>
          <w:lang w:val="en-US"/>
        </w:rPr>
        <w:t>* Indicates wildcard for every possible word ending.</w:t>
      </w:r>
    </w:p>
    <w:p w14:paraId="1804F80A" w14:textId="77777777" w:rsidR="0080389B" w:rsidRDefault="0080389B">
      <w:pPr>
        <w:spacing w:line="259" w:lineRule="auto"/>
        <w:rPr>
          <w:rFonts w:eastAsia="Times New Roman" w:cs="Times New Roman"/>
          <w:b/>
          <w:sz w:val="20"/>
          <w:szCs w:val="20"/>
          <w:lang w:val="en-US"/>
        </w:rPr>
      </w:pPr>
      <w:r>
        <w:rPr>
          <w:rFonts w:eastAsia="Times New Roman" w:cs="Times New Roman"/>
          <w:b/>
          <w:sz w:val="20"/>
          <w:szCs w:val="20"/>
          <w:lang w:val="en-US"/>
        </w:rPr>
        <w:br w:type="page"/>
      </w:r>
    </w:p>
    <w:p w14:paraId="3A21A82B" w14:textId="28A9E00C" w:rsidR="00872691" w:rsidRPr="00FC1F96" w:rsidRDefault="00872691" w:rsidP="0080389B">
      <w:pPr>
        <w:spacing w:after="0" w:line="240" w:lineRule="auto"/>
        <w:jc w:val="both"/>
        <w:rPr>
          <w:rFonts w:eastAsia="Times New Roman" w:cs="Times New Roman"/>
          <w:b/>
          <w:iCs/>
          <w:color w:val="000000"/>
          <w:sz w:val="20"/>
          <w:szCs w:val="20"/>
          <w:lang w:val="en-US"/>
        </w:rPr>
      </w:pPr>
      <w:r w:rsidRPr="00FC1F96">
        <w:rPr>
          <w:rFonts w:eastAsia="Times New Roman" w:cs="Times New Roman"/>
          <w:b/>
          <w:sz w:val="20"/>
          <w:szCs w:val="20"/>
          <w:lang w:val="en-US"/>
        </w:rPr>
        <w:lastRenderedPageBreak/>
        <w:t>PSYNDEX</w:t>
      </w:r>
      <w:r w:rsidRPr="00FC1F96">
        <w:rPr>
          <w:rFonts w:eastAsia="Times New Roman" w:cs="Times New Roman"/>
          <w:b/>
          <w:iCs/>
          <w:color w:val="000000"/>
          <w:sz w:val="20"/>
          <w:szCs w:val="20"/>
          <w:lang w:val="en-US"/>
        </w:rPr>
        <w:t xml:space="preserve"> via the EBSCO Information Services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6335"/>
        <w:gridCol w:w="1472"/>
        <w:gridCol w:w="839"/>
      </w:tblGrid>
      <w:tr w:rsidR="00872691" w:rsidRPr="00FC1F96" w14:paraId="77CB8ECD" w14:textId="77777777" w:rsidTr="00872691">
        <w:trPr>
          <w:jc w:val="center"/>
        </w:trPr>
        <w:tc>
          <w:tcPr>
            <w:tcW w:w="0" w:type="auto"/>
            <w:shd w:val="clear" w:color="auto" w:fill="D9D9D9"/>
          </w:tcPr>
          <w:p w14:paraId="383D57E2" w14:textId="77777777" w:rsidR="00872691" w:rsidRPr="00FC1F96" w:rsidRDefault="00872691" w:rsidP="0080389B">
            <w:pPr>
              <w:spacing w:after="0" w:line="240" w:lineRule="auto"/>
              <w:jc w:val="both"/>
              <w:rPr>
                <w:rFonts w:eastAsia="Times New Roman" w:cs="Times New Roman"/>
                <w:b/>
                <w:sz w:val="20"/>
                <w:szCs w:val="20"/>
                <w:lang w:val="en-US"/>
              </w:rPr>
            </w:pPr>
            <w:r w:rsidRPr="00FC1F96">
              <w:rPr>
                <w:rFonts w:eastAsia="Times New Roman" w:cs="Times New Roman"/>
                <w:b/>
                <w:sz w:val="20"/>
                <w:szCs w:val="20"/>
                <w:lang w:val="en-US"/>
              </w:rPr>
              <w:t xml:space="preserve"># </w:t>
            </w:r>
          </w:p>
        </w:tc>
        <w:tc>
          <w:tcPr>
            <w:tcW w:w="6809" w:type="dxa"/>
            <w:shd w:val="clear" w:color="auto" w:fill="D9D9D9"/>
          </w:tcPr>
          <w:p w14:paraId="24613FE9" w14:textId="77777777" w:rsidR="00872691" w:rsidRPr="00FC1F96" w:rsidRDefault="00872691" w:rsidP="0080389B">
            <w:pPr>
              <w:spacing w:after="0" w:line="240" w:lineRule="auto"/>
              <w:jc w:val="both"/>
              <w:rPr>
                <w:rFonts w:eastAsia="Times New Roman" w:cs="Times New Roman"/>
                <w:b/>
                <w:color w:val="000000"/>
                <w:sz w:val="20"/>
                <w:szCs w:val="20"/>
                <w:lang w:val="en-US"/>
              </w:rPr>
            </w:pPr>
            <w:r w:rsidRPr="00FC1F96">
              <w:rPr>
                <w:rFonts w:eastAsia="Times New Roman" w:cs="Times New Roman"/>
                <w:b/>
                <w:sz w:val="20"/>
                <w:szCs w:val="20"/>
                <w:lang w:val="en-US"/>
              </w:rPr>
              <w:t xml:space="preserve">Searches </w:t>
            </w:r>
          </w:p>
        </w:tc>
        <w:tc>
          <w:tcPr>
            <w:tcW w:w="955" w:type="dxa"/>
            <w:shd w:val="clear" w:color="auto" w:fill="D9D9D9"/>
          </w:tcPr>
          <w:p w14:paraId="41DD9A12" w14:textId="77777777" w:rsidR="00872691" w:rsidRPr="00FC1F96" w:rsidRDefault="00872691" w:rsidP="0080389B">
            <w:pPr>
              <w:spacing w:after="0" w:line="240" w:lineRule="auto"/>
              <w:jc w:val="both"/>
              <w:rPr>
                <w:rFonts w:eastAsia="Times New Roman" w:cs="Times New Roman"/>
                <w:b/>
                <w:color w:val="000000"/>
                <w:sz w:val="20"/>
                <w:szCs w:val="20"/>
                <w:lang w:val="en-US"/>
              </w:rPr>
            </w:pPr>
            <w:r w:rsidRPr="00FC1F96">
              <w:rPr>
                <w:rFonts w:eastAsia="Times New Roman" w:cs="Times New Roman"/>
                <w:b/>
                <w:sz w:val="20"/>
                <w:szCs w:val="20"/>
                <w:lang w:val="en-US"/>
              </w:rPr>
              <w:t>Search modes</w:t>
            </w:r>
          </w:p>
        </w:tc>
        <w:tc>
          <w:tcPr>
            <w:tcW w:w="0" w:type="auto"/>
            <w:shd w:val="clear" w:color="auto" w:fill="D9D9D9"/>
          </w:tcPr>
          <w:p w14:paraId="6D6C88DE" w14:textId="77777777" w:rsidR="00872691" w:rsidRPr="00FC1F96" w:rsidRDefault="00872691" w:rsidP="0080389B">
            <w:pPr>
              <w:spacing w:after="0" w:line="240" w:lineRule="auto"/>
              <w:jc w:val="both"/>
              <w:rPr>
                <w:rFonts w:eastAsia="Times New Roman" w:cs="Times New Roman"/>
                <w:b/>
                <w:sz w:val="20"/>
                <w:szCs w:val="20"/>
                <w:lang w:val="en-US"/>
              </w:rPr>
            </w:pPr>
            <w:r w:rsidRPr="00FC1F96">
              <w:rPr>
                <w:rFonts w:eastAsia="Times New Roman" w:cs="Times New Roman"/>
                <w:b/>
                <w:sz w:val="20"/>
                <w:szCs w:val="20"/>
                <w:lang w:val="en-US"/>
              </w:rPr>
              <w:t>Results</w:t>
            </w:r>
          </w:p>
        </w:tc>
      </w:tr>
      <w:tr w:rsidR="00872691" w:rsidRPr="00FC1F96" w14:paraId="56664448" w14:textId="77777777" w:rsidTr="00872691">
        <w:trPr>
          <w:jc w:val="center"/>
        </w:trPr>
        <w:tc>
          <w:tcPr>
            <w:tcW w:w="0" w:type="auto"/>
            <w:shd w:val="clear" w:color="auto" w:fill="auto"/>
          </w:tcPr>
          <w:p w14:paraId="57324CE0"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#1</w:t>
            </w:r>
          </w:p>
        </w:tc>
        <w:tc>
          <w:tcPr>
            <w:tcW w:w="6809" w:type="dxa"/>
            <w:shd w:val="clear" w:color="auto" w:fill="auto"/>
          </w:tcPr>
          <w:p w14:paraId="3FBC17B3" w14:textId="77777777" w:rsidR="00872691" w:rsidRPr="00FC1F96" w:rsidRDefault="00872691" w:rsidP="0080389B">
            <w:pPr>
              <w:autoSpaceDE w:val="0"/>
              <w:autoSpaceDN w:val="0"/>
              <w:adjustRightInd w:val="0"/>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 xml:space="preserve">TI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 OR AB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 OR SU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w:t>
            </w:r>
          </w:p>
        </w:tc>
        <w:tc>
          <w:tcPr>
            <w:tcW w:w="955" w:type="dxa"/>
            <w:shd w:val="clear" w:color="auto" w:fill="auto"/>
          </w:tcPr>
          <w:p w14:paraId="2DE5FE34" w14:textId="77777777" w:rsidR="00872691" w:rsidRPr="00FC1F96" w:rsidRDefault="00872691" w:rsidP="0080389B">
            <w:pPr>
              <w:autoSpaceDE w:val="0"/>
              <w:autoSpaceDN w:val="0"/>
              <w:adjustRightInd w:val="0"/>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6B55D200" w14:textId="77777777" w:rsidR="00872691" w:rsidRPr="00FC1F96" w:rsidRDefault="00872691" w:rsidP="0080389B">
            <w:pPr>
              <w:autoSpaceDE w:val="0"/>
              <w:autoSpaceDN w:val="0"/>
              <w:adjustRightInd w:val="0"/>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2,567</w:t>
            </w:r>
          </w:p>
        </w:tc>
      </w:tr>
      <w:tr w:rsidR="00872691" w:rsidRPr="00FC1F96" w14:paraId="44563189" w14:textId="77777777" w:rsidTr="00872691">
        <w:trPr>
          <w:jc w:val="center"/>
        </w:trPr>
        <w:tc>
          <w:tcPr>
            <w:tcW w:w="0" w:type="auto"/>
            <w:shd w:val="clear" w:color="auto" w:fill="auto"/>
          </w:tcPr>
          <w:p w14:paraId="2C5668C8"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#2</w:t>
            </w:r>
          </w:p>
        </w:tc>
        <w:tc>
          <w:tcPr>
            <w:tcW w:w="6809" w:type="dxa"/>
            <w:shd w:val="clear" w:color="auto" w:fill="auto"/>
          </w:tcPr>
          <w:p w14:paraId="09FE8658"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 OR AB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 OR SU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w:t>
            </w:r>
          </w:p>
        </w:tc>
        <w:tc>
          <w:tcPr>
            <w:tcW w:w="955" w:type="dxa"/>
            <w:shd w:val="clear" w:color="auto" w:fill="auto"/>
          </w:tcPr>
          <w:p w14:paraId="04748E9A"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068F5901"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1,009</w:t>
            </w:r>
          </w:p>
        </w:tc>
      </w:tr>
      <w:tr w:rsidR="00872691" w:rsidRPr="00FC1F96" w14:paraId="070E9EAF" w14:textId="77777777" w:rsidTr="00872691">
        <w:trPr>
          <w:jc w:val="center"/>
        </w:trPr>
        <w:tc>
          <w:tcPr>
            <w:tcW w:w="0" w:type="auto"/>
            <w:shd w:val="clear" w:color="auto" w:fill="D9D9D9"/>
          </w:tcPr>
          <w:p w14:paraId="39B73B1F"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#3</w:t>
            </w:r>
          </w:p>
        </w:tc>
        <w:tc>
          <w:tcPr>
            <w:tcW w:w="6809" w:type="dxa"/>
            <w:shd w:val="clear" w:color="auto" w:fill="D9D9D9"/>
          </w:tcPr>
          <w:p w14:paraId="4563F2BF"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S1 OR S2</w:t>
            </w:r>
          </w:p>
        </w:tc>
        <w:tc>
          <w:tcPr>
            <w:tcW w:w="955" w:type="dxa"/>
            <w:shd w:val="clear" w:color="auto" w:fill="D9D9D9"/>
          </w:tcPr>
          <w:p w14:paraId="2664651A"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shd w:val="clear" w:color="auto" w:fill="D9D9D9"/>
          </w:tcPr>
          <w:p w14:paraId="74875682"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3,185</w:t>
            </w:r>
          </w:p>
        </w:tc>
      </w:tr>
      <w:tr w:rsidR="00872691" w:rsidRPr="00FC1F96" w14:paraId="4397A8DA" w14:textId="77777777" w:rsidTr="00872691">
        <w:trPr>
          <w:jc w:val="center"/>
        </w:trPr>
        <w:tc>
          <w:tcPr>
            <w:tcW w:w="0" w:type="auto"/>
            <w:shd w:val="clear" w:color="auto" w:fill="auto"/>
          </w:tcPr>
          <w:p w14:paraId="56EA50F3"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#4</w:t>
            </w:r>
          </w:p>
        </w:tc>
        <w:tc>
          <w:tcPr>
            <w:tcW w:w="6809" w:type="dxa"/>
            <w:shd w:val="clear" w:color="auto" w:fill="auto"/>
          </w:tcPr>
          <w:p w14:paraId="76306F03"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 OR AB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 OR SU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w:t>
            </w:r>
          </w:p>
        </w:tc>
        <w:tc>
          <w:tcPr>
            <w:tcW w:w="955" w:type="dxa"/>
            <w:shd w:val="clear" w:color="auto" w:fill="auto"/>
          </w:tcPr>
          <w:p w14:paraId="3B1FC625"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tcPr>
          <w:p w14:paraId="4D013D40"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13,529</w:t>
            </w:r>
          </w:p>
        </w:tc>
      </w:tr>
      <w:tr w:rsidR="00872691" w:rsidRPr="00FC1F96" w14:paraId="0F31FCDF" w14:textId="77777777" w:rsidTr="00872691">
        <w:trPr>
          <w:jc w:val="center"/>
        </w:trPr>
        <w:tc>
          <w:tcPr>
            <w:tcW w:w="0" w:type="auto"/>
            <w:shd w:val="clear" w:color="auto" w:fill="auto"/>
          </w:tcPr>
          <w:p w14:paraId="2C357C8D"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#5</w:t>
            </w:r>
          </w:p>
        </w:tc>
        <w:tc>
          <w:tcPr>
            <w:tcW w:w="6809" w:type="dxa"/>
            <w:shd w:val="clear" w:color="auto" w:fill="auto"/>
          </w:tcPr>
          <w:p w14:paraId="1AF80065"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xml:space="preserve">* OR inappropriate) OR AB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xml:space="preserve">* OR inappropriate) OR SU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OR inappropriate)</w:t>
            </w:r>
          </w:p>
        </w:tc>
        <w:tc>
          <w:tcPr>
            <w:tcW w:w="955" w:type="dxa"/>
            <w:shd w:val="clear" w:color="auto" w:fill="auto"/>
          </w:tcPr>
          <w:p w14:paraId="3733EDFF"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tcPr>
          <w:p w14:paraId="5E3E182A"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85,660</w:t>
            </w:r>
          </w:p>
        </w:tc>
      </w:tr>
      <w:tr w:rsidR="00872691" w:rsidRPr="00FC1F96" w14:paraId="1640D18F" w14:textId="77777777" w:rsidTr="00872691">
        <w:trPr>
          <w:jc w:val="center"/>
        </w:trPr>
        <w:tc>
          <w:tcPr>
            <w:tcW w:w="0" w:type="auto"/>
            <w:shd w:val="clear" w:color="auto" w:fill="D9D9D9" w:themeFill="background1" w:themeFillShade="D9"/>
          </w:tcPr>
          <w:p w14:paraId="0BBEA2EC"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#6</w:t>
            </w:r>
          </w:p>
        </w:tc>
        <w:tc>
          <w:tcPr>
            <w:tcW w:w="6809" w:type="dxa"/>
            <w:shd w:val="clear" w:color="auto" w:fill="D9D9D9" w:themeFill="background1" w:themeFillShade="D9"/>
          </w:tcPr>
          <w:p w14:paraId="2B7CFC25"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S4 AND S5</w:t>
            </w:r>
          </w:p>
        </w:tc>
        <w:tc>
          <w:tcPr>
            <w:tcW w:w="955" w:type="dxa"/>
            <w:shd w:val="clear" w:color="auto" w:fill="D9D9D9" w:themeFill="background1" w:themeFillShade="D9"/>
          </w:tcPr>
          <w:p w14:paraId="74E1EB0F"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1A039391"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3,563</w:t>
            </w:r>
          </w:p>
        </w:tc>
      </w:tr>
      <w:tr w:rsidR="00872691" w:rsidRPr="00FC1F96" w14:paraId="483F629A" w14:textId="77777777" w:rsidTr="00872691">
        <w:trPr>
          <w:jc w:val="center"/>
        </w:trPr>
        <w:tc>
          <w:tcPr>
            <w:tcW w:w="0" w:type="auto"/>
            <w:shd w:val="clear" w:color="auto" w:fill="auto"/>
          </w:tcPr>
          <w:p w14:paraId="4FB4110C"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#7</w:t>
            </w:r>
          </w:p>
        </w:tc>
        <w:tc>
          <w:tcPr>
            <w:tcW w:w="6809" w:type="dxa"/>
            <w:shd w:val="clear" w:color="auto" w:fill="auto"/>
          </w:tcPr>
          <w:p w14:paraId="49FED8BE"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TI nomophobia OR AB nomophobia OR SU nomophobia</w:t>
            </w:r>
          </w:p>
        </w:tc>
        <w:tc>
          <w:tcPr>
            <w:tcW w:w="955" w:type="dxa"/>
            <w:shd w:val="clear" w:color="auto" w:fill="auto"/>
          </w:tcPr>
          <w:p w14:paraId="50CDD3A1"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033CA2D4"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1</w:t>
            </w:r>
          </w:p>
        </w:tc>
      </w:tr>
      <w:tr w:rsidR="00872691" w:rsidRPr="00FC1F96" w14:paraId="129FFA88" w14:textId="77777777" w:rsidTr="00872691">
        <w:trPr>
          <w:jc w:val="center"/>
        </w:trPr>
        <w:tc>
          <w:tcPr>
            <w:tcW w:w="0" w:type="auto"/>
            <w:shd w:val="clear" w:color="auto" w:fill="D9D9D9" w:themeFill="background1" w:themeFillShade="D9"/>
          </w:tcPr>
          <w:p w14:paraId="42B681A5"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#8</w:t>
            </w:r>
          </w:p>
        </w:tc>
        <w:tc>
          <w:tcPr>
            <w:tcW w:w="6809" w:type="dxa"/>
            <w:shd w:val="clear" w:color="auto" w:fill="D9D9D9" w:themeFill="background1" w:themeFillShade="D9"/>
          </w:tcPr>
          <w:p w14:paraId="6E985D4C"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S6 OR S7</w:t>
            </w:r>
          </w:p>
        </w:tc>
        <w:tc>
          <w:tcPr>
            <w:tcW w:w="955" w:type="dxa"/>
            <w:shd w:val="clear" w:color="auto" w:fill="D9D9D9" w:themeFill="background1" w:themeFillShade="D9"/>
          </w:tcPr>
          <w:p w14:paraId="66401BF3"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447D367C"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3,564</w:t>
            </w:r>
          </w:p>
        </w:tc>
      </w:tr>
      <w:tr w:rsidR="00872691" w:rsidRPr="00FC1F96" w14:paraId="406A8F14" w14:textId="77777777" w:rsidTr="00872691">
        <w:trPr>
          <w:jc w:val="center"/>
        </w:trPr>
        <w:tc>
          <w:tcPr>
            <w:tcW w:w="0" w:type="auto"/>
            <w:shd w:val="clear" w:color="auto" w:fill="D9D9D9" w:themeFill="background1" w:themeFillShade="D9"/>
          </w:tcPr>
          <w:p w14:paraId="1E5AF1D3"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#9</w:t>
            </w:r>
          </w:p>
        </w:tc>
        <w:tc>
          <w:tcPr>
            <w:tcW w:w="6809" w:type="dxa"/>
            <w:shd w:val="clear" w:color="auto" w:fill="D9D9D9" w:themeFill="background1" w:themeFillShade="D9"/>
          </w:tcPr>
          <w:p w14:paraId="21FBEAE5"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S3 AND S8</w:t>
            </w:r>
          </w:p>
        </w:tc>
        <w:tc>
          <w:tcPr>
            <w:tcW w:w="955" w:type="dxa"/>
            <w:shd w:val="clear" w:color="auto" w:fill="D9D9D9" w:themeFill="background1" w:themeFillShade="D9"/>
          </w:tcPr>
          <w:p w14:paraId="586F125B"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38200B9E"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42</w:t>
            </w:r>
          </w:p>
        </w:tc>
      </w:tr>
    </w:tbl>
    <w:p w14:paraId="7F6FF5D0" w14:textId="1081AD97" w:rsidR="00D20E00" w:rsidRPr="00FC1F96" w:rsidRDefault="00872691" w:rsidP="0080389B">
      <w:pPr>
        <w:spacing w:after="120" w:line="240" w:lineRule="auto"/>
        <w:jc w:val="both"/>
        <w:rPr>
          <w:rFonts w:eastAsia="Times New Roman" w:cs="Times New Roman"/>
          <w:color w:val="000000"/>
          <w:sz w:val="20"/>
          <w:szCs w:val="20"/>
          <w:lang w:val="en-US"/>
        </w:rPr>
      </w:pPr>
      <w:r w:rsidRPr="00FC1F96">
        <w:rPr>
          <w:rFonts w:eastAsia="Times New Roman" w:cs="Times New Roman"/>
          <w:i/>
          <w:color w:val="000000"/>
          <w:sz w:val="20"/>
          <w:szCs w:val="20"/>
          <w:lang w:val="en-US"/>
        </w:rPr>
        <w:t xml:space="preserve">Notes. </w:t>
      </w:r>
      <w:r w:rsidRPr="00FC1F96">
        <w:rPr>
          <w:rFonts w:eastAsia="Times New Roman" w:cs="Times New Roman"/>
          <w:color w:val="000000"/>
          <w:sz w:val="20"/>
          <w:szCs w:val="20"/>
          <w:lang w:val="en-US"/>
        </w:rPr>
        <w:t>TI = title; AB = abstract; SU = subject terms</w:t>
      </w:r>
      <w:r w:rsidRPr="00FC1F96">
        <w:rPr>
          <w:rFonts w:eastAsia="Times New Roman" w:cs="Times New Roman"/>
          <w:b/>
          <w:sz w:val="20"/>
          <w:szCs w:val="20"/>
          <w:lang w:val="en-US"/>
        </w:rPr>
        <w:br/>
      </w:r>
      <w:r w:rsidRPr="00FC1F96">
        <w:rPr>
          <w:rFonts w:eastAsia="Times New Roman" w:cs="Times New Roman"/>
          <w:color w:val="000000"/>
          <w:sz w:val="20"/>
          <w:szCs w:val="20"/>
          <w:lang w:val="en-US"/>
        </w:rPr>
        <w:t>* Indicates wildcard for every possible word ending.</w:t>
      </w:r>
    </w:p>
    <w:p w14:paraId="59ED2EAE" w14:textId="77777777" w:rsidR="00D20E00" w:rsidRPr="00FC1F96" w:rsidRDefault="00D20E00" w:rsidP="0080389B">
      <w:pPr>
        <w:spacing w:line="259"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br w:type="page"/>
      </w:r>
    </w:p>
    <w:p w14:paraId="05362221" w14:textId="77777777" w:rsidR="00D20E00" w:rsidRPr="00FC1F96" w:rsidRDefault="00D20E00" w:rsidP="0080389B">
      <w:pPr>
        <w:spacing w:after="0" w:line="240" w:lineRule="auto"/>
        <w:jc w:val="both"/>
        <w:rPr>
          <w:rFonts w:eastAsia="Times New Roman" w:cs="Times New Roman"/>
          <w:b/>
          <w:iCs/>
          <w:color w:val="000000"/>
          <w:sz w:val="20"/>
          <w:szCs w:val="20"/>
          <w:lang w:val="en-US"/>
        </w:rPr>
      </w:pPr>
      <w:r w:rsidRPr="00FC1F96">
        <w:rPr>
          <w:rFonts w:eastAsia="Times New Roman" w:cs="Times New Roman"/>
          <w:b/>
          <w:sz w:val="20"/>
          <w:szCs w:val="20"/>
          <w:lang w:val="en-US"/>
        </w:rPr>
        <w:lastRenderedPageBreak/>
        <w:t>CINAHL</w:t>
      </w:r>
      <w:r w:rsidRPr="00FC1F96">
        <w:rPr>
          <w:rFonts w:eastAsia="Times New Roman" w:cs="Times New Roman"/>
          <w:b/>
          <w:iCs/>
          <w:color w:val="000000"/>
          <w:sz w:val="20"/>
          <w:szCs w:val="20"/>
          <w:lang w:val="en-US"/>
        </w:rPr>
        <w:t xml:space="preserve"> via the EBSCO Information Services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6308"/>
        <w:gridCol w:w="1472"/>
        <w:gridCol w:w="866"/>
      </w:tblGrid>
      <w:tr w:rsidR="00D20E00" w:rsidRPr="00FC1F96" w14:paraId="0885F110" w14:textId="77777777" w:rsidTr="00514C33">
        <w:trPr>
          <w:jc w:val="center"/>
        </w:trPr>
        <w:tc>
          <w:tcPr>
            <w:tcW w:w="0" w:type="auto"/>
            <w:shd w:val="clear" w:color="auto" w:fill="D9D9D9"/>
          </w:tcPr>
          <w:p w14:paraId="08C7FF51" w14:textId="77777777" w:rsidR="00D20E00" w:rsidRPr="00FC1F96" w:rsidRDefault="00D20E00" w:rsidP="0080389B">
            <w:pPr>
              <w:spacing w:after="0" w:line="240" w:lineRule="auto"/>
              <w:jc w:val="both"/>
              <w:rPr>
                <w:rFonts w:eastAsia="Times New Roman" w:cs="Times New Roman"/>
                <w:b/>
                <w:sz w:val="20"/>
                <w:szCs w:val="20"/>
                <w:lang w:val="en-US"/>
              </w:rPr>
            </w:pPr>
            <w:r w:rsidRPr="00FC1F96">
              <w:rPr>
                <w:rFonts w:eastAsia="Times New Roman" w:cs="Times New Roman"/>
                <w:b/>
                <w:sz w:val="20"/>
                <w:szCs w:val="20"/>
                <w:lang w:val="en-US"/>
              </w:rPr>
              <w:t xml:space="preserve"># </w:t>
            </w:r>
          </w:p>
        </w:tc>
        <w:tc>
          <w:tcPr>
            <w:tcW w:w="6809" w:type="dxa"/>
            <w:shd w:val="clear" w:color="auto" w:fill="D9D9D9"/>
          </w:tcPr>
          <w:p w14:paraId="7B9A8A28" w14:textId="77777777" w:rsidR="00D20E00" w:rsidRPr="00FC1F96" w:rsidRDefault="00D20E00" w:rsidP="0080389B">
            <w:pPr>
              <w:spacing w:after="0" w:line="240" w:lineRule="auto"/>
              <w:jc w:val="both"/>
              <w:rPr>
                <w:rFonts w:eastAsia="Times New Roman" w:cs="Times New Roman"/>
                <w:b/>
                <w:color w:val="000000"/>
                <w:sz w:val="20"/>
                <w:szCs w:val="20"/>
                <w:lang w:val="en-US"/>
              </w:rPr>
            </w:pPr>
            <w:r w:rsidRPr="00FC1F96">
              <w:rPr>
                <w:rFonts w:eastAsia="Times New Roman" w:cs="Times New Roman"/>
                <w:b/>
                <w:sz w:val="20"/>
                <w:szCs w:val="20"/>
                <w:lang w:val="en-US"/>
              </w:rPr>
              <w:t xml:space="preserve">Searches </w:t>
            </w:r>
          </w:p>
        </w:tc>
        <w:tc>
          <w:tcPr>
            <w:tcW w:w="955" w:type="dxa"/>
            <w:shd w:val="clear" w:color="auto" w:fill="D9D9D9"/>
          </w:tcPr>
          <w:p w14:paraId="72B32886" w14:textId="77777777" w:rsidR="00D20E00" w:rsidRPr="00FC1F96" w:rsidRDefault="00D20E00" w:rsidP="0080389B">
            <w:pPr>
              <w:spacing w:after="0" w:line="240" w:lineRule="auto"/>
              <w:jc w:val="both"/>
              <w:rPr>
                <w:rFonts w:eastAsia="Times New Roman" w:cs="Times New Roman"/>
                <w:b/>
                <w:color w:val="000000"/>
                <w:sz w:val="20"/>
                <w:szCs w:val="20"/>
                <w:lang w:val="en-US"/>
              </w:rPr>
            </w:pPr>
            <w:r w:rsidRPr="00FC1F96">
              <w:rPr>
                <w:rFonts w:eastAsia="Times New Roman" w:cs="Times New Roman"/>
                <w:b/>
                <w:sz w:val="20"/>
                <w:szCs w:val="20"/>
                <w:lang w:val="en-US"/>
              </w:rPr>
              <w:t>Search modes</w:t>
            </w:r>
          </w:p>
        </w:tc>
        <w:tc>
          <w:tcPr>
            <w:tcW w:w="0" w:type="auto"/>
            <w:shd w:val="clear" w:color="auto" w:fill="D9D9D9"/>
          </w:tcPr>
          <w:p w14:paraId="5E269098" w14:textId="77777777" w:rsidR="00D20E00" w:rsidRPr="00FC1F96" w:rsidRDefault="00D20E00" w:rsidP="0080389B">
            <w:pPr>
              <w:spacing w:after="0" w:line="240" w:lineRule="auto"/>
              <w:jc w:val="both"/>
              <w:rPr>
                <w:rFonts w:eastAsia="Times New Roman" w:cs="Times New Roman"/>
                <w:b/>
                <w:sz w:val="20"/>
                <w:szCs w:val="20"/>
                <w:lang w:val="en-US"/>
              </w:rPr>
            </w:pPr>
            <w:r w:rsidRPr="00FC1F96">
              <w:rPr>
                <w:rFonts w:eastAsia="Times New Roman" w:cs="Times New Roman"/>
                <w:b/>
                <w:sz w:val="20"/>
                <w:szCs w:val="20"/>
                <w:lang w:val="en-US"/>
              </w:rPr>
              <w:t>Results</w:t>
            </w:r>
          </w:p>
        </w:tc>
      </w:tr>
      <w:tr w:rsidR="00D20E00" w:rsidRPr="00FC1F96" w14:paraId="459523E4" w14:textId="77777777" w:rsidTr="00514C33">
        <w:trPr>
          <w:jc w:val="center"/>
        </w:trPr>
        <w:tc>
          <w:tcPr>
            <w:tcW w:w="0" w:type="auto"/>
            <w:shd w:val="clear" w:color="auto" w:fill="auto"/>
          </w:tcPr>
          <w:p w14:paraId="157D9E20"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#1</w:t>
            </w:r>
          </w:p>
        </w:tc>
        <w:tc>
          <w:tcPr>
            <w:tcW w:w="6809" w:type="dxa"/>
            <w:shd w:val="clear" w:color="auto" w:fill="auto"/>
          </w:tcPr>
          <w:p w14:paraId="0F27E4A8" w14:textId="77777777" w:rsidR="00D20E00" w:rsidRPr="00FC1F96" w:rsidRDefault="00D20E00" w:rsidP="0080389B">
            <w:pPr>
              <w:autoSpaceDE w:val="0"/>
              <w:autoSpaceDN w:val="0"/>
              <w:adjustRightInd w:val="0"/>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 xml:space="preserve">TI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 OR AB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 OR SU (mindfulness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w:t>
            </w:r>
          </w:p>
        </w:tc>
        <w:tc>
          <w:tcPr>
            <w:tcW w:w="955" w:type="dxa"/>
            <w:shd w:val="clear" w:color="auto" w:fill="auto"/>
          </w:tcPr>
          <w:p w14:paraId="087BA8E6" w14:textId="77777777" w:rsidR="00D20E00" w:rsidRPr="00FC1F96" w:rsidRDefault="00D20E00" w:rsidP="0080389B">
            <w:pPr>
              <w:autoSpaceDE w:val="0"/>
              <w:autoSpaceDN w:val="0"/>
              <w:adjustRightInd w:val="0"/>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0B0B24F3" w14:textId="77777777" w:rsidR="00D20E00" w:rsidRPr="00FC1F96" w:rsidRDefault="00D20E00" w:rsidP="0080389B">
            <w:pPr>
              <w:autoSpaceDE w:val="0"/>
              <w:autoSpaceDN w:val="0"/>
              <w:adjustRightInd w:val="0"/>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17,942</w:t>
            </w:r>
          </w:p>
        </w:tc>
      </w:tr>
      <w:tr w:rsidR="00D20E00" w:rsidRPr="00FC1F96" w14:paraId="594C6723" w14:textId="77777777" w:rsidTr="00514C33">
        <w:trPr>
          <w:jc w:val="center"/>
        </w:trPr>
        <w:tc>
          <w:tcPr>
            <w:tcW w:w="0" w:type="auto"/>
            <w:shd w:val="clear" w:color="auto" w:fill="auto"/>
          </w:tcPr>
          <w:p w14:paraId="058EC2B7"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#2</w:t>
            </w:r>
          </w:p>
        </w:tc>
        <w:tc>
          <w:tcPr>
            <w:tcW w:w="6809" w:type="dxa"/>
            <w:shd w:val="clear" w:color="auto" w:fill="auto"/>
          </w:tcPr>
          <w:p w14:paraId="50D094A3"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 OR AB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 OR SU (MBSR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w:t>
            </w:r>
          </w:p>
        </w:tc>
        <w:tc>
          <w:tcPr>
            <w:tcW w:w="955" w:type="dxa"/>
            <w:shd w:val="clear" w:color="auto" w:fill="auto"/>
          </w:tcPr>
          <w:p w14:paraId="6CE306DB"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5C8AF100"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3,675</w:t>
            </w:r>
          </w:p>
        </w:tc>
      </w:tr>
      <w:tr w:rsidR="00D20E00" w:rsidRPr="00FC1F96" w14:paraId="4358252D" w14:textId="77777777" w:rsidTr="00514C33">
        <w:trPr>
          <w:jc w:val="center"/>
        </w:trPr>
        <w:tc>
          <w:tcPr>
            <w:tcW w:w="0" w:type="auto"/>
            <w:shd w:val="clear" w:color="auto" w:fill="D9D9D9"/>
          </w:tcPr>
          <w:p w14:paraId="631D9742"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#3</w:t>
            </w:r>
          </w:p>
        </w:tc>
        <w:tc>
          <w:tcPr>
            <w:tcW w:w="6809" w:type="dxa"/>
            <w:shd w:val="clear" w:color="auto" w:fill="D9D9D9"/>
          </w:tcPr>
          <w:p w14:paraId="0140AE40"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S1 OR S2</w:t>
            </w:r>
          </w:p>
        </w:tc>
        <w:tc>
          <w:tcPr>
            <w:tcW w:w="955" w:type="dxa"/>
            <w:shd w:val="clear" w:color="auto" w:fill="D9D9D9"/>
          </w:tcPr>
          <w:p w14:paraId="2969769D"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shd w:val="clear" w:color="auto" w:fill="D9D9D9"/>
          </w:tcPr>
          <w:p w14:paraId="4DF822B4"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19,903</w:t>
            </w:r>
          </w:p>
        </w:tc>
      </w:tr>
      <w:tr w:rsidR="00D20E00" w:rsidRPr="00FC1F96" w14:paraId="460DA480" w14:textId="77777777" w:rsidTr="00514C33">
        <w:trPr>
          <w:jc w:val="center"/>
        </w:trPr>
        <w:tc>
          <w:tcPr>
            <w:tcW w:w="0" w:type="auto"/>
            <w:shd w:val="clear" w:color="auto" w:fill="auto"/>
          </w:tcPr>
          <w:p w14:paraId="2796FFF9"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#4</w:t>
            </w:r>
          </w:p>
        </w:tc>
        <w:tc>
          <w:tcPr>
            <w:tcW w:w="6809" w:type="dxa"/>
            <w:shd w:val="clear" w:color="auto" w:fill="auto"/>
          </w:tcPr>
          <w:p w14:paraId="66E6B804"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 OR AB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 OR SU (internet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w:t>
            </w:r>
          </w:p>
        </w:tc>
        <w:tc>
          <w:tcPr>
            <w:tcW w:w="955" w:type="dxa"/>
            <w:shd w:val="clear" w:color="auto" w:fill="auto"/>
          </w:tcPr>
          <w:p w14:paraId="3C2E5303"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tcPr>
          <w:p w14:paraId="58336099"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188,311</w:t>
            </w:r>
          </w:p>
        </w:tc>
      </w:tr>
      <w:tr w:rsidR="00D20E00" w:rsidRPr="00FC1F96" w14:paraId="6EC712A3" w14:textId="77777777" w:rsidTr="00514C33">
        <w:trPr>
          <w:jc w:val="center"/>
        </w:trPr>
        <w:tc>
          <w:tcPr>
            <w:tcW w:w="0" w:type="auto"/>
            <w:shd w:val="clear" w:color="auto" w:fill="auto"/>
          </w:tcPr>
          <w:p w14:paraId="146C90F4"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#5</w:t>
            </w:r>
          </w:p>
        </w:tc>
        <w:tc>
          <w:tcPr>
            <w:tcW w:w="6809" w:type="dxa"/>
            <w:shd w:val="clear" w:color="auto" w:fill="auto"/>
          </w:tcPr>
          <w:p w14:paraId="24019AF0"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 xml:space="preserve">TI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xml:space="preserve">* OR inappropriate) OR AB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xml:space="preserve">* OR inappropriate) OR SU (addict* OR dependent* OR dependency OR disorder* OR problematic OR pathologic* OR overuse OR hyper OR </w:t>
            </w:r>
            <w:proofErr w:type="spellStart"/>
            <w:r w:rsidRPr="00FC1F96">
              <w:rPr>
                <w:rFonts w:eastAsia="Times New Roman" w:cs="Times New Roman"/>
                <w:sz w:val="20"/>
                <w:szCs w:val="20"/>
                <w:lang w:val="en-US"/>
              </w:rPr>
              <w:t>impulsiv</w:t>
            </w:r>
            <w:proofErr w:type="spellEnd"/>
            <w:r w:rsidRPr="00FC1F96">
              <w:rPr>
                <w:rFonts w:eastAsia="Times New Roman" w:cs="Times New Roman"/>
                <w:sz w:val="20"/>
                <w:szCs w:val="20"/>
                <w:lang w:val="en-US"/>
              </w:rPr>
              <w:t xml:space="preserve">* OR excessive OR obsessive OR obsession* OR </w:t>
            </w:r>
            <w:proofErr w:type="spellStart"/>
            <w:r w:rsidRPr="00FC1F96">
              <w:rPr>
                <w:rFonts w:eastAsia="Times New Roman" w:cs="Times New Roman"/>
                <w:sz w:val="20"/>
                <w:szCs w:val="20"/>
                <w:lang w:val="en-US"/>
              </w:rPr>
              <w:t>compulsiv</w:t>
            </w:r>
            <w:proofErr w:type="spellEnd"/>
            <w:r w:rsidRPr="00FC1F96">
              <w:rPr>
                <w:rFonts w:eastAsia="Times New Roman" w:cs="Times New Roman"/>
                <w:sz w:val="20"/>
                <w:szCs w:val="20"/>
                <w:lang w:val="en-US"/>
              </w:rPr>
              <w:t>* OR inappropriate)</w:t>
            </w:r>
          </w:p>
        </w:tc>
        <w:tc>
          <w:tcPr>
            <w:tcW w:w="955" w:type="dxa"/>
            <w:shd w:val="clear" w:color="auto" w:fill="auto"/>
          </w:tcPr>
          <w:p w14:paraId="6CA1A8CD"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Boolean/Phrase</w:t>
            </w:r>
          </w:p>
        </w:tc>
        <w:tc>
          <w:tcPr>
            <w:tcW w:w="0" w:type="auto"/>
          </w:tcPr>
          <w:p w14:paraId="10D5A27B"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896,795</w:t>
            </w:r>
          </w:p>
        </w:tc>
      </w:tr>
      <w:tr w:rsidR="00D20E00" w:rsidRPr="00FC1F96" w14:paraId="380E8B4D" w14:textId="77777777" w:rsidTr="00514C33">
        <w:trPr>
          <w:jc w:val="center"/>
        </w:trPr>
        <w:tc>
          <w:tcPr>
            <w:tcW w:w="0" w:type="auto"/>
            <w:shd w:val="clear" w:color="auto" w:fill="D9D9D9" w:themeFill="background1" w:themeFillShade="D9"/>
          </w:tcPr>
          <w:p w14:paraId="6622DBC4"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#6</w:t>
            </w:r>
          </w:p>
        </w:tc>
        <w:tc>
          <w:tcPr>
            <w:tcW w:w="6809" w:type="dxa"/>
            <w:shd w:val="clear" w:color="auto" w:fill="D9D9D9" w:themeFill="background1" w:themeFillShade="D9"/>
          </w:tcPr>
          <w:p w14:paraId="6255E56A"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S4 AND S5</w:t>
            </w:r>
          </w:p>
        </w:tc>
        <w:tc>
          <w:tcPr>
            <w:tcW w:w="955" w:type="dxa"/>
            <w:shd w:val="clear" w:color="auto" w:fill="D9D9D9" w:themeFill="background1" w:themeFillShade="D9"/>
          </w:tcPr>
          <w:p w14:paraId="144EECFA"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32E5E1A7"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24,592</w:t>
            </w:r>
          </w:p>
        </w:tc>
      </w:tr>
      <w:tr w:rsidR="00D20E00" w:rsidRPr="00FC1F96" w14:paraId="55D9BC17" w14:textId="77777777" w:rsidTr="00514C33">
        <w:trPr>
          <w:jc w:val="center"/>
        </w:trPr>
        <w:tc>
          <w:tcPr>
            <w:tcW w:w="0" w:type="auto"/>
            <w:shd w:val="clear" w:color="auto" w:fill="auto"/>
          </w:tcPr>
          <w:p w14:paraId="2102D554"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#7</w:t>
            </w:r>
          </w:p>
        </w:tc>
        <w:tc>
          <w:tcPr>
            <w:tcW w:w="6809" w:type="dxa"/>
            <w:shd w:val="clear" w:color="auto" w:fill="auto"/>
          </w:tcPr>
          <w:p w14:paraId="04BEAE84"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TI nomophobia OR AB nomophobia OR SU nomophobia</w:t>
            </w:r>
          </w:p>
        </w:tc>
        <w:tc>
          <w:tcPr>
            <w:tcW w:w="955" w:type="dxa"/>
            <w:shd w:val="clear" w:color="auto" w:fill="auto"/>
          </w:tcPr>
          <w:p w14:paraId="2239BDDE"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tcPr>
          <w:p w14:paraId="1C35C52B"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70</w:t>
            </w:r>
          </w:p>
        </w:tc>
      </w:tr>
      <w:tr w:rsidR="00D20E00" w:rsidRPr="00FC1F96" w14:paraId="7796CEA9" w14:textId="77777777" w:rsidTr="00514C33">
        <w:trPr>
          <w:jc w:val="center"/>
        </w:trPr>
        <w:tc>
          <w:tcPr>
            <w:tcW w:w="0" w:type="auto"/>
            <w:shd w:val="clear" w:color="auto" w:fill="D9D9D9" w:themeFill="background1" w:themeFillShade="D9"/>
          </w:tcPr>
          <w:p w14:paraId="1D11A469"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#8</w:t>
            </w:r>
          </w:p>
        </w:tc>
        <w:tc>
          <w:tcPr>
            <w:tcW w:w="6809" w:type="dxa"/>
            <w:shd w:val="clear" w:color="auto" w:fill="D9D9D9" w:themeFill="background1" w:themeFillShade="D9"/>
          </w:tcPr>
          <w:p w14:paraId="48DD12C1"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S6 OR S7</w:t>
            </w:r>
          </w:p>
        </w:tc>
        <w:tc>
          <w:tcPr>
            <w:tcW w:w="955" w:type="dxa"/>
            <w:shd w:val="clear" w:color="auto" w:fill="D9D9D9" w:themeFill="background1" w:themeFillShade="D9"/>
          </w:tcPr>
          <w:p w14:paraId="6425624F"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093955A2"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GB"/>
              </w:rPr>
              <w:t>24,609</w:t>
            </w:r>
          </w:p>
        </w:tc>
      </w:tr>
      <w:tr w:rsidR="00D20E00" w:rsidRPr="00FC1F96" w14:paraId="6A3F40AC" w14:textId="77777777" w:rsidTr="00514C33">
        <w:trPr>
          <w:jc w:val="center"/>
        </w:trPr>
        <w:tc>
          <w:tcPr>
            <w:tcW w:w="0" w:type="auto"/>
            <w:shd w:val="clear" w:color="auto" w:fill="D9D9D9" w:themeFill="background1" w:themeFillShade="D9"/>
          </w:tcPr>
          <w:p w14:paraId="6F832D0A"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#9</w:t>
            </w:r>
          </w:p>
        </w:tc>
        <w:tc>
          <w:tcPr>
            <w:tcW w:w="6809" w:type="dxa"/>
            <w:shd w:val="clear" w:color="auto" w:fill="D9D9D9" w:themeFill="background1" w:themeFillShade="D9"/>
          </w:tcPr>
          <w:p w14:paraId="1663DE62"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S3 AND S8</w:t>
            </w:r>
          </w:p>
        </w:tc>
        <w:tc>
          <w:tcPr>
            <w:tcW w:w="955" w:type="dxa"/>
            <w:shd w:val="clear" w:color="auto" w:fill="D9D9D9" w:themeFill="background1" w:themeFillShade="D9"/>
          </w:tcPr>
          <w:p w14:paraId="105711EC" w14:textId="77777777" w:rsidR="00D20E00" w:rsidRPr="00FC1F96" w:rsidRDefault="00D20E00" w:rsidP="0080389B">
            <w:pPr>
              <w:spacing w:after="0" w:line="240" w:lineRule="auto"/>
              <w:jc w:val="both"/>
              <w:rPr>
                <w:rFonts w:eastAsia="Times New Roman" w:cs="Times New Roman"/>
                <w:color w:val="000000"/>
                <w:sz w:val="20"/>
                <w:szCs w:val="20"/>
                <w:lang w:val="en-US"/>
              </w:rPr>
            </w:pPr>
            <w:r w:rsidRPr="00FC1F96">
              <w:rPr>
                <w:rFonts w:eastAsia="Times New Roman" w:cs="Times New Roman"/>
                <w:sz w:val="20"/>
                <w:szCs w:val="20"/>
                <w:lang w:val="en-US"/>
              </w:rPr>
              <w:t>Boolean/Phrase</w:t>
            </w:r>
          </w:p>
        </w:tc>
        <w:tc>
          <w:tcPr>
            <w:tcW w:w="0" w:type="auto"/>
            <w:shd w:val="clear" w:color="auto" w:fill="D9D9D9" w:themeFill="background1" w:themeFillShade="D9"/>
          </w:tcPr>
          <w:p w14:paraId="775746AD" w14:textId="77777777" w:rsidR="00D20E00" w:rsidRPr="00FC1F96" w:rsidRDefault="00D20E00"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262</w:t>
            </w:r>
          </w:p>
        </w:tc>
      </w:tr>
    </w:tbl>
    <w:p w14:paraId="17A100FF" w14:textId="77777777" w:rsidR="00D20E00" w:rsidRPr="00FC1F96" w:rsidRDefault="00D20E00" w:rsidP="0080389B">
      <w:pPr>
        <w:spacing w:after="120" w:line="240" w:lineRule="auto"/>
        <w:jc w:val="both"/>
        <w:rPr>
          <w:rFonts w:eastAsia="Times New Roman" w:cs="Times New Roman"/>
          <w:color w:val="000000"/>
          <w:sz w:val="20"/>
          <w:szCs w:val="20"/>
          <w:lang w:val="en-US"/>
        </w:rPr>
      </w:pPr>
      <w:r w:rsidRPr="00FC1F96">
        <w:rPr>
          <w:rFonts w:eastAsia="Times New Roman" w:cs="Times New Roman"/>
          <w:i/>
          <w:color w:val="000000"/>
          <w:sz w:val="20"/>
          <w:szCs w:val="20"/>
          <w:lang w:val="en-US"/>
        </w:rPr>
        <w:t xml:space="preserve">Notes. </w:t>
      </w:r>
      <w:r w:rsidRPr="00FC1F96">
        <w:rPr>
          <w:rFonts w:eastAsia="Times New Roman" w:cs="Times New Roman"/>
          <w:color w:val="000000"/>
          <w:sz w:val="20"/>
          <w:szCs w:val="20"/>
          <w:lang w:val="en-US"/>
        </w:rPr>
        <w:t>TI = title; AB = abstract; SU = subject terms</w:t>
      </w:r>
      <w:r w:rsidRPr="00FC1F96">
        <w:rPr>
          <w:rFonts w:eastAsia="Times New Roman" w:cs="Times New Roman"/>
          <w:b/>
          <w:sz w:val="20"/>
          <w:szCs w:val="20"/>
          <w:lang w:val="en-US"/>
        </w:rPr>
        <w:br/>
      </w:r>
      <w:r w:rsidRPr="00FC1F96">
        <w:rPr>
          <w:rFonts w:eastAsia="Times New Roman" w:cs="Times New Roman"/>
          <w:color w:val="000000"/>
          <w:sz w:val="20"/>
          <w:szCs w:val="20"/>
          <w:lang w:val="en-US"/>
        </w:rPr>
        <w:t>* Indicates wildcard for every possible word ending.</w:t>
      </w:r>
    </w:p>
    <w:p w14:paraId="16AFE971" w14:textId="7B24A538" w:rsidR="00D20E00" w:rsidRPr="00FC1F96" w:rsidRDefault="00D20E00" w:rsidP="0080389B">
      <w:pPr>
        <w:spacing w:after="0" w:line="240" w:lineRule="auto"/>
        <w:jc w:val="both"/>
        <w:rPr>
          <w:rFonts w:eastAsia="Times New Roman" w:cs="Times New Roman"/>
          <w:color w:val="000000"/>
          <w:sz w:val="20"/>
          <w:szCs w:val="20"/>
          <w:lang w:val="en-US"/>
        </w:rPr>
      </w:pPr>
    </w:p>
    <w:p w14:paraId="52FFD492" w14:textId="3E528974" w:rsidR="00872691" w:rsidRPr="00FC1F96" w:rsidRDefault="00872691" w:rsidP="0080389B">
      <w:pPr>
        <w:spacing w:after="120" w:line="240" w:lineRule="auto"/>
        <w:jc w:val="both"/>
        <w:rPr>
          <w:rFonts w:eastAsia="Times New Roman" w:cs="Times New Roman"/>
          <w:b/>
          <w:sz w:val="20"/>
          <w:szCs w:val="20"/>
          <w:lang w:val="en-US"/>
        </w:rPr>
      </w:pPr>
      <w:r w:rsidRPr="00FC1F96">
        <w:rPr>
          <w:rFonts w:eastAsia="Times New Roman" w:cs="Times New Roman"/>
          <w:b/>
          <w:sz w:val="20"/>
          <w:szCs w:val="20"/>
          <w:lang w:val="en-US"/>
        </w:rPr>
        <w:br w:type="page"/>
      </w:r>
    </w:p>
    <w:p w14:paraId="3B8ACADE" w14:textId="77777777" w:rsidR="00872691" w:rsidRPr="00FC1F96" w:rsidRDefault="00872691" w:rsidP="0080389B">
      <w:pPr>
        <w:spacing w:after="0" w:line="240" w:lineRule="auto"/>
        <w:jc w:val="both"/>
        <w:rPr>
          <w:rFonts w:eastAsia="Times New Roman" w:cs="Times New Roman"/>
          <w:b/>
          <w:sz w:val="20"/>
          <w:szCs w:val="20"/>
          <w:lang w:val="en-US"/>
        </w:rPr>
      </w:pPr>
      <w:r w:rsidRPr="00FC1F96">
        <w:rPr>
          <w:rFonts w:eastAsia="Times New Roman" w:cs="Times New Roman"/>
          <w:b/>
          <w:sz w:val="20"/>
          <w:szCs w:val="20"/>
          <w:lang w:val="en-US"/>
        </w:rPr>
        <w:lastRenderedPageBreak/>
        <w:t>Web of Science Core Collection</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7482"/>
        <w:gridCol w:w="1082"/>
      </w:tblGrid>
      <w:tr w:rsidR="00872691" w:rsidRPr="00FC1F96" w14:paraId="188D466E" w14:textId="77777777" w:rsidTr="00872691">
        <w:trPr>
          <w:trHeight w:val="174"/>
        </w:trPr>
        <w:tc>
          <w:tcPr>
            <w:tcW w:w="487" w:type="dxa"/>
            <w:shd w:val="clear" w:color="auto" w:fill="BFBFBF"/>
          </w:tcPr>
          <w:p w14:paraId="56957AB8" w14:textId="77777777" w:rsidR="00872691" w:rsidRPr="00FC1F96" w:rsidRDefault="00872691" w:rsidP="0080389B">
            <w:pPr>
              <w:spacing w:after="0" w:line="240" w:lineRule="auto"/>
              <w:jc w:val="both"/>
              <w:rPr>
                <w:rFonts w:eastAsia="Times New Roman" w:cs="Times New Roman"/>
                <w:sz w:val="20"/>
                <w:szCs w:val="20"/>
                <w:lang w:val="en-US"/>
              </w:rPr>
            </w:pPr>
          </w:p>
        </w:tc>
        <w:tc>
          <w:tcPr>
            <w:tcW w:w="7446" w:type="dxa"/>
            <w:shd w:val="clear" w:color="auto" w:fill="BFBFBF"/>
          </w:tcPr>
          <w:p w14:paraId="3F91B70A"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b/>
                <w:bCs/>
                <w:sz w:val="20"/>
                <w:szCs w:val="20"/>
                <w:lang w:val="en-US"/>
              </w:rPr>
              <w:t xml:space="preserve">Searches </w:t>
            </w:r>
          </w:p>
        </w:tc>
        <w:tc>
          <w:tcPr>
            <w:tcW w:w="1077" w:type="dxa"/>
            <w:shd w:val="clear" w:color="auto" w:fill="BFBFBF"/>
          </w:tcPr>
          <w:p w14:paraId="5427DE70" w14:textId="77777777" w:rsidR="00872691" w:rsidRPr="00FC1F96" w:rsidRDefault="00872691" w:rsidP="0080389B">
            <w:pPr>
              <w:spacing w:after="0" w:line="240" w:lineRule="auto"/>
              <w:jc w:val="both"/>
              <w:rPr>
                <w:rFonts w:eastAsia="Times New Roman" w:cs="Times New Roman"/>
                <w:b/>
                <w:bCs/>
                <w:sz w:val="20"/>
                <w:szCs w:val="20"/>
                <w:lang w:val="en-US"/>
              </w:rPr>
            </w:pPr>
            <w:r w:rsidRPr="00FC1F96">
              <w:rPr>
                <w:rFonts w:eastAsia="Times New Roman" w:cs="Times New Roman"/>
                <w:b/>
                <w:bCs/>
                <w:sz w:val="20"/>
                <w:szCs w:val="20"/>
                <w:lang w:val="en-US"/>
              </w:rPr>
              <w:t>Results</w:t>
            </w:r>
          </w:p>
        </w:tc>
      </w:tr>
      <w:tr w:rsidR="00872691" w:rsidRPr="00FC1F96" w14:paraId="46A62774" w14:textId="77777777" w:rsidTr="00872691">
        <w:trPr>
          <w:trHeight w:val="141"/>
        </w:trPr>
        <w:tc>
          <w:tcPr>
            <w:tcW w:w="487" w:type="dxa"/>
            <w:shd w:val="clear" w:color="auto" w:fill="auto"/>
          </w:tcPr>
          <w:p w14:paraId="7ED3B855"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#1</w:t>
            </w:r>
          </w:p>
        </w:tc>
        <w:tc>
          <w:tcPr>
            <w:tcW w:w="7446" w:type="dxa"/>
            <w:shd w:val="clear" w:color="auto" w:fill="auto"/>
          </w:tcPr>
          <w:p w14:paraId="1B5394EF"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TS=(</w:t>
            </w:r>
            <w:r w:rsidRPr="00FC1F96">
              <w:rPr>
                <w:rFonts w:eastAsia="Times New Roman" w:cs="Times New Roman"/>
                <w:color w:val="000000"/>
                <w:sz w:val="20"/>
                <w:szCs w:val="20"/>
                <w:lang w:val="en-US"/>
              </w:rPr>
              <w:t xml:space="preserve">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w:t>
            </w:r>
            <w:r w:rsidRPr="00FC1F96">
              <w:rPr>
                <w:rFonts w:eastAsia="Times New Roman" w:cs="Times New Roman"/>
                <w:sz w:val="20"/>
                <w:szCs w:val="20"/>
                <w:lang w:val="en-US"/>
              </w:rPr>
              <w:t>)</w:t>
            </w:r>
          </w:p>
        </w:tc>
        <w:tc>
          <w:tcPr>
            <w:tcW w:w="1077" w:type="dxa"/>
          </w:tcPr>
          <w:p w14:paraId="708558A2"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41,866</w:t>
            </w:r>
          </w:p>
        </w:tc>
      </w:tr>
      <w:tr w:rsidR="00872691" w:rsidRPr="00FC1F96" w14:paraId="424929A3" w14:textId="77777777" w:rsidTr="00872691">
        <w:trPr>
          <w:trHeight w:val="423"/>
        </w:trPr>
        <w:tc>
          <w:tcPr>
            <w:tcW w:w="487" w:type="dxa"/>
            <w:shd w:val="clear" w:color="auto" w:fill="auto"/>
          </w:tcPr>
          <w:p w14:paraId="6F44567E"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#2</w:t>
            </w:r>
          </w:p>
        </w:tc>
        <w:tc>
          <w:tcPr>
            <w:tcW w:w="7446" w:type="dxa"/>
            <w:shd w:val="clear" w:color="auto" w:fill="auto"/>
          </w:tcPr>
          <w:p w14:paraId="2BB7194F"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 xml:space="preserve">TS=(MBSR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w:t>
            </w:r>
          </w:p>
        </w:tc>
        <w:tc>
          <w:tcPr>
            <w:tcW w:w="1077" w:type="dxa"/>
          </w:tcPr>
          <w:p w14:paraId="2A52B727"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14,531</w:t>
            </w:r>
          </w:p>
        </w:tc>
      </w:tr>
      <w:tr w:rsidR="00872691" w:rsidRPr="00FC1F96" w14:paraId="5627FFBA" w14:textId="77777777" w:rsidTr="00872691">
        <w:trPr>
          <w:trHeight w:val="141"/>
        </w:trPr>
        <w:tc>
          <w:tcPr>
            <w:tcW w:w="487" w:type="dxa"/>
            <w:shd w:val="clear" w:color="auto" w:fill="D9D9D9"/>
          </w:tcPr>
          <w:p w14:paraId="0BCF1D39"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#3</w:t>
            </w:r>
          </w:p>
        </w:tc>
        <w:tc>
          <w:tcPr>
            <w:tcW w:w="7446" w:type="dxa"/>
            <w:shd w:val="clear" w:color="auto" w:fill="D9D9D9"/>
          </w:tcPr>
          <w:p w14:paraId="23A0C05E"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#1 OR #2</w:t>
            </w:r>
          </w:p>
        </w:tc>
        <w:tc>
          <w:tcPr>
            <w:tcW w:w="1077" w:type="dxa"/>
            <w:shd w:val="clear" w:color="auto" w:fill="D9D9D9"/>
          </w:tcPr>
          <w:p w14:paraId="69009383"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52,471</w:t>
            </w:r>
          </w:p>
        </w:tc>
      </w:tr>
      <w:tr w:rsidR="00872691" w:rsidRPr="00FC1F96" w14:paraId="77675DDA" w14:textId="77777777" w:rsidTr="00872691">
        <w:trPr>
          <w:trHeight w:val="423"/>
        </w:trPr>
        <w:tc>
          <w:tcPr>
            <w:tcW w:w="487" w:type="dxa"/>
            <w:shd w:val="clear" w:color="auto" w:fill="auto"/>
          </w:tcPr>
          <w:p w14:paraId="578A5511"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#4</w:t>
            </w:r>
          </w:p>
        </w:tc>
        <w:tc>
          <w:tcPr>
            <w:tcW w:w="7446" w:type="dxa"/>
            <w:shd w:val="clear" w:color="auto" w:fill="auto"/>
          </w:tcPr>
          <w:p w14:paraId="70EE467D"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 xml:space="preserve">TS=(internet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w:t>
            </w:r>
          </w:p>
        </w:tc>
        <w:tc>
          <w:tcPr>
            <w:tcW w:w="1077" w:type="dxa"/>
          </w:tcPr>
          <w:p w14:paraId="00131709"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1,396,725</w:t>
            </w:r>
          </w:p>
        </w:tc>
      </w:tr>
      <w:tr w:rsidR="00872691" w:rsidRPr="00FC1F96" w14:paraId="4D8AE9CE" w14:textId="77777777" w:rsidTr="00872691">
        <w:trPr>
          <w:trHeight w:val="423"/>
        </w:trPr>
        <w:tc>
          <w:tcPr>
            <w:tcW w:w="487" w:type="dxa"/>
            <w:shd w:val="clear" w:color="auto" w:fill="auto"/>
          </w:tcPr>
          <w:p w14:paraId="53886D21"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#5</w:t>
            </w:r>
          </w:p>
        </w:tc>
        <w:tc>
          <w:tcPr>
            <w:tcW w:w="7446" w:type="dxa"/>
            <w:shd w:val="clear" w:color="auto" w:fill="auto"/>
          </w:tcPr>
          <w:p w14:paraId="33CF790F"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TS=(</w:t>
            </w:r>
            <w:r w:rsidRPr="00FC1F96">
              <w:rPr>
                <w:rFonts w:eastAsia="Times New Roman" w:cs="Times New Roman"/>
                <w:color w:val="000000"/>
                <w:sz w:val="20"/>
                <w:szCs w:val="20"/>
                <w:lang w:val="en-US"/>
              </w:rPr>
              <w:t xml:space="preserve">addict* OR dependent* OR dependency OR disorder* OR problematic OR pathologic* OR overuse OR hyper OR </w:t>
            </w:r>
            <w:proofErr w:type="spellStart"/>
            <w:r w:rsidRPr="00FC1F96">
              <w:rPr>
                <w:rFonts w:eastAsia="Times New Roman" w:cs="Times New Roman"/>
                <w:color w:val="000000"/>
                <w:sz w:val="20"/>
                <w:szCs w:val="20"/>
                <w:lang w:val="en-US"/>
              </w:rPr>
              <w:t>impulsiv</w:t>
            </w:r>
            <w:proofErr w:type="spellEnd"/>
            <w:r w:rsidRPr="00FC1F96">
              <w:rPr>
                <w:rFonts w:eastAsia="Times New Roman" w:cs="Times New Roman"/>
                <w:color w:val="000000"/>
                <w:sz w:val="20"/>
                <w:szCs w:val="20"/>
                <w:lang w:val="en-US"/>
              </w:rPr>
              <w:t xml:space="preserve">* OR excessive OR obsessive OR obsession* OR </w:t>
            </w:r>
            <w:proofErr w:type="spellStart"/>
            <w:r w:rsidRPr="00FC1F96">
              <w:rPr>
                <w:rFonts w:eastAsia="Times New Roman" w:cs="Times New Roman"/>
                <w:color w:val="000000"/>
                <w:sz w:val="20"/>
                <w:szCs w:val="20"/>
                <w:lang w:val="en-US"/>
              </w:rPr>
              <w:t>compulsiv</w:t>
            </w:r>
            <w:proofErr w:type="spellEnd"/>
            <w:r w:rsidRPr="00FC1F96">
              <w:rPr>
                <w:rFonts w:eastAsia="Times New Roman" w:cs="Times New Roman"/>
                <w:color w:val="000000"/>
                <w:sz w:val="20"/>
                <w:szCs w:val="20"/>
                <w:lang w:val="en-US"/>
              </w:rPr>
              <w:t>* OR inappropriate</w:t>
            </w:r>
            <w:r w:rsidRPr="00FC1F96">
              <w:rPr>
                <w:rFonts w:eastAsia="Times New Roman" w:cs="Times New Roman"/>
                <w:sz w:val="20"/>
                <w:szCs w:val="20"/>
                <w:lang w:val="en-US"/>
              </w:rPr>
              <w:t>)</w:t>
            </w:r>
          </w:p>
        </w:tc>
        <w:tc>
          <w:tcPr>
            <w:tcW w:w="1077" w:type="dxa"/>
          </w:tcPr>
          <w:p w14:paraId="396407C5"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5,146,294</w:t>
            </w:r>
          </w:p>
        </w:tc>
      </w:tr>
      <w:tr w:rsidR="00872691" w:rsidRPr="00FC1F96" w14:paraId="5F06CAA7" w14:textId="77777777" w:rsidTr="00872691">
        <w:trPr>
          <w:trHeight w:val="141"/>
        </w:trPr>
        <w:tc>
          <w:tcPr>
            <w:tcW w:w="487" w:type="dxa"/>
            <w:shd w:val="clear" w:color="auto" w:fill="D9D9D9"/>
          </w:tcPr>
          <w:p w14:paraId="65386A7C"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#6</w:t>
            </w:r>
          </w:p>
        </w:tc>
        <w:tc>
          <w:tcPr>
            <w:tcW w:w="7446" w:type="dxa"/>
            <w:shd w:val="clear" w:color="auto" w:fill="D9D9D9"/>
          </w:tcPr>
          <w:p w14:paraId="405A1168"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#4 AND #5</w:t>
            </w:r>
          </w:p>
        </w:tc>
        <w:tc>
          <w:tcPr>
            <w:tcW w:w="1077" w:type="dxa"/>
            <w:shd w:val="clear" w:color="auto" w:fill="D9D9D9"/>
          </w:tcPr>
          <w:p w14:paraId="5A5A8E02"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98,010</w:t>
            </w:r>
          </w:p>
        </w:tc>
      </w:tr>
      <w:tr w:rsidR="00872691" w:rsidRPr="00FC1F96" w14:paraId="3B70C173" w14:textId="77777777" w:rsidTr="00872691">
        <w:trPr>
          <w:trHeight w:val="141"/>
        </w:trPr>
        <w:tc>
          <w:tcPr>
            <w:tcW w:w="487" w:type="dxa"/>
            <w:shd w:val="clear" w:color="auto" w:fill="auto"/>
          </w:tcPr>
          <w:p w14:paraId="22994009"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#7</w:t>
            </w:r>
          </w:p>
        </w:tc>
        <w:tc>
          <w:tcPr>
            <w:tcW w:w="7446" w:type="dxa"/>
            <w:shd w:val="clear" w:color="auto" w:fill="auto"/>
          </w:tcPr>
          <w:p w14:paraId="6C3A6B2A"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TS=(nomophobia)</w:t>
            </w:r>
          </w:p>
        </w:tc>
        <w:tc>
          <w:tcPr>
            <w:tcW w:w="1077" w:type="dxa"/>
          </w:tcPr>
          <w:p w14:paraId="182E188E"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269</w:t>
            </w:r>
          </w:p>
        </w:tc>
      </w:tr>
      <w:tr w:rsidR="00872691" w:rsidRPr="00FC1F96" w14:paraId="6206557A" w14:textId="77777777" w:rsidTr="00872691">
        <w:trPr>
          <w:trHeight w:val="141"/>
        </w:trPr>
        <w:tc>
          <w:tcPr>
            <w:tcW w:w="487" w:type="dxa"/>
            <w:shd w:val="clear" w:color="auto" w:fill="D9D9D9"/>
          </w:tcPr>
          <w:p w14:paraId="6FBA25A7"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#8</w:t>
            </w:r>
          </w:p>
        </w:tc>
        <w:tc>
          <w:tcPr>
            <w:tcW w:w="7446" w:type="dxa"/>
            <w:shd w:val="clear" w:color="auto" w:fill="D9D9D9"/>
          </w:tcPr>
          <w:p w14:paraId="53435F71"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#6 OR #7</w:t>
            </w:r>
          </w:p>
        </w:tc>
        <w:tc>
          <w:tcPr>
            <w:tcW w:w="1077" w:type="dxa"/>
            <w:shd w:val="clear" w:color="auto" w:fill="D9D9D9"/>
          </w:tcPr>
          <w:p w14:paraId="5AB161EB"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98,076</w:t>
            </w:r>
          </w:p>
        </w:tc>
      </w:tr>
      <w:tr w:rsidR="00872691" w:rsidRPr="00FC1F96" w14:paraId="25A37D94" w14:textId="77777777" w:rsidTr="00872691">
        <w:trPr>
          <w:trHeight w:val="141"/>
        </w:trPr>
        <w:tc>
          <w:tcPr>
            <w:tcW w:w="487" w:type="dxa"/>
            <w:shd w:val="clear" w:color="auto" w:fill="D9D9D9"/>
          </w:tcPr>
          <w:p w14:paraId="280A12BF"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#9</w:t>
            </w:r>
          </w:p>
        </w:tc>
        <w:tc>
          <w:tcPr>
            <w:tcW w:w="7446" w:type="dxa"/>
            <w:shd w:val="clear" w:color="auto" w:fill="D9D9D9"/>
          </w:tcPr>
          <w:p w14:paraId="257DF2AB"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#3 AND #8</w:t>
            </w:r>
          </w:p>
        </w:tc>
        <w:tc>
          <w:tcPr>
            <w:tcW w:w="1077" w:type="dxa"/>
            <w:shd w:val="clear" w:color="auto" w:fill="D9D9D9"/>
          </w:tcPr>
          <w:p w14:paraId="6BD35652"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885</w:t>
            </w:r>
          </w:p>
        </w:tc>
      </w:tr>
    </w:tbl>
    <w:p w14:paraId="0C155EED"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i/>
          <w:iCs/>
          <w:sz w:val="20"/>
          <w:szCs w:val="20"/>
          <w:lang w:val="en-US"/>
        </w:rPr>
        <w:t xml:space="preserve">Notes. </w:t>
      </w:r>
      <w:r w:rsidRPr="00FC1F96">
        <w:rPr>
          <w:rFonts w:eastAsia="Times New Roman" w:cs="Times New Roman"/>
          <w:sz w:val="20"/>
          <w:szCs w:val="20"/>
          <w:lang w:val="en-US"/>
        </w:rPr>
        <w:t xml:space="preserve">TS = Topic (searches title, abstract, keywords). </w:t>
      </w:r>
    </w:p>
    <w:p w14:paraId="2AE75A81" w14:textId="77777777" w:rsidR="00872691" w:rsidRPr="00FC1F96" w:rsidRDefault="00872691" w:rsidP="0080389B">
      <w:pPr>
        <w:spacing w:after="0" w:line="240" w:lineRule="auto"/>
        <w:jc w:val="both"/>
        <w:rPr>
          <w:rFonts w:eastAsia="Times New Roman" w:cs="Times New Roman"/>
          <w:iCs/>
          <w:sz w:val="20"/>
          <w:szCs w:val="20"/>
          <w:lang w:val="en-US"/>
        </w:rPr>
      </w:pPr>
      <w:r w:rsidRPr="00FC1F96">
        <w:rPr>
          <w:rFonts w:eastAsia="Times New Roman" w:cs="Times New Roman"/>
          <w:sz w:val="20"/>
          <w:szCs w:val="20"/>
          <w:lang w:val="en-US"/>
        </w:rPr>
        <w:t>* Indicates wildcard for every possible word ending.</w:t>
      </w:r>
    </w:p>
    <w:p w14:paraId="0887C761" w14:textId="77777777" w:rsidR="00872691" w:rsidRPr="00FC1F96" w:rsidRDefault="00872691" w:rsidP="0080389B">
      <w:pPr>
        <w:spacing w:after="0" w:line="240" w:lineRule="auto"/>
        <w:jc w:val="both"/>
        <w:rPr>
          <w:rFonts w:eastAsia="Times New Roman" w:cs="Times New Roman"/>
          <w:sz w:val="20"/>
          <w:szCs w:val="20"/>
          <w:lang w:val="en-US"/>
        </w:rPr>
      </w:pPr>
    </w:p>
    <w:p w14:paraId="5BF896C6" w14:textId="77777777" w:rsidR="00872691" w:rsidRPr="00FC1F96" w:rsidRDefault="00872691" w:rsidP="0080389B">
      <w:pPr>
        <w:spacing w:after="0" w:line="240" w:lineRule="auto"/>
        <w:jc w:val="both"/>
        <w:rPr>
          <w:rFonts w:eastAsia="Times New Roman" w:cs="Times New Roman"/>
          <w:b/>
          <w:sz w:val="20"/>
          <w:szCs w:val="20"/>
          <w:lang w:val="en-US"/>
        </w:rPr>
      </w:pPr>
      <w:r w:rsidRPr="00FC1F96">
        <w:rPr>
          <w:rFonts w:eastAsia="Times New Roman" w:cs="Times New Roman"/>
          <w:b/>
          <w:sz w:val="20"/>
          <w:szCs w:val="20"/>
          <w:lang w:val="en-US"/>
        </w:rPr>
        <w:t>CENTRAL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7532"/>
        <w:gridCol w:w="1091"/>
      </w:tblGrid>
      <w:tr w:rsidR="00872691" w:rsidRPr="00FC1F96" w14:paraId="637ED557" w14:textId="77777777" w:rsidTr="00872691">
        <w:trPr>
          <w:trHeight w:val="174"/>
        </w:trPr>
        <w:tc>
          <w:tcPr>
            <w:tcW w:w="437" w:type="dxa"/>
            <w:shd w:val="clear" w:color="auto" w:fill="BFBFBF"/>
          </w:tcPr>
          <w:p w14:paraId="6ABD0F28" w14:textId="77777777" w:rsidR="00872691" w:rsidRPr="00FC1F96" w:rsidRDefault="00872691" w:rsidP="0080389B">
            <w:pPr>
              <w:spacing w:after="0" w:line="240" w:lineRule="auto"/>
              <w:jc w:val="both"/>
              <w:rPr>
                <w:rFonts w:eastAsia="Times New Roman" w:cs="Times New Roman"/>
                <w:sz w:val="20"/>
                <w:szCs w:val="20"/>
                <w:lang w:val="en-US"/>
              </w:rPr>
            </w:pPr>
          </w:p>
        </w:tc>
        <w:tc>
          <w:tcPr>
            <w:tcW w:w="7496" w:type="dxa"/>
            <w:shd w:val="clear" w:color="auto" w:fill="BFBFBF"/>
          </w:tcPr>
          <w:p w14:paraId="71FB5A94"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b/>
                <w:bCs/>
                <w:sz w:val="20"/>
                <w:szCs w:val="20"/>
                <w:lang w:val="en-US"/>
              </w:rPr>
              <w:t>Searches</w:t>
            </w:r>
          </w:p>
        </w:tc>
        <w:tc>
          <w:tcPr>
            <w:tcW w:w="1086" w:type="dxa"/>
            <w:shd w:val="clear" w:color="auto" w:fill="BFBFBF"/>
          </w:tcPr>
          <w:p w14:paraId="52CED2EE" w14:textId="77777777" w:rsidR="00872691" w:rsidRPr="00FC1F96" w:rsidRDefault="00872691" w:rsidP="0080389B">
            <w:pPr>
              <w:spacing w:after="0" w:line="240" w:lineRule="auto"/>
              <w:jc w:val="both"/>
              <w:rPr>
                <w:rFonts w:eastAsia="Times New Roman" w:cs="Times New Roman"/>
                <w:b/>
                <w:bCs/>
                <w:sz w:val="20"/>
                <w:szCs w:val="20"/>
                <w:lang w:val="en-US"/>
              </w:rPr>
            </w:pPr>
            <w:r w:rsidRPr="00FC1F96">
              <w:rPr>
                <w:rFonts w:eastAsia="Times New Roman" w:cs="Times New Roman"/>
                <w:b/>
                <w:bCs/>
                <w:sz w:val="20"/>
                <w:szCs w:val="20"/>
                <w:lang w:val="en-US"/>
              </w:rPr>
              <w:t>Results</w:t>
            </w:r>
          </w:p>
        </w:tc>
      </w:tr>
      <w:tr w:rsidR="00872691" w:rsidRPr="00FC1F96" w14:paraId="7429CF3C" w14:textId="77777777" w:rsidTr="00872691">
        <w:trPr>
          <w:trHeight w:val="141"/>
        </w:trPr>
        <w:tc>
          <w:tcPr>
            <w:tcW w:w="437" w:type="dxa"/>
            <w:shd w:val="clear" w:color="auto" w:fill="auto"/>
          </w:tcPr>
          <w:p w14:paraId="13CB657E"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#1</w:t>
            </w:r>
          </w:p>
        </w:tc>
        <w:tc>
          <w:tcPr>
            <w:tcW w:w="7496" w:type="dxa"/>
            <w:shd w:val="clear" w:color="auto" w:fill="auto"/>
          </w:tcPr>
          <w:p w14:paraId="7D01420D"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color w:val="000000"/>
                <w:sz w:val="20"/>
                <w:szCs w:val="20"/>
                <w:lang w:val="en-US"/>
              </w:rPr>
              <w:t xml:space="preserve">(mindfulness OR </w:t>
            </w:r>
            <w:proofErr w:type="spellStart"/>
            <w:r w:rsidRPr="00FC1F96">
              <w:rPr>
                <w:rFonts w:eastAsia="Times New Roman" w:cs="Times New Roman"/>
                <w:color w:val="000000"/>
                <w:sz w:val="20"/>
                <w:szCs w:val="20"/>
                <w:lang w:val="en-US"/>
              </w:rPr>
              <w:t>mindfullness</w:t>
            </w:r>
            <w:proofErr w:type="spellEnd"/>
            <w:r w:rsidRPr="00FC1F96">
              <w:rPr>
                <w:rFonts w:eastAsia="Times New Roman" w:cs="Times New Roman"/>
                <w:color w:val="000000"/>
                <w:sz w:val="20"/>
                <w:szCs w:val="20"/>
                <w:lang w:val="en-US"/>
              </w:rPr>
              <w:t xml:space="preserve"> OR </w:t>
            </w:r>
            <w:proofErr w:type="spellStart"/>
            <w:r w:rsidRPr="00FC1F96">
              <w:rPr>
                <w:rFonts w:eastAsia="Times New Roman" w:cs="Times New Roman"/>
                <w:color w:val="000000"/>
                <w:sz w:val="20"/>
                <w:szCs w:val="20"/>
                <w:lang w:val="en-US"/>
              </w:rPr>
              <w:t>mindfullnes</w:t>
            </w:r>
            <w:proofErr w:type="spellEnd"/>
            <w:r w:rsidRPr="00FC1F96">
              <w:rPr>
                <w:rFonts w:eastAsia="Times New Roman" w:cs="Times New Roman"/>
                <w:color w:val="000000"/>
                <w:sz w:val="20"/>
                <w:szCs w:val="20"/>
                <w:lang w:val="en-US"/>
              </w:rPr>
              <w:t xml:space="preserve"> OR mindful OR mindfulness-based OR meditation OR meditate</w:t>
            </w:r>
            <w:r w:rsidRPr="00FC1F96">
              <w:rPr>
                <w:rFonts w:eastAsia="Times New Roman" w:cs="Times New Roman"/>
                <w:sz w:val="20"/>
                <w:szCs w:val="20"/>
                <w:lang w:val="en-US"/>
              </w:rPr>
              <w:t>):</w:t>
            </w:r>
            <w:proofErr w:type="spellStart"/>
            <w:r w:rsidRPr="00FC1F96">
              <w:rPr>
                <w:rFonts w:eastAsia="Times New Roman" w:cs="Times New Roman"/>
                <w:sz w:val="20"/>
                <w:szCs w:val="20"/>
                <w:lang w:val="en-US"/>
              </w:rPr>
              <w:t>ti,ab,kw</w:t>
            </w:r>
            <w:proofErr w:type="spellEnd"/>
          </w:p>
          <w:p w14:paraId="344FDE2A"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in Trials</w:t>
            </w:r>
          </w:p>
        </w:tc>
        <w:tc>
          <w:tcPr>
            <w:tcW w:w="1086" w:type="dxa"/>
          </w:tcPr>
          <w:p w14:paraId="770ACB65"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9,644</w:t>
            </w:r>
          </w:p>
        </w:tc>
      </w:tr>
      <w:tr w:rsidR="00872691" w:rsidRPr="00FC1F96" w14:paraId="0135A58C" w14:textId="77777777" w:rsidTr="00872691">
        <w:trPr>
          <w:trHeight w:val="423"/>
        </w:trPr>
        <w:tc>
          <w:tcPr>
            <w:tcW w:w="437" w:type="dxa"/>
            <w:shd w:val="clear" w:color="auto" w:fill="auto"/>
          </w:tcPr>
          <w:p w14:paraId="03002038"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#2</w:t>
            </w:r>
          </w:p>
        </w:tc>
        <w:tc>
          <w:tcPr>
            <w:tcW w:w="7496" w:type="dxa"/>
            <w:shd w:val="clear" w:color="auto" w:fill="auto"/>
          </w:tcPr>
          <w:p w14:paraId="36E0BBB7"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 xml:space="preserve">(MBSR OR “mindfulness-based stress reduction” OR MBCT OR “mindfulness-based cognitive therapy” OR MBRP OR “mindfulness-based relapse prevention” OR DBT OR “dialectical behavioral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“dialectical behavior therapy” OR “dialectical </w:t>
            </w:r>
            <w:proofErr w:type="spellStart"/>
            <w:r w:rsidRPr="00FC1F96">
              <w:rPr>
                <w:rFonts w:eastAsia="Times New Roman" w:cs="Times New Roman"/>
                <w:sz w:val="20"/>
                <w:szCs w:val="20"/>
                <w:lang w:val="en-US"/>
              </w:rPr>
              <w:t>behavioural</w:t>
            </w:r>
            <w:proofErr w:type="spellEnd"/>
            <w:r w:rsidRPr="00FC1F96">
              <w:rPr>
                <w:rFonts w:eastAsia="Times New Roman" w:cs="Times New Roman"/>
                <w:sz w:val="20"/>
                <w:szCs w:val="20"/>
                <w:lang w:val="en-US"/>
              </w:rPr>
              <w:t xml:space="preserve"> therapy” OR “acceptance and commitment therapy”):</w:t>
            </w:r>
            <w:proofErr w:type="spellStart"/>
            <w:r w:rsidRPr="00FC1F96">
              <w:rPr>
                <w:rFonts w:eastAsia="Times New Roman" w:cs="Times New Roman"/>
                <w:sz w:val="20"/>
                <w:szCs w:val="20"/>
                <w:lang w:val="en-US"/>
              </w:rPr>
              <w:t>ti,ab,kw</w:t>
            </w:r>
            <w:proofErr w:type="spellEnd"/>
          </w:p>
          <w:p w14:paraId="668E3E3C"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in Trials</w:t>
            </w:r>
          </w:p>
        </w:tc>
        <w:tc>
          <w:tcPr>
            <w:tcW w:w="1086" w:type="dxa"/>
          </w:tcPr>
          <w:p w14:paraId="79F68412"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3,671</w:t>
            </w:r>
          </w:p>
        </w:tc>
      </w:tr>
      <w:tr w:rsidR="00872691" w:rsidRPr="00FC1F96" w14:paraId="54EFE142" w14:textId="77777777" w:rsidTr="00872691">
        <w:trPr>
          <w:trHeight w:val="141"/>
        </w:trPr>
        <w:tc>
          <w:tcPr>
            <w:tcW w:w="437" w:type="dxa"/>
            <w:shd w:val="clear" w:color="auto" w:fill="D9D9D9"/>
          </w:tcPr>
          <w:p w14:paraId="021C9AD8"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#3</w:t>
            </w:r>
          </w:p>
        </w:tc>
        <w:tc>
          <w:tcPr>
            <w:tcW w:w="7496" w:type="dxa"/>
            <w:shd w:val="clear" w:color="auto" w:fill="D9D9D9"/>
          </w:tcPr>
          <w:p w14:paraId="1E6CFFAD"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#1 OR #2</w:t>
            </w:r>
          </w:p>
        </w:tc>
        <w:tc>
          <w:tcPr>
            <w:tcW w:w="1086" w:type="dxa"/>
            <w:shd w:val="clear" w:color="auto" w:fill="D9D9D9"/>
          </w:tcPr>
          <w:p w14:paraId="56995F75"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11,313</w:t>
            </w:r>
          </w:p>
        </w:tc>
      </w:tr>
      <w:tr w:rsidR="00872691" w:rsidRPr="00FC1F96" w14:paraId="7F3B14C1" w14:textId="77777777" w:rsidTr="00872691">
        <w:trPr>
          <w:trHeight w:val="423"/>
        </w:trPr>
        <w:tc>
          <w:tcPr>
            <w:tcW w:w="437" w:type="dxa"/>
            <w:shd w:val="clear" w:color="auto" w:fill="auto"/>
          </w:tcPr>
          <w:p w14:paraId="11A189BB"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#4</w:t>
            </w:r>
          </w:p>
        </w:tc>
        <w:tc>
          <w:tcPr>
            <w:tcW w:w="7496" w:type="dxa"/>
            <w:shd w:val="clear" w:color="auto" w:fill="auto"/>
          </w:tcPr>
          <w:p w14:paraId="7D2D7BDC"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 xml:space="preserve">(internet OR internet-use OR virtual OR smartphone OR “smart phone” OR “mobile phone” OR “cell phone” OR cellphone OR cyber OR gaming OR </w:t>
            </w:r>
            <w:proofErr w:type="spellStart"/>
            <w:r w:rsidRPr="00FC1F96">
              <w:rPr>
                <w:rFonts w:eastAsia="Times New Roman" w:cs="Times New Roman"/>
                <w:sz w:val="20"/>
                <w:szCs w:val="20"/>
                <w:lang w:val="en-US"/>
              </w:rPr>
              <w:t>videogam</w:t>
            </w:r>
            <w:proofErr w:type="spellEnd"/>
            <w:r w:rsidRPr="00FC1F96">
              <w:rPr>
                <w:rFonts w:eastAsia="Times New Roman" w:cs="Times New Roman"/>
                <w:sz w:val="20"/>
                <w:szCs w:val="20"/>
                <w:lang w:val="en-US"/>
              </w:rPr>
              <w:t xml:space="preserve">* OR “video </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OR video-</w:t>
            </w:r>
            <w:proofErr w:type="spellStart"/>
            <w:r w:rsidRPr="00FC1F96">
              <w:rPr>
                <w:rFonts w:eastAsia="Times New Roman" w:cs="Times New Roman"/>
                <w:sz w:val="20"/>
                <w:szCs w:val="20"/>
                <w:lang w:val="en-US"/>
              </w:rPr>
              <w:t>gam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gambl</w:t>
            </w:r>
            <w:proofErr w:type="spellEnd"/>
            <w:r w:rsidRPr="00FC1F96">
              <w:rPr>
                <w:rFonts w:eastAsia="Times New Roman" w:cs="Times New Roman"/>
                <w:sz w:val="20"/>
                <w:szCs w:val="20"/>
                <w:lang w:val="en-US"/>
              </w:rPr>
              <w:t xml:space="preserve">* OR “social media” OR “social network*” OR </w:t>
            </w:r>
            <w:proofErr w:type="spellStart"/>
            <w:r w:rsidRPr="00FC1F96">
              <w:rPr>
                <w:rFonts w:eastAsia="Times New Roman" w:cs="Times New Roman"/>
                <w:sz w:val="20"/>
                <w:szCs w:val="20"/>
                <w:lang w:val="en-US"/>
              </w:rPr>
              <w:t>whatsapp</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facebook</w:t>
            </w:r>
            <w:proofErr w:type="spellEnd"/>
            <w:r w:rsidRPr="00FC1F96">
              <w:rPr>
                <w:rFonts w:eastAsia="Times New Roman" w:cs="Times New Roman"/>
                <w:sz w:val="20"/>
                <w:szCs w:val="20"/>
                <w:lang w:val="en-US"/>
              </w:rPr>
              <w:t xml:space="preserve"> OR twitter OR </w:t>
            </w:r>
            <w:proofErr w:type="spellStart"/>
            <w:r w:rsidRPr="00FC1F96">
              <w:rPr>
                <w:rFonts w:eastAsia="Times New Roman" w:cs="Times New Roman"/>
                <w:sz w:val="20"/>
                <w:szCs w:val="20"/>
                <w:lang w:val="en-US"/>
              </w:rPr>
              <w:t>instagram</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youtube</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wechat</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tiktok</w:t>
            </w:r>
            <w:proofErr w:type="spellEnd"/>
            <w:r w:rsidRPr="00FC1F96">
              <w:rPr>
                <w:rFonts w:eastAsia="Times New Roman" w:cs="Times New Roman"/>
                <w:sz w:val="20"/>
                <w:szCs w:val="20"/>
                <w:lang w:val="en-US"/>
              </w:rPr>
              <w:t xml:space="preserve"> OR </w:t>
            </w:r>
            <w:proofErr w:type="spellStart"/>
            <w:r w:rsidRPr="00FC1F96">
              <w:rPr>
                <w:rFonts w:eastAsia="Times New Roman" w:cs="Times New Roman"/>
                <w:sz w:val="20"/>
                <w:szCs w:val="20"/>
                <w:lang w:val="en-US"/>
              </w:rPr>
              <w:t>douyin</w:t>
            </w:r>
            <w:proofErr w:type="spellEnd"/>
            <w:r w:rsidRPr="00FC1F96">
              <w:rPr>
                <w:rFonts w:eastAsia="Times New Roman" w:cs="Times New Roman"/>
                <w:sz w:val="20"/>
                <w:szCs w:val="20"/>
                <w:lang w:val="en-US"/>
              </w:rPr>
              <w:t xml:space="preserve"> OR shopping OR buying OR porn* OR cybersex OR cyber-sex OR “online sex” OR online-sex):</w:t>
            </w:r>
            <w:proofErr w:type="spellStart"/>
            <w:r w:rsidRPr="00FC1F96">
              <w:rPr>
                <w:rFonts w:eastAsia="Times New Roman" w:cs="Times New Roman"/>
                <w:sz w:val="20"/>
                <w:szCs w:val="20"/>
                <w:lang w:val="en-US"/>
              </w:rPr>
              <w:t>ti,ab,kw</w:t>
            </w:r>
            <w:proofErr w:type="spellEnd"/>
          </w:p>
          <w:p w14:paraId="54F59836"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in Trials</w:t>
            </w:r>
          </w:p>
        </w:tc>
        <w:tc>
          <w:tcPr>
            <w:tcW w:w="1086" w:type="dxa"/>
          </w:tcPr>
          <w:p w14:paraId="6CDD4208"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37,651</w:t>
            </w:r>
          </w:p>
        </w:tc>
      </w:tr>
      <w:tr w:rsidR="00872691" w:rsidRPr="00FC1F96" w14:paraId="08085647" w14:textId="77777777" w:rsidTr="00872691">
        <w:trPr>
          <w:trHeight w:val="423"/>
        </w:trPr>
        <w:tc>
          <w:tcPr>
            <w:tcW w:w="437" w:type="dxa"/>
            <w:shd w:val="clear" w:color="auto" w:fill="auto"/>
          </w:tcPr>
          <w:p w14:paraId="18982707"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#5</w:t>
            </w:r>
          </w:p>
        </w:tc>
        <w:tc>
          <w:tcPr>
            <w:tcW w:w="7496" w:type="dxa"/>
            <w:shd w:val="clear" w:color="auto" w:fill="auto"/>
          </w:tcPr>
          <w:p w14:paraId="201DF536"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color w:val="000000"/>
                <w:sz w:val="20"/>
                <w:szCs w:val="20"/>
                <w:lang w:val="en-US"/>
              </w:rPr>
              <w:t xml:space="preserve">(addict* OR dependent* OR dependency OR disorder* OR problematic OR pathologic* OR overuse OR hyper OR </w:t>
            </w:r>
            <w:proofErr w:type="spellStart"/>
            <w:r w:rsidRPr="00FC1F96">
              <w:rPr>
                <w:rFonts w:eastAsia="Times New Roman" w:cs="Times New Roman"/>
                <w:color w:val="000000"/>
                <w:sz w:val="20"/>
                <w:szCs w:val="20"/>
                <w:lang w:val="en-US"/>
              </w:rPr>
              <w:t>impulsiv</w:t>
            </w:r>
            <w:proofErr w:type="spellEnd"/>
            <w:r w:rsidRPr="00FC1F96">
              <w:rPr>
                <w:rFonts w:eastAsia="Times New Roman" w:cs="Times New Roman"/>
                <w:color w:val="000000"/>
                <w:sz w:val="20"/>
                <w:szCs w:val="20"/>
                <w:lang w:val="en-US"/>
              </w:rPr>
              <w:t xml:space="preserve">* OR excessive OR obsessive OR obsession* OR </w:t>
            </w:r>
            <w:proofErr w:type="spellStart"/>
            <w:r w:rsidRPr="00FC1F96">
              <w:rPr>
                <w:rFonts w:eastAsia="Times New Roman" w:cs="Times New Roman"/>
                <w:color w:val="000000"/>
                <w:sz w:val="20"/>
                <w:szCs w:val="20"/>
                <w:lang w:val="en-US"/>
              </w:rPr>
              <w:t>compulsiv</w:t>
            </w:r>
            <w:proofErr w:type="spellEnd"/>
            <w:r w:rsidRPr="00FC1F96">
              <w:rPr>
                <w:rFonts w:eastAsia="Times New Roman" w:cs="Times New Roman"/>
                <w:color w:val="000000"/>
                <w:sz w:val="20"/>
                <w:szCs w:val="20"/>
                <w:lang w:val="en-US"/>
              </w:rPr>
              <w:t>* OR inappropriate</w:t>
            </w:r>
            <w:r w:rsidRPr="00FC1F96">
              <w:rPr>
                <w:rFonts w:eastAsia="Times New Roman" w:cs="Times New Roman"/>
                <w:sz w:val="20"/>
                <w:szCs w:val="20"/>
                <w:lang w:val="en-US"/>
              </w:rPr>
              <w:t>):</w:t>
            </w:r>
            <w:proofErr w:type="spellStart"/>
            <w:r w:rsidRPr="00FC1F96">
              <w:rPr>
                <w:rFonts w:eastAsia="Times New Roman" w:cs="Times New Roman"/>
                <w:sz w:val="20"/>
                <w:szCs w:val="20"/>
                <w:lang w:val="en-US"/>
              </w:rPr>
              <w:t>ti,ab,kw</w:t>
            </w:r>
            <w:proofErr w:type="spellEnd"/>
            <w:r w:rsidRPr="00FC1F96">
              <w:rPr>
                <w:rFonts w:eastAsia="Times New Roman" w:cs="Times New Roman"/>
                <w:sz w:val="20"/>
                <w:szCs w:val="20"/>
                <w:lang w:val="en-US"/>
              </w:rPr>
              <w:t xml:space="preserve"> </w:t>
            </w:r>
          </w:p>
          <w:p w14:paraId="3854DEE7"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in Trials</w:t>
            </w:r>
          </w:p>
        </w:tc>
        <w:tc>
          <w:tcPr>
            <w:tcW w:w="1086" w:type="dxa"/>
          </w:tcPr>
          <w:p w14:paraId="2AF805EE" w14:textId="77777777" w:rsidR="00872691" w:rsidRPr="00FC1F96" w:rsidRDefault="00872691" w:rsidP="0080389B">
            <w:pPr>
              <w:spacing w:after="0" w:line="240" w:lineRule="auto"/>
              <w:jc w:val="both"/>
              <w:rPr>
                <w:rFonts w:eastAsia="Times New Roman" w:cs="Times New Roman"/>
                <w:color w:val="000000"/>
                <w:sz w:val="20"/>
                <w:szCs w:val="20"/>
                <w:lang w:val="en-US"/>
              </w:rPr>
            </w:pPr>
            <w:r w:rsidRPr="00FC1F96">
              <w:rPr>
                <w:rFonts w:eastAsia="Times New Roman" w:cs="Times New Roman"/>
                <w:color w:val="000000"/>
                <w:sz w:val="20"/>
                <w:szCs w:val="20"/>
                <w:lang w:val="en-US"/>
              </w:rPr>
              <w:t>277,731</w:t>
            </w:r>
          </w:p>
        </w:tc>
      </w:tr>
      <w:tr w:rsidR="00872691" w:rsidRPr="00FC1F96" w14:paraId="67BEDD5B" w14:textId="77777777" w:rsidTr="00872691">
        <w:trPr>
          <w:trHeight w:val="141"/>
        </w:trPr>
        <w:tc>
          <w:tcPr>
            <w:tcW w:w="437" w:type="dxa"/>
            <w:shd w:val="clear" w:color="auto" w:fill="D9D9D9"/>
          </w:tcPr>
          <w:p w14:paraId="42E29AF7"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#6</w:t>
            </w:r>
          </w:p>
        </w:tc>
        <w:tc>
          <w:tcPr>
            <w:tcW w:w="7496" w:type="dxa"/>
            <w:shd w:val="clear" w:color="auto" w:fill="D9D9D9"/>
          </w:tcPr>
          <w:p w14:paraId="0A5FBFEA"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#4 AND #5</w:t>
            </w:r>
          </w:p>
        </w:tc>
        <w:tc>
          <w:tcPr>
            <w:tcW w:w="1086" w:type="dxa"/>
            <w:shd w:val="clear" w:color="auto" w:fill="D9D9D9"/>
          </w:tcPr>
          <w:p w14:paraId="165220BE"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10015</w:t>
            </w:r>
          </w:p>
        </w:tc>
      </w:tr>
      <w:tr w:rsidR="00872691" w:rsidRPr="00FC1F96" w14:paraId="280E1575" w14:textId="77777777" w:rsidTr="00872691">
        <w:trPr>
          <w:trHeight w:val="141"/>
        </w:trPr>
        <w:tc>
          <w:tcPr>
            <w:tcW w:w="437" w:type="dxa"/>
            <w:shd w:val="clear" w:color="auto" w:fill="auto"/>
          </w:tcPr>
          <w:p w14:paraId="203EDF13"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#7</w:t>
            </w:r>
          </w:p>
        </w:tc>
        <w:tc>
          <w:tcPr>
            <w:tcW w:w="7496" w:type="dxa"/>
            <w:shd w:val="clear" w:color="auto" w:fill="auto"/>
          </w:tcPr>
          <w:p w14:paraId="2700AEC6" w14:textId="77777777" w:rsidR="00872691" w:rsidRPr="00FC1F96" w:rsidRDefault="00872691" w:rsidP="0080389B">
            <w:pPr>
              <w:spacing w:after="0" w:line="240" w:lineRule="auto"/>
              <w:jc w:val="both"/>
              <w:rPr>
                <w:rFonts w:eastAsia="Times New Roman" w:cs="Times New Roman"/>
                <w:sz w:val="20"/>
                <w:szCs w:val="20"/>
                <w:lang w:val="en-US"/>
              </w:rPr>
            </w:pPr>
            <w:proofErr w:type="spellStart"/>
            <w:r w:rsidRPr="00FC1F96">
              <w:rPr>
                <w:rFonts w:eastAsia="Times New Roman" w:cs="Times New Roman"/>
                <w:sz w:val="20"/>
                <w:szCs w:val="20"/>
                <w:lang w:val="en-US"/>
              </w:rPr>
              <w:t>nomophobia:ti,ab,kw</w:t>
            </w:r>
            <w:proofErr w:type="spellEnd"/>
          </w:p>
          <w:p w14:paraId="603DB7B9"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in Trials</w:t>
            </w:r>
          </w:p>
        </w:tc>
        <w:tc>
          <w:tcPr>
            <w:tcW w:w="1086" w:type="dxa"/>
          </w:tcPr>
          <w:p w14:paraId="3ABE0D39"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7</w:t>
            </w:r>
          </w:p>
        </w:tc>
      </w:tr>
      <w:tr w:rsidR="00872691" w:rsidRPr="00FC1F96" w14:paraId="4D62E625" w14:textId="77777777" w:rsidTr="00872691">
        <w:trPr>
          <w:trHeight w:val="141"/>
        </w:trPr>
        <w:tc>
          <w:tcPr>
            <w:tcW w:w="437" w:type="dxa"/>
            <w:shd w:val="clear" w:color="auto" w:fill="D9D9D9"/>
          </w:tcPr>
          <w:p w14:paraId="3F59E380"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#8</w:t>
            </w:r>
          </w:p>
        </w:tc>
        <w:tc>
          <w:tcPr>
            <w:tcW w:w="7496" w:type="dxa"/>
            <w:shd w:val="clear" w:color="auto" w:fill="D9D9D9"/>
          </w:tcPr>
          <w:p w14:paraId="76796F9A"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#6 OR #7</w:t>
            </w:r>
          </w:p>
        </w:tc>
        <w:tc>
          <w:tcPr>
            <w:tcW w:w="1086" w:type="dxa"/>
            <w:shd w:val="clear" w:color="auto" w:fill="D9D9D9"/>
          </w:tcPr>
          <w:p w14:paraId="2BBB5970"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10,020</w:t>
            </w:r>
          </w:p>
        </w:tc>
      </w:tr>
      <w:tr w:rsidR="00872691" w:rsidRPr="00FC1F96" w14:paraId="7A54874D" w14:textId="77777777" w:rsidTr="00872691">
        <w:trPr>
          <w:trHeight w:val="141"/>
        </w:trPr>
        <w:tc>
          <w:tcPr>
            <w:tcW w:w="437" w:type="dxa"/>
            <w:shd w:val="clear" w:color="auto" w:fill="D9D9D9"/>
          </w:tcPr>
          <w:p w14:paraId="6623E5B7"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#9</w:t>
            </w:r>
          </w:p>
        </w:tc>
        <w:tc>
          <w:tcPr>
            <w:tcW w:w="7496" w:type="dxa"/>
            <w:shd w:val="clear" w:color="auto" w:fill="D9D9D9"/>
          </w:tcPr>
          <w:p w14:paraId="0A309A3D"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#3 AND #8</w:t>
            </w:r>
          </w:p>
        </w:tc>
        <w:tc>
          <w:tcPr>
            <w:tcW w:w="1086" w:type="dxa"/>
            <w:shd w:val="clear" w:color="auto" w:fill="D9D9D9"/>
          </w:tcPr>
          <w:p w14:paraId="0599DA33" w14:textId="77777777" w:rsidR="00872691" w:rsidRPr="00FC1F96" w:rsidRDefault="00872691" w:rsidP="0080389B">
            <w:pPr>
              <w:spacing w:after="0" w:line="240" w:lineRule="auto"/>
              <w:jc w:val="both"/>
              <w:rPr>
                <w:rFonts w:eastAsia="Times New Roman" w:cs="Times New Roman"/>
                <w:sz w:val="20"/>
                <w:szCs w:val="20"/>
                <w:lang w:val="en-US"/>
              </w:rPr>
            </w:pPr>
            <w:r w:rsidRPr="00FC1F96">
              <w:rPr>
                <w:rFonts w:eastAsia="Times New Roman" w:cs="Times New Roman"/>
                <w:sz w:val="20"/>
                <w:szCs w:val="20"/>
                <w:lang w:val="en-US"/>
              </w:rPr>
              <w:t>557</w:t>
            </w:r>
          </w:p>
        </w:tc>
      </w:tr>
    </w:tbl>
    <w:p w14:paraId="17D79EB2" w14:textId="77777777" w:rsidR="00872691" w:rsidRPr="00FC1F96" w:rsidRDefault="00872691" w:rsidP="0080389B">
      <w:pPr>
        <w:spacing w:after="0" w:line="240" w:lineRule="auto"/>
        <w:jc w:val="both"/>
        <w:rPr>
          <w:rFonts w:eastAsia="Times New Roman" w:cs="Times New Roman"/>
          <w:iCs/>
          <w:sz w:val="20"/>
          <w:szCs w:val="20"/>
          <w:lang w:val="en-US"/>
        </w:rPr>
      </w:pPr>
      <w:r w:rsidRPr="00FC1F96">
        <w:rPr>
          <w:rFonts w:eastAsia="Times New Roman" w:cs="Times New Roman"/>
          <w:i/>
          <w:iCs/>
          <w:sz w:val="20"/>
          <w:szCs w:val="20"/>
          <w:lang w:val="en-US"/>
        </w:rPr>
        <w:t xml:space="preserve">Notes. </w:t>
      </w:r>
      <w:proofErr w:type="spellStart"/>
      <w:proofErr w:type="gramStart"/>
      <w:r w:rsidRPr="00FC1F96">
        <w:rPr>
          <w:rFonts w:eastAsia="Times New Roman" w:cs="Times New Roman"/>
          <w:iCs/>
          <w:sz w:val="20"/>
          <w:szCs w:val="20"/>
          <w:lang w:val="en-US"/>
        </w:rPr>
        <w:t>ti,</w:t>
      </w:r>
      <w:proofErr w:type="gramEnd"/>
      <w:r w:rsidRPr="00FC1F96">
        <w:rPr>
          <w:rFonts w:eastAsia="Times New Roman" w:cs="Times New Roman"/>
          <w:iCs/>
          <w:sz w:val="20"/>
          <w:szCs w:val="20"/>
          <w:lang w:val="en-US"/>
        </w:rPr>
        <w:t>ab,kw</w:t>
      </w:r>
      <w:proofErr w:type="spellEnd"/>
      <w:r w:rsidRPr="00FC1F96">
        <w:rPr>
          <w:rFonts w:eastAsia="Times New Roman" w:cs="Times New Roman"/>
          <w:iCs/>
          <w:sz w:val="20"/>
          <w:szCs w:val="20"/>
          <w:lang w:val="en-US"/>
        </w:rPr>
        <w:t xml:space="preserve">: title, abstract, keywords. </w:t>
      </w:r>
    </w:p>
    <w:p w14:paraId="085C1272" w14:textId="7A24B48B" w:rsidR="00E5229C" w:rsidRPr="00FC1F96" w:rsidRDefault="00872691" w:rsidP="0080389B">
      <w:pPr>
        <w:spacing w:after="0" w:line="240" w:lineRule="auto"/>
        <w:jc w:val="both"/>
        <w:rPr>
          <w:rFonts w:eastAsia="Times New Roman" w:cs="Times New Roman"/>
          <w:iCs/>
          <w:sz w:val="20"/>
          <w:szCs w:val="20"/>
          <w:lang w:val="en-US"/>
        </w:rPr>
      </w:pPr>
      <w:r w:rsidRPr="00FC1F96">
        <w:rPr>
          <w:rFonts w:eastAsia="Times New Roman" w:cs="Times New Roman"/>
          <w:iCs/>
          <w:sz w:val="20"/>
          <w:szCs w:val="20"/>
          <w:lang w:val="en-US"/>
        </w:rPr>
        <w:t>* Indicates wildcard for every possible word ending.</w:t>
      </w:r>
    </w:p>
    <w:p w14:paraId="6D2F3147" w14:textId="77777777" w:rsidR="00E5229C" w:rsidRPr="00FC1F96" w:rsidRDefault="00E5229C" w:rsidP="0080389B">
      <w:pPr>
        <w:spacing w:line="259" w:lineRule="auto"/>
        <w:jc w:val="both"/>
        <w:rPr>
          <w:rFonts w:eastAsia="Times New Roman" w:cs="Times New Roman"/>
          <w:iCs/>
          <w:sz w:val="20"/>
          <w:szCs w:val="20"/>
          <w:lang w:val="en-US"/>
        </w:rPr>
      </w:pPr>
      <w:r w:rsidRPr="00FC1F96">
        <w:rPr>
          <w:rFonts w:eastAsia="Times New Roman" w:cs="Times New Roman"/>
          <w:iCs/>
          <w:sz w:val="20"/>
          <w:szCs w:val="20"/>
          <w:lang w:val="en-US"/>
        </w:rPr>
        <w:br w:type="page"/>
      </w:r>
    </w:p>
    <w:p w14:paraId="58238968" w14:textId="2409EB71" w:rsidR="00AC4F68" w:rsidRDefault="00AC4F68" w:rsidP="00AC4F68">
      <w:pPr>
        <w:pStyle w:val="berschrift2"/>
        <w:jc w:val="both"/>
        <w:rPr>
          <w:rFonts w:cs="Times New Roman"/>
          <w:sz w:val="20"/>
          <w:szCs w:val="20"/>
          <w:lang w:val="en-GB"/>
        </w:rPr>
      </w:pPr>
      <w:bookmarkStart w:id="3" w:name="_Toc164317885"/>
      <w:r>
        <w:rPr>
          <w:rFonts w:cs="Times New Roman"/>
          <w:sz w:val="20"/>
          <w:szCs w:val="20"/>
          <w:lang w:val="en-GB"/>
        </w:rPr>
        <w:lastRenderedPageBreak/>
        <w:t xml:space="preserve">Supplemental </w:t>
      </w:r>
      <w:r w:rsidR="000732C8">
        <w:rPr>
          <w:rFonts w:cs="Times New Roman"/>
          <w:sz w:val="20"/>
          <w:szCs w:val="20"/>
          <w:lang w:val="en-GB"/>
        </w:rPr>
        <w:t>Table S3</w:t>
      </w:r>
      <w:r w:rsidRPr="00FC1F96">
        <w:rPr>
          <w:rFonts w:cs="Times New Roman"/>
          <w:sz w:val="20"/>
          <w:szCs w:val="20"/>
          <w:lang w:val="en-GB"/>
        </w:rPr>
        <w:t xml:space="preserve">: </w:t>
      </w:r>
      <w:r>
        <w:rPr>
          <w:rFonts w:cs="Times New Roman"/>
          <w:sz w:val="20"/>
          <w:szCs w:val="20"/>
          <w:lang w:val="en-GB"/>
        </w:rPr>
        <w:t>Actions to clarify unclear information about reported dispersion values</w:t>
      </w:r>
      <w:bookmarkEnd w:id="3"/>
    </w:p>
    <w:p w14:paraId="665B524A" w14:textId="2709B187" w:rsidR="00AC4F68" w:rsidRDefault="00AC4F68" w:rsidP="00AC4F68">
      <w:pPr>
        <w:spacing w:line="259" w:lineRule="auto"/>
        <w:jc w:val="both"/>
        <w:rPr>
          <w:lang w:val="en-US"/>
        </w:rPr>
      </w:pPr>
      <w:r w:rsidRPr="00170009">
        <w:rPr>
          <w:lang w:val="en-US"/>
        </w:rPr>
        <w:t xml:space="preserve">In two cases where the magnitudes of the reported pre-intervention dispersion values were very small and where it was ambiguous as to whether they were SDs or SEs, we contacted the authors for clarification </w:t>
      </w:r>
      <w:r w:rsidRPr="00170009">
        <w:rPr>
          <w:lang w:val="en-US"/>
        </w:rPr>
        <w:fldChar w:fldCharType="begin"/>
      </w:r>
      <w:r w:rsidRPr="00170009">
        <w:rPr>
          <w:lang w:val="en-US"/>
        </w:rPr>
        <w:instrText xml:space="preserve"> ADDIN ZOTERO_ITEM CSL_CITATION {"citationID":"IkMJiTyg","properties":{"formattedCitation":"(Boroujen et al., 2020; Shorchi et al., 2020)","plainCitation":"(Boroujen et al., 2020; Shorchi et al., 2020)","noteIndex":0},"citationItems":[{"id":27192,"uris":["http://zotero.org/users/3659237/items/WPVRSG5U"],"itemData":{"id":27192,"type":"article-journal","abstract":"Abstract Introduction: The purpose of this study was to determine the effectiveness of acceptance and commitment based treatment on quality of life and hours of internet use in high school students with internet addiction in Ahvaz. Methods: The research method was pre-test, post-test with control group. The sample consisted of 30 students (15 experimental group, 15 control group) from high school students with internet addiction who were selected by multistage cluster sampling and the research tools consisted of Quality of Life Questionnaire (Kidney Screening Questionnaire). 1) and the Internet Hours Questionnaire responded. Analysis of covariance (Mankova) was used for data analysis. Results: The results of the data analysis showed that acceptance and commitment therapy increased the quality of life (P &lt;0.001, F = 82.45) and decreased hours of Internet use (P &lt;0.001, F = 43.115). High school students in the experimental group were compared with the control group. Results: The results of the data analysis showed that acceptance and commitment therapy increased the quality of life (P Conclusion: It can be concluded that Acceptance and Commitment Therapy with Acceptance and Commitment Techniques are effective in enhancing the quality of life and decreasing the hours of internet use in high school students with internet addiction.","container-title":"Medical Journal of Mashhad University of Medical Sciences","DOI":"10.22038/mjms.2019.15124","ISSN":"1735-4013","issue":"5.1","page":"503-513","source":"mjms.mums.ac.ir","title":"Effectiveness of Acceptance and Commitment Therapy on quality of life and hours of internet use in high school boys","volume":"62","author":[{"family":"Boroujen","given":"Mahshid Azizi"},{"family":"Davoodi","given":"Iran"},{"family":"Zargrar","given":"Yadollah"}],"issued":{"date-parts":[["2020",1,21]]}}},{"id":75059,"uris":["http://zotero.org/users/3659237/items/G4J2DL38"],"itemData":{"id":75059,"type":"article-journal","container-title":"Medical Journal of Mashhad University of Medical Sciences","DOI":"10.22038/mjms.2020.17662","issue":"4","page":"2534–2549","source":"Google Scholar","title":"The effectiveness of mindfulness-based group therapy with respect to the modification of early maladaptive schemas in reducing Internet addiction in high school girls","volume":"63","author":[{"family":"Shorchi","given":"Fatemeh"},{"family":"Javadi","given":"Mohammad Jafar"},{"family":"Davaie","given":"Mahdi"},{"family":"Farokhi","given":"Noorali"}],"issued":{"date-parts":[["2020"]]}}}],"schema":"https://github.com/citation-style-language/schema/raw/master/csl-citation.json"} </w:instrText>
      </w:r>
      <w:r w:rsidRPr="00170009">
        <w:rPr>
          <w:lang w:val="en-US"/>
        </w:rPr>
        <w:fldChar w:fldCharType="separate"/>
      </w:r>
      <w:r w:rsidRPr="00170009">
        <w:rPr>
          <w:lang w:val="en-US"/>
        </w:rPr>
        <w:t>(Boroujen et al., 2020; Shorchi et al., 2020)</w:t>
      </w:r>
      <w:r w:rsidRPr="00170009">
        <w:rPr>
          <w:lang w:val="en-GB"/>
        </w:rPr>
        <w:fldChar w:fldCharType="end"/>
      </w:r>
      <w:r w:rsidRPr="00170009">
        <w:rPr>
          <w:lang w:val="en-US"/>
        </w:rPr>
        <w:t xml:space="preserve">. Since we did not receive a response, we opted for a conservative approach and extracted the reported values as SEs (and converted them into SDs), in order to avoid overestimating the SMD. In three other cases, the dispersion values were reported as SDs, but their magnitudes again were very small, what would have led to excessively large SMDs. In these cases, we also contacted the authors to verify the accuracy of the reported data. The authors in one case acknowledged that they mistakenly wrote SD instead of SE in the publication </w:t>
      </w:r>
      <w:r w:rsidRPr="00170009">
        <w:rPr>
          <w:lang w:val="en-US"/>
        </w:rPr>
        <w:fldChar w:fldCharType="begin"/>
      </w:r>
      <w:r w:rsidRPr="00170009">
        <w:rPr>
          <w:lang w:val="en-US"/>
        </w:rPr>
        <w:instrText xml:space="preserve"> ADDIN ZOTERO_ITEM CSL_CITATION {"citationID":"hqBRJl4Q","properties":{"formattedCitation":"(Jagadeesan &amp; Sruti Lall, 2019)","plainCitation":"(Jagadeesan &amp; Sruti Lall, 2019)","noteIndex":0},"citationItems":[{"id":23189,"uris":["http://zotero.org/users/3659237/items/3SSSXQQ4"],"itemData":{"id":23189,"type":"article-journal","container-title":"Global Journal for Research Analysis","ISSN":"2277","issue":"6","journalAbbreviation":"GJRA","page":"11-13","title":"Mindfulness-based intervention for managing problematic usage of mobile phones","volume":"8","author":[{"family":"Jagadeesan","given":"Nandini"},{"family":"Sruti Lall","given":"Sarah"}],"issued":{"date-parts":[["2019"]]}}}],"schema":"https://github.com/citation-style-language/schema/raw/master/csl-citation.json"} </w:instrText>
      </w:r>
      <w:r w:rsidRPr="00170009">
        <w:rPr>
          <w:lang w:val="en-US"/>
        </w:rPr>
        <w:fldChar w:fldCharType="separate"/>
      </w:r>
      <w:r w:rsidRPr="00170009">
        <w:rPr>
          <w:lang w:val="en-US"/>
        </w:rPr>
        <w:t>(Jagadeesan &amp; Sruti Lall, 2019)</w:t>
      </w:r>
      <w:r w:rsidRPr="00170009">
        <w:rPr>
          <w:lang w:val="en-GB"/>
        </w:rPr>
        <w:fldChar w:fldCharType="end"/>
      </w:r>
      <w:r w:rsidRPr="00170009">
        <w:rPr>
          <w:lang w:val="en-US"/>
        </w:rPr>
        <w:t xml:space="preserve">. However, the authors did not respond in the other two cases </w:t>
      </w:r>
      <w:r w:rsidRPr="00170009">
        <w:rPr>
          <w:lang w:val="en-US"/>
        </w:rPr>
        <w:fldChar w:fldCharType="begin"/>
      </w:r>
      <w:r w:rsidRPr="00170009">
        <w:rPr>
          <w:lang w:val="en-US"/>
        </w:rPr>
        <w:instrText xml:space="preserve"> ADDIN ZOTERO_ITEM CSL_CITATION {"citationID":"o3wDyrb3","properties":{"formattedCitation":"(Jung &amp; Son, 2011; Xiaoxu &amp; Haixue, 2014)","plainCitation":"(Jung &amp; Son, 2011; Xiaoxu &amp; Haixue, 2014)","noteIndex":0},"citationItems":[{"id":57259,"uris":["http://zotero.org/users/3659237/items/RUMYLKUW"],"itemData":{"id":57259,"type":"article-journal","container-title":"Korean Journal of Clinical Psychology","issue":"4","page":"825–843","source":"Google Scholar","title":"Effects of mindfulness-based cognitive therapy on Internet addiction level, anxiety, and stress in college students with Internet addiction","volume":"30","author":[{"family":"Jung","given":"E. S."},{"family":"Son","given":"C. N."}],"issued":{"date-parts":[["2011"]]}}},{"id":6371,"uris":["http://zotero.org/users/3659237/items/N3LV2CBM"],"itemData":{"id":6371,"type":"article-journal","container-title":"Studies of Psychology and Behavior","issue":"3","page":"391-394","source":"Google Scholar","title":"The intervention effect of mindfulness-based cognitive therapy on college students with mobile phone addiction","volume":"12","author":[{"family":"Xiaoxu","given":"Zhang"},{"family":"Haixue","given":"Zhu"}],"issued":{"date-parts":[["2014"]]}}}],"schema":"https://github.com/citation-style-language/schema/raw/master/csl-citation.json"} </w:instrText>
      </w:r>
      <w:r w:rsidRPr="00170009">
        <w:rPr>
          <w:lang w:val="en-US"/>
        </w:rPr>
        <w:fldChar w:fldCharType="separate"/>
      </w:r>
      <w:r w:rsidRPr="00170009">
        <w:rPr>
          <w:lang w:val="en-US"/>
        </w:rPr>
        <w:t>(Jung &amp; Son, 2011; Xiaoxu &amp; Haixue, 2014)</w:t>
      </w:r>
      <w:r w:rsidRPr="00170009">
        <w:rPr>
          <w:lang w:val="en-GB"/>
        </w:rPr>
        <w:fldChar w:fldCharType="end"/>
      </w:r>
      <w:r w:rsidRPr="00170009">
        <w:rPr>
          <w:lang w:val="en-US"/>
        </w:rPr>
        <w:t>. Therefore, again, we conservatively extracted the reported values as SEs (and converted them into SDs), to avoid overestimating the SMD.</w:t>
      </w:r>
    </w:p>
    <w:p w14:paraId="39EC5BBD" w14:textId="77777777" w:rsidR="00AC4F68" w:rsidRDefault="00AC4F68" w:rsidP="00AC4F68">
      <w:pPr>
        <w:spacing w:line="259" w:lineRule="auto"/>
        <w:jc w:val="both"/>
        <w:rPr>
          <w:lang w:val="en-US"/>
        </w:rPr>
      </w:pPr>
    </w:p>
    <w:p w14:paraId="53E3E8F7" w14:textId="77045EBD" w:rsidR="00AE0E76" w:rsidRPr="00AE0E76" w:rsidRDefault="00F01CCC" w:rsidP="0080389B">
      <w:pPr>
        <w:pStyle w:val="berschrift2"/>
        <w:jc w:val="both"/>
        <w:rPr>
          <w:rFonts w:cs="Times New Roman"/>
          <w:sz w:val="20"/>
          <w:szCs w:val="20"/>
          <w:lang w:val="en-US"/>
        </w:rPr>
      </w:pPr>
      <w:bookmarkStart w:id="4" w:name="_Toc164317886"/>
      <w:r>
        <w:rPr>
          <w:rFonts w:cs="Times New Roman"/>
          <w:sz w:val="20"/>
          <w:szCs w:val="20"/>
          <w:lang w:val="en-GB"/>
        </w:rPr>
        <w:t xml:space="preserve">Supplemental </w:t>
      </w:r>
      <w:r w:rsidR="000732C8">
        <w:rPr>
          <w:rFonts w:cs="Times New Roman"/>
          <w:sz w:val="20"/>
          <w:szCs w:val="20"/>
          <w:lang w:val="en-GB"/>
        </w:rPr>
        <w:t>Table S4</w:t>
      </w:r>
      <w:r w:rsidR="00AE0E76" w:rsidRPr="00FC1F96">
        <w:rPr>
          <w:rFonts w:cs="Times New Roman"/>
          <w:sz w:val="20"/>
          <w:szCs w:val="20"/>
          <w:lang w:val="en-GB"/>
        </w:rPr>
        <w:t xml:space="preserve">: </w:t>
      </w:r>
      <w:r w:rsidR="00AE0E76">
        <w:rPr>
          <w:sz w:val="20"/>
          <w:szCs w:val="20"/>
          <w:lang w:val="en-GB"/>
        </w:rPr>
        <w:t>R</w:t>
      </w:r>
      <w:r w:rsidR="00AE0E76" w:rsidRPr="00AE0E76">
        <w:rPr>
          <w:sz w:val="20"/>
          <w:szCs w:val="20"/>
          <w:lang w:val="en-GB"/>
        </w:rPr>
        <w:t xml:space="preserve">ecords </w:t>
      </w:r>
      <w:r w:rsidR="00AE0E76">
        <w:rPr>
          <w:sz w:val="20"/>
          <w:szCs w:val="20"/>
          <w:lang w:val="en-GB"/>
        </w:rPr>
        <w:t>not retrieved</w:t>
      </w:r>
      <w:bookmarkEnd w:id="4"/>
    </w:p>
    <w:tbl>
      <w:tblPr>
        <w:tblStyle w:val="Tabellenraster"/>
        <w:tblW w:w="771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1757"/>
      </w:tblGrid>
      <w:tr w:rsidR="00AE0E76" w:rsidRPr="00FC1F96" w14:paraId="758516AB" w14:textId="77777777" w:rsidTr="0080389B">
        <w:tc>
          <w:tcPr>
            <w:tcW w:w="5953" w:type="dxa"/>
            <w:tcBorders>
              <w:top w:val="single" w:sz="12" w:space="0" w:color="auto"/>
              <w:bottom w:val="single" w:sz="12" w:space="0" w:color="auto"/>
            </w:tcBorders>
          </w:tcPr>
          <w:p w14:paraId="73020791" w14:textId="77777777" w:rsidR="00AE0E76" w:rsidRPr="00215133" w:rsidRDefault="00AE0E76" w:rsidP="0080389B">
            <w:pPr>
              <w:spacing w:before="60" w:after="60" w:line="240" w:lineRule="auto"/>
              <w:rPr>
                <w:rFonts w:eastAsia="Calibri" w:cs="Times New Roman"/>
                <w:b/>
                <w:sz w:val="20"/>
                <w:szCs w:val="20"/>
                <w:lang w:val="en-US"/>
              </w:rPr>
            </w:pPr>
            <w:r w:rsidRPr="00215133">
              <w:rPr>
                <w:rFonts w:eastAsia="Calibri" w:cs="Times New Roman"/>
                <w:b/>
                <w:sz w:val="20"/>
                <w:szCs w:val="20"/>
                <w:lang w:val="en-US"/>
              </w:rPr>
              <w:t>Study</w:t>
            </w:r>
          </w:p>
        </w:tc>
        <w:tc>
          <w:tcPr>
            <w:tcW w:w="1757" w:type="dxa"/>
            <w:tcBorders>
              <w:top w:val="single" w:sz="12" w:space="0" w:color="auto"/>
              <w:bottom w:val="single" w:sz="12" w:space="0" w:color="auto"/>
            </w:tcBorders>
          </w:tcPr>
          <w:p w14:paraId="2FE9425C" w14:textId="17FAFB22" w:rsidR="00AE0E76" w:rsidRPr="00215133" w:rsidRDefault="00AE0E76" w:rsidP="0080389B">
            <w:pPr>
              <w:spacing w:before="60" w:after="60" w:line="240" w:lineRule="auto"/>
              <w:rPr>
                <w:rFonts w:eastAsia="Calibri" w:cs="Times New Roman"/>
                <w:b/>
                <w:sz w:val="20"/>
                <w:szCs w:val="20"/>
                <w:lang w:val="en-US"/>
              </w:rPr>
            </w:pPr>
            <w:r w:rsidRPr="00215133">
              <w:rPr>
                <w:rFonts w:eastAsia="Calibri" w:cs="Times New Roman"/>
                <w:b/>
                <w:sz w:val="20"/>
                <w:szCs w:val="20"/>
                <w:lang w:val="en-US"/>
              </w:rPr>
              <w:t>Source</w:t>
            </w:r>
          </w:p>
        </w:tc>
      </w:tr>
      <w:tr w:rsidR="00AE0E76" w:rsidRPr="00FC1F96" w14:paraId="51BDCDD9" w14:textId="77777777" w:rsidTr="0080389B">
        <w:tc>
          <w:tcPr>
            <w:tcW w:w="5953" w:type="dxa"/>
            <w:tcBorders>
              <w:bottom w:val="nil"/>
            </w:tcBorders>
          </w:tcPr>
          <w:p w14:paraId="0DC3A778" w14:textId="77777777" w:rsidR="00AE0E76" w:rsidRPr="000F6C1D" w:rsidRDefault="00AE0E76" w:rsidP="0080389B">
            <w:pPr>
              <w:numPr>
                <w:ilvl w:val="0"/>
                <w:numId w:val="39"/>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Brown, K. (2018). </w:t>
            </w:r>
            <w:r w:rsidRPr="00E5229C">
              <w:rPr>
                <w:rFonts w:eastAsia="Calibri" w:cs="Times New Roman"/>
                <w:i/>
                <w:iCs/>
                <w:sz w:val="20"/>
                <w:szCs w:val="20"/>
                <w:lang w:val="en-US"/>
              </w:rPr>
              <w:t>Can Mindfulness Reduce the Impact Social Media Has on Body Experience?</w:t>
            </w:r>
            <w:r w:rsidRPr="00E5229C">
              <w:rPr>
                <w:rFonts w:eastAsia="Calibri" w:cs="Times New Roman"/>
                <w:sz w:val="20"/>
                <w:szCs w:val="20"/>
                <w:lang w:val="en-US"/>
              </w:rPr>
              <w:t xml:space="preserve"> </w:t>
            </w:r>
            <w:r w:rsidRPr="00E5229C">
              <w:rPr>
                <w:rFonts w:eastAsia="Calibri" w:cs="Times New Roman"/>
                <w:sz w:val="20"/>
                <w:szCs w:val="20"/>
              </w:rPr>
              <w:t>(</w:t>
            </w:r>
            <w:proofErr w:type="spellStart"/>
            <w:r w:rsidRPr="00E5229C">
              <w:rPr>
                <w:rFonts w:eastAsia="Calibri" w:cs="Times New Roman"/>
                <w:sz w:val="20"/>
                <w:szCs w:val="20"/>
              </w:rPr>
              <w:t>Doctoral</w:t>
            </w:r>
            <w:proofErr w:type="spellEnd"/>
            <w:r w:rsidRPr="00E5229C">
              <w:rPr>
                <w:rFonts w:eastAsia="Calibri" w:cs="Times New Roman"/>
                <w:sz w:val="20"/>
                <w:szCs w:val="20"/>
              </w:rPr>
              <w:t xml:space="preserve"> </w:t>
            </w:r>
            <w:proofErr w:type="spellStart"/>
            <w:r w:rsidRPr="00E5229C">
              <w:rPr>
                <w:rFonts w:eastAsia="Calibri" w:cs="Times New Roman"/>
                <w:sz w:val="20"/>
                <w:szCs w:val="20"/>
              </w:rPr>
              <w:t>dissertation</w:t>
            </w:r>
            <w:proofErr w:type="spellEnd"/>
            <w:r w:rsidRPr="00E5229C">
              <w:rPr>
                <w:rFonts w:eastAsia="Calibri" w:cs="Times New Roman"/>
                <w:sz w:val="20"/>
                <w:szCs w:val="20"/>
              </w:rPr>
              <w:t xml:space="preserve">, University </w:t>
            </w:r>
            <w:proofErr w:type="spellStart"/>
            <w:r w:rsidRPr="00E5229C">
              <w:rPr>
                <w:rFonts w:eastAsia="Calibri" w:cs="Times New Roman"/>
                <w:sz w:val="20"/>
                <w:szCs w:val="20"/>
              </w:rPr>
              <w:t>of</w:t>
            </w:r>
            <w:proofErr w:type="spellEnd"/>
            <w:r w:rsidRPr="00E5229C">
              <w:rPr>
                <w:rFonts w:eastAsia="Calibri" w:cs="Times New Roman"/>
                <w:sz w:val="20"/>
                <w:szCs w:val="20"/>
              </w:rPr>
              <w:t xml:space="preserve"> Hartford).</w:t>
            </w:r>
          </w:p>
        </w:tc>
        <w:tc>
          <w:tcPr>
            <w:tcW w:w="1757" w:type="dxa"/>
            <w:tcBorders>
              <w:bottom w:val="nil"/>
            </w:tcBorders>
          </w:tcPr>
          <w:p w14:paraId="25FC5820" w14:textId="799C2341" w:rsidR="00AE0E76" w:rsidRDefault="00AE0E76" w:rsidP="0080389B">
            <w:pPr>
              <w:spacing w:after="10" w:line="240" w:lineRule="auto"/>
              <w:rPr>
                <w:rFonts w:eastAsia="Calibri" w:cs="Times New Roman"/>
                <w:sz w:val="20"/>
                <w:szCs w:val="20"/>
                <w:lang w:val="en-US"/>
              </w:rPr>
            </w:pPr>
            <w:r>
              <w:rPr>
                <w:rFonts w:eastAsia="Calibri" w:cs="Times New Roman"/>
                <w:sz w:val="20"/>
                <w:szCs w:val="20"/>
                <w:lang w:val="en-US"/>
              </w:rPr>
              <w:t>Database search</w:t>
            </w:r>
          </w:p>
        </w:tc>
      </w:tr>
      <w:tr w:rsidR="00AE0E76" w:rsidRPr="00FC1F96" w14:paraId="0DE7CFF0" w14:textId="77777777" w:rsidTr="0080389B">
        <w:tc>
          <w:tcPr>
            <w:tcW w:w="5953" w:type="dxa"/>
            <w:tcBorders>
              <w:bottom w:val="nil"/>
            </w:tcBorders>
          </w:tcPr>
          <w:p w14:paraId="798EE8AD" w14:textId="77777777" w:rsidR="00AE0E76" w:rsidRPr="00E5229C" w:rsidRDefault="00AE0E76" w:rsidP="0080389B">
            <w:pPr>
              <w:numPr>
                <w:ilvl w:val="0"/>
                <w:numId w:val="39"/>
              </w:numPr>
              <w:spacing w:after="10" w:line="240" w:lineRule="auto"/>
              <w:contextualSpacing/>
              <w:rPr>
                <w:rFonts w:eastAsia="Calibri" w:cs="Times New Roman"/>
                <w:sz w:val="20"/>
                <w:szCs w:val="20"/>
                <w:lang w:val="en-US"/>
              </w:rPr>
            </w:pPr>
            <w:r w:rsidRPr="000F6C1D">
              <w:rPr>
                <w:rFonts w:eastAsia="Calibri" w:cs="Times New Roman"/>
                <w:sz w:val="20"/>
                <w:szCs w:val="20"/>
                <w:lang w:val="en-US"/>
              </w:rPr>
              <w:t>Morin M</w:t>
            </w:r>
            <w:r>
              <w:rPr>
                <w:rFonts w:eastAsia="Calibri" w:cs="Times New Roman"/>
                <w:sz w:val="20"/>
                <w:szCs w:val="20"/>
                <w:lang w:val="en-US"/>
              </w:rPr>
              <w:t>.</w:t>
            </w:r>
            <w:r w:rsidRPr="000F6C1D">
              <w:rPr>
                <w:rFonts w:eastAsia="Calibri" w:cs="Times New Roman"/>
                <w:sz w:val="20"/>
                <w:szCs w:val="20"/>
                <w:lang w:val="en-US"/>
              </w:rPr>
              <w:t xml:space="preserve">, </w:t>
            </w:r>
            <w:proofErr w:type="spellStart"/>
            <w:r>
              <w:rPr>
                <w:rFonts w:eastAsia="Calibri" w:cs="Times New Roman"/>
                <w:sz w:val="20"/>
                <w:szCs w:val="20"/>
                <w:lang w:val="en-US"/>
              </w:rPr>
              <w:t>Collech</w:t>
            </w:r>
            <w:proofErr w:type="spellEnd"/>
            <w:r>
              <w:rPr>
                <w:rFonts w:eastAsia="Calibri" w:cs="Times New Roman"/>
                <w:sz w:val="20"/>
                <w:szCs w:val="20"/>
                <w:lang w:val="en-US"/>
              </w:rPr>
              <w:t xml:space="preserve"> C., </w:t>
            </w:r>
            <w:proofErr w:type="spellStart"/>
            <w:r>
              <w:rPr>
                <w:rFonts w:eastAsia="Calibri" w:cs="Times New Roman"/>
                <w:sz w:val="20"/>
                <w:szCs w:val="20"/>
                <w:lang w:val="en-US"/>
              </w:rPr>
              <w:t>Ston</w:t>
            </w:r>
            <w:proofErr w:type="spellEnd"/>
            <w:r>
              <w:rPr>
                <w:rFonts w:eastAsia="Calibri" w:cs="Times New Roman"/>
                <w:sz w:val="20"/>
                <w:szCs w:val="20"/>
                <w:lang w:val="en-US"/>
              </w:rPr>
              <w:t xml:space="preserve"> J., </w:t>
            </w:r>
            <w:proofErr w:type="spellStart"/>
            <w:r>
              <w:rPr>
                <w:rFonts w:eastAsia="Calibri" w:cs="Times New Roman"/>
                <w:sz w:val="20"/>
                <w:szCs w:val="20"/>
                <w:lang w:val="en-US"/>
              </w:rPr>
              <w:t>Sood</w:t>
            </w:r>
            <w:proofErr w:type="spellEnd"/>
            <w:r>
              <w:rPr>
                <w:rFonts w:eastAsia="Calibri" w:cs="Times New Roman"/>
                <w:sz w:val="20"/>
                <w:szCs w:val="20"/>
                <w:lang w:val="en-US"/>
              </w:rPr>
              <w:t xml:space="preserve"> R. (2015).</w:t>
            </w:r>
            <w:r w:rsidRPr="000F6C1D">
              <w:rPr>
                <w:rFonts w:eastAsia="Calibri" w:cs="Times New Roman"/>
                <w:sz w:val="20"/>
                <w:szCs w:val="20"/>
                <w:lang w:val="en-US"/>
              </w:rPr>
              <w:t xml:space="preserve"> The efficacy of acceptance and commitment therapy on the quality of life and shyness in students of addicts to internet. </w:t>
            </w:r>
            <w:r w:rsidRPr="000F6C1D">
              <w:rPr>
                <w:rFonts w:eastAsia="Calibri" w:cs="Times New Roman"/>
                <w:i/>
                <w:sz w:val="20"/>
                <w:szCs w:val="20"/>
                <w:lang w:val="en-US"/>
              </w:rPr>
              <w:t>International Journal of Stress</w:t>
            </w:r>
            <w:r w:rsidRPr="000F6C1D">
              <w:rPr>
                <w:rFonts w:eastAsia="Calibri" w:cs="Times New Roman"/>
                <w:sz w:val="20"/>
                <w:szCs w:val="20"/>
                <w:lang w:val="en-US"/>
              </w:rPr>
              <w:t xml:space="preserve">, </w:t>
            </w:r>
            <w:r w:rsidRPr="000F6C1D">
              <w:rPr>
                <w:rFonts w:eastAsia="Calibri" w:cs="Times New Roman"/>
                <w:i/>
                <w:sz w:val="20"/>
                <w:szCs w:val="20"/>
                <w:lang w:val="en-US"/>
              </w:rPr>
              <w:t>34</w:t>
            </w:r>
            <w:r w:rsidRPr="000F6C1D">
              <w:rPr>
                <w:rFonts w:eastAsia="Calibri" w:cs="Times New Roman"/>
                <w:sz w:val="20"/>
                <w:szCs w:val="20"/>
                <w:lang w:val="en-US"/>
              </w:rPr>
              <w:t>(2)</w:t>
            </w:r>
            <w:r>
              <w:rPr>
                <w:rFonts w:eastAsia="Calibri" w:cs="Times New Roman"/>
                <w:sz w:val="20"/>
                <w:szCs w:val="20"/>
                <w:lang w:val="en-US"/>
              </w:rPr>
              <w:t>,</w:t>
            </w:r>
            <w:r w:rsidRPr="000F6C1D">
              <w:rPr>
                <w:rFonts w:eastAsia="Calibri" w:cs="Times New Roman"/>
                <w:sz w:val="20"/>
                <w:szCs w:val="20"/>
                <w:lang w:val="en-US"/>
              </w:rPr>
              <w:t xml:space="preserve"> 175-187.</w:t>
            </w:r>
          </w:p>
        </w:tc>
        <w:tc>
          <w:tcPr>
            <w:tcW w:w="1757" w:type="dxa"/>
            <w:tcBorders>
              <w:bottom w:val="nil"/>
            </w:tcBorders>
          </w:tcPr>
          <w:p w14:paraId="7A8135CC" w14:textId="2DE8EA55" w:rsidR="00AE0E76" w:rsidRPr="00E5229C" w:rsidRDefault="00AE0E76" w:rsidP="0080389B">
            <w:pPr>
              <w:spacing w:after="10" w:line="240" w:lineRule="auto"/>
              <w:rPr>
                <w:rFonts w:eastAsia="Calibri" w:cs="Times New Roman"/>
                <w:sz w:val="20"/>
                <w:szCs w:val="20"/>
                <w:lang w:val="en-GB"/>
              </w:rPr>
            </w:pPr>
            <w:r>
              <w:rPr>
                <w:rFonts w:eastAsia="Calibri" w:cs="Times New Roman"/>
                <w:sz w:val="20"/>
                <w:szCs w:val="20"/>
                <w:lang w:val="en-US"/>
              </w:rPr>
              <w:t>Citation search</w:t>
            </w:r>
          </w:p>
        </w:tc>
      </w:tr>
      <w:tr w:rsidR="00AE0E76" w:rsidRPr="00FC1F96" w14:paraId="27236256" w14:textId="77777777" w:rsidTr="0080389B">
        <w:tc>
          <w:tcPr>
            <w:tcW w:w="5953" w:type="dxa"/>
            <w:tcBorders>
              <w:bottom w:val="nil"/>
            </w:tcBorders>
          </w:tcPr>
          <w:p w14:paraId="1120D8A5" w14:textId="77777777" w:rsidR="00AE0E76" w:rsidRPr="00E5229C" w:rsidRDefault="00AE0E76" w:rsidP="0080389B">
            <w:pPr>
              <w:numPr>
                <w:ilvl w:val="0"/>
                <w:numId w:val="39"/>
              </w:numPr>
              <w:spacing w:after="10" w:line="240" w:lineRule="auto"/>
              <w:contextualSpacing/>
              <w:rPr>
                <w:rFonts w:eastAsia="Calibri" w:cs="Times New Roman"/>
                <w:sz w:val="20"/>
                <w:szCs w:val="20"/>
                <w:lang w:val="en-US"/>
              </w:rPr>
            </w:pPr>
            <w:r w:rsidRPr="000F6C1D">
              <w:rPr>
                <w:rFonts w:eastAsia="Calibri" w:cs="Times New Roman"/>
                <w:sz w:val="20"/>
                <w:szCs w:val="20"/>
              </w:rPr>
              <w:t xml:space="preserve">Najafi A., </w:t>
            </w:r>
            <w:proofErr w:type="spellStart"/>
            <w:r w:rsidRPr="000F6C1D">
              <w:rPr>
                <w:rFonts w:eastAsia="Calibri" w:cs="Times New Roman"/>
                <w:sz w:val="20"/>
                <w:szCs w:val="20"/>
              </w:rPr>
              <w:t>Ghamari</w:t>
            </w:r>
            <w:proofErr w:type="spellEnd"/>
            <w:r w:rsidRPr="000F6C1D">
              <w:rPr>
                <w:rFonts w:eastAsia="Calibri" w:cs="Times New Roman"/>
                <w:sz w:val="20"/>
                <w:szCs w:val="20"/>
              </w:rPr>
              <w:t xml:space="preserve"> M., </w:t>
            </w:r>
            <w:proofErr w:type="spellStart"/>
            <w:r w:rsidRPr="000F6C1D">
              <w:rPr>
                <w:rFonts w:eastAsia="Calibri" w:cs="Times New Roman"/>
                <w:sz w:val="20"/>
                <w:szCs w:val="20"/>
              </w:rPr>
              <w:t>Jabbarzadeh</w:t>
            </w:r>
            <w:proofErr w:type="spellEnd"/>
            <w:r w:rsidRPr="000F6C1D">
              <w:rPr>
                <w:rFonts w:eastAsia="Calibri" w:cs="Times New Roman"/>
                <w:sz w:val="20"/>
                <w:szCs w:val="20"/>
              </w:rPr>
              <w:t xml:space="preserve"> R. (2013). </w:t>
            </w:r>
            <w:r w:rsidRPr="000F6C1D">
              <w:rPr>
                <w:rFonts w:eastAsia="Calibri" w:cs="Times New Roman"/>
                <w:sz w:val="20"/>
                <w:szCs w:val="20"/>
                <w:lang w:val="en-US"/>
              </w:rPr>
              <w:t xml:space="preserve">The effectiveness of mindfulness training based on stress reduction and emotional regulation on Internet addiction and self-efficacy due to the role of coping styles in female adolescents. </w:t>
            </w:r>
            <w:r w:rsidRPr="000F6C1D">
              <w:rPr>
                <w:rFonts w:eastAsia="Calibri" w:cs="Times New Roman"/>
                <w:i/>
                <w:sz w:val="20"/>
                <w:szCs w:val="20"/>
                <w:lang w:val="en-US"/>
              </w:rPr>
              <w:t>The 6th National Congress on Family Pathology</w:t>
            </w:r>
            <w:r>
              <w:rPr>
                <w:rFonts w:eastAsia="Calibri" w:cs="Times New Roman"/>
                <w:i/>
                <w:sz w:val="20"/>
                <w:szCs w:val="20"/>
                <w:lang w:val="en-US"/>
              </w:rPr>
              <w:t>.</w:t>
            </w:r>
          </w:p>
        </w:tc>
        <w:tc>
          <w:tcPr>
            <w:tcW w:w="1757" w:type="dxa"/>
            <w:tcBorders>
              <w:bottom w:val="nil"/>
            </w:tcBorders>
          </w:tcPr>
          <w:p w14:paraId="3423FD18" w14:textId="56201F1A" w:rsidR="00AE0E76" w:rsidRPr="00E5229C" w:rsidRDefault="00AE0E76" w:rsidP="0080389B">
            <w:pPr>
              <w:spacing w:after="10" w:line="240" w:lineRule="auto"/>
              <w:rPr>
                <w:rFonts w:eastAsia="Calibri" w:cs="Times New Roman"/>
                <w:sz w:val="20"/>
                <w:szCs w:val="20"/>
                <w:lang w:val="en-GB"/>
              </w:rPr>
            </w:pPr>
            <w:r>
              <w:rPr>
                <w:rFonts w:eastAsia="Calibri" w:cs="Times New Roman"/>
                <w:sz w:val="20"/>
                <w:szCs w:val="20"/>
                <w:lang w:val="en-US"/>
              </w:rPr>
              <w:t>Citation search</w:t>
            </w:r>
          </w:p>
        </w:tc>
      </w:tr>
      <w:tr w:rsidR="00AE0E76" w:rsidRPr="00FC1F96" w14:paraId="4FEF9081" w14:textId="77777777" w:rsidTr="0080389B">
        <w:tc>
          <w:tcPr>
            <w:tcW w:w="5953" w:type="dxa"/>
            <w:tcBorders>
              <w:bottom w:val="nil"/>
            </w:tcBorders>
          </w:tcPr>
          <w:p w14:paraId="13804EC4" w14:textId="77777777" w:rsidR="00AE0E76" w:rsidRPr="00E5229C" w:rsidRDefault="00AE0E76" w:rsidP="0080389B">
            <w:pPr>
              <w:numPr>
                <w:ilvl w:val="0"/>
                <w:numId w:val="39"/>
              </w:numPr>
              <w:spacing w:after="10" w:line="240" w:lineRule="auto"/>
              <w:contextualSpacing/>
              <w:rPr>
                <w:rFonts w:eastAsia="Calibri" w:cs="Times New Roman"/>
                <w:sz w:val="20"/>
                <w:szCs w:val="20"/>
                <w:lang w:val="en-US"/>
              </w:rPr>
            </w:pPr>
            <w:r w:rsidRPr="000F6C1D">
              <w:rPr>
                <w:rFonts w:eastAsia="Calibri" w:cs="Times New Roman"/>
                <w:sz w:val="20"/>
                <w:szCs w:val="20"/>
                <w:lang w:val="en-US"/>
              </w:rPr>
              <w:t>Veen D</w:t>
            </w:r>
            <w:r>
              <w:rPr>
                <w:rFonts w:eastAsia="Calibri" w:cs="Times New Roman"/>
                <w:sz w:val="20"/>
                <w:szCs w:val="20"/>
                <w:lang w:val="en-US"/>
              </w:rPr>
              <w:t>.</w:t>
            </w:r>
            <w:r w:rsidRPr="000F6C1D">
              <w:rPr>
                <w:rFonts w:eastAsia="Calibri" w:cs="Times New Roman"/>
                <w:sz w:val="20"/>
                <w:szCs w:val="20"/>
                <w:lang w:val="en-US"/>
              </w:rPr>
              <w:t xml:space="preserve"> (2014). The effect of accept</w:t>
            </w:r>
            <w:r>
              <w:rPr>
                <w:rFonts w:eastAsia="Calibri" w:cs="Times New Roman"/>
                <w:sz w:val="20"/>
                <w:szCs w:val="20"/>
                <w:lang w:val="en-US"/>
              </w:rPr>
              <w:t>ance and commitment on the use F</w:t>
            </w:r>
            <w:r w:rsidRPr="000F6C1D">
              <w:rPr>
                <w:rFonts w:eastAsia="Calibri" w:cs="Times New Roman"/>
                <w:sz w:val="20"/>
                <w:szCs w:val="20"/>
                <w:lang w:val="en-US"/>
              </w:rPr>
              <w:t xml:space="preserve">acebook. </w:t>
            </w:r>
            <w:r>
              <w:rPr>
                <w:rFonts w:eastAsia="Calibri" w:cs="Times New Roman"/>
                <w:i/>
                <w:sz w:val="20"/>
                <w:szCs w:val="20"/>
                <w:lang w:val="en-US"/>
              </w:rPr>
              <w:t>Research S</w:t>
            </w:r>
            <w:r w:rsidRPr="000F6C1D">
              <w:rPr>
                <w:rFonts w:eastAsia="Calibri" w:cs="Times New Roman"/>
                <w:i/>
                <w:sz w:val="20"/>
                <w:szCs w:val="20"/>
                <w:lang w:val="en-US"/>
              </w:rPr>
              <w:t>ocial</w:t>
            </w:r>
            <w:r w:rsidRPr="000F6C1D">
              <w:rPr>
                <w:rFonts w:eastAsia="Calibri" w:cs="Times New Roman"/>
                <w:sz w:val="20"/>
                <w:szCs w:val="20"/>
                <w:lang w:val="en-US"/>
              </w:rPr>
              <w:t>, 30</w:t>
            </w:r>
            <w:r>
              <w:rPr>
                <w:rFonts w:eastAsia="Calibri" w:cs="Times New Roman"/>
                <w:sz w:val="20"/>
                <w:szCs w:val="20"/>
                <w:lang w:val="en-US"/>
              </w:rPr>
              <w:t>, 149-</w:t>
            </w:r>
            <w:r w:rsidRPr="000F6C1D">
              <w:rPr>
                <w:rFonts w:eastAsia="Calibri" w:cs="Times New Roman"/>
                <w:sz w:val="20"/>
                <w:szCs w:val="20"/>
                <w:lang w:val="en-US"/>
              </w:rPr>
              <w:t>160</w:t>
            </w:r>
            <w:r>
              <w:rPr>
                <w:rFonts w:eastAsia="Calibri" w:cs="Times New Roman"/>
                <w:sz w:val="20"/>
                <w:szCs w:val="20"/>
                <w:lang w:val="en-US"/>
              </w:rPr>
              <w:t>.</w:t>
            </w:r>
          </w:p>
        </w:tc>
        <w:tc>
          <w:tcPr>
            <w:tcW w:w="1757" w:type="dxa"/>
            <w:tcBorders>
              <w:bottom w:val="nil"/>
            </w:tcBorders>
          </w:tcPr>
          <w:p w14:paraId="3C5A80A8" w14:textId="646BB323" w:rsidR="00AE0E76" w:rsidRPr="00E5229C" w:rsidRDefault="00AE0E76" w:rsidP="0080389B">
            <w:pPr>
              <w:spacing w:after="10" w:line="240" w:lineRule="auto"/>
              <w:rPr>
                <w:rFonts w:eastAsia="Calibri" w:cs="Times New Roman"/>
                <w:sz w:val="20"/>
                <w:szCs w:val="20"/>
                <w:lang w:val="en-GB"/>
              </w:rPr>
            </w:pPr>
            <w:r>
              <w:rPr>
                <w:rFonts w:eastAsia="Calibri" w:cs="Times New Roman"/>
                <w:sz w:val="20"/>
                <w:szCs w:val="20"/>
                <w:lang w:val="en-US"/>
              </w:rPr>
              <w:t>Citation search</w:t>
            </w:r>
          </w:p>
        </w:tc>
      </w:tr>
      <w:tr w:rsidR="00AE0E76" w:rsidRPr="00FC1F96" w14:paraId="6D5722DD" w14:textId="77777777" w:rsidTr="0080389B">
        <w:tc>
          <w:tcPr>
            <w:tcW w:w="5953" w:type="dxa"/>
            <w:tcBorders>
              <w:bottom w:val="nil"/>
            </w:tcBorders>
          </w:tcPr>
          <w:p w14:paraId="348777F6" w14:textId="77777777" w:rsidR="00AE0E76" w:rsidRPr="00E5229C" w:rsidRDefault="00AE0E76" w:rsidP="0080389B">
            <w:pPr>
              <w:numPr>
                <w:ilvl w:val="0"/>
                <w:numId w:val="39"/>
              </w:numPr>
              <w:spacing w:after="10" w:line="240" w:lineRule="auto"/>
              <w:contextualSpacing/>
              <w:rPr>
                <w:rFonts w:eastAsia="Calibri" w:cs="Times New Roman"/>
                <w:sz w:val="20"/>
                <w:szCs w:val="20"/>
                <w:lang w:val="en-US"/>
              </w:rPr>
            </w:pPr>
            <w:r w:rsidRPr="000F6C1D">
              <w:rPr>
                <w:rFonts w:eastAsia="Calibri" w:cs="Times New Roman"/>
                <w:sz w:val="20"/>
                <w:szCs w:val="20"/>
                <w:lang w:val="en-US"/>
              </w:rPr>
              <w:t>Dai Yuan (2018). A randomized controlled study of mindfulness training in reducing the level of mobile phone dependence among mobile phone addicts</w:t>
            </w:r>
            <w:r>
              <w:rPr>
                <w:rFonts w:eastAsia="Calibri" w:cs="Times New Roman"/>
                <w:sz w:val="20"/>
                <w:szCs w:val="20"/>
                <w:lang w:val="en-US"/>
              </w:rPr>
              <w:t>.</w:t>
            </w:r>
            <w:r w:rsidRPr="000F6C1D">
              <w:rPr>
                <w:rFonts w:eastAsia="Calibri" w:cs="Times New Roman"/>
                <w:sz w:val="20"/>
                <w:szCs w:val="20"/>
                <w:lang w:val="en-US"/>
              </w:rPr>
              <w:t xml:space="preserve"> </w:t>
            </w:r>
            <w:r w:rsidRPr="000F6C1D">
              <w:rPr>
                <w:rFonts w:eastAsia="Calibri" w:cs="Times New Roman"/>
                <w:i/>
                <w:sz w:val="20"/>
                <w:szCs w:val="20"/>
                <w:lang w:val="en-US"/>
              </w:rPr>
              <w:t>Zhejiang Jiang Normal University</w:t>
            </w:r>
          </w:p>
        </w:tc>
        <w:tc>
          <w:tcPr>
            <w:tcW w:w="1757" w:type="dxa"/>
            <w:tcBorders>
              <w:bottom w:val="nil"/>
            </w:tcBorders>
          </w:tcPr>
          <w:p w14:paraId="4C11DCB4" w14:textId="0BAD3D39" w:rsidR="00AE0E76" w:rsidRPr="00E5229C" w:rsidRDefault="00AE0E76" w:rsidP="0080389B">
            <w:pPr>
              <w:spacing w:after="10" w:line="240" w:lineRule="auto"/>
              <w:rPr>
                <w:rFonts w:eastAsia="Calibri" w:cs="Times New Roman"/>
                <w:sz w:val="20"/>
                <w:szCs w:val="20"/>
                <w:lang w:val="en-GB"/>
              </w:rPr>
            </w:pPr>
            <w:r>
              <w:rPr>
                <w:rFonts w:eastAsia="Calibri" w:cs="Times New Roman"/>
                <w:sz w:val="20"/>
                <w:szCs w:val="20"/>
                <w:lang w:val="en-US"/>
              </w:rPr>
              <w:t>Citation search</w:t>
            </w:r>
          </w:p>
        </w:tc>
      </w:tr>
      <w:tr w:rsidR="00AE0E76" w:rsidRPr="000F6C1D" w14:paraId="31EABCFC" w14:textId="77777777" w:rsidTr="0080389B">
        <w:tc>
          <w:tcPr>
            <w:tcW w:w="5953" w:type="dxa"/>
            <w:tcBorders>
              <w:top w:val="nil"/>
              <w:bottom w:val="single" w:sz="12" w:space="0" w:color="auto"/>
            </w:tcBorders>
          </w:tcPr>
          <w:p w14:paraId="42E17471" w14:textId="77777777" w:rsidR="00AE0E76" w:rsidRPr="00E5229C" w:rsidRDefault="00AE0E76" w:rsidP="0080389B">
            <w:pPr>
              <w:spacing w:after="60" w:line="240" w:lineRule="auto"/>
              <w:rPr>
                <w:rFonts w:eastAsia="Calibri" w:cs="Times New Roman"/>
                <w:sz w:val="20"/>
                <w:szCs w:val="20"/>
                <w:lang w:val="en-US"/>
              </w:rPr>
            </w:pPr>
          </w:p>
        </w:tc>
        <w:tc>
          <w:tcPr>
            <w:tcW w:w="1757" w:type="dxa"/>
            <w:tcBorders>
              <w:top w:val="nil"/>
              <w:bottom w:val="single" w:sz="12" w:space="0" w:color="auto"/>
            </w:tcBorders>
          </w:tcPr>
          <w:p w14:paraId="5E3CEC24" w14:textId="77777777" w:rsidR="00AE0E76" w:rsidRPr="00E5229C" w:rsidRDefault="00AE0E76" w:rsidP="0080389B">
            <w:pPr>
              <w:spacing w:after="60" w:line="240" w:lineRule="auto"/>
              <w:rPr>
                <w:rFonts w:eastAsia="Calibri" w:cs="Times New Roman"/>
                <w:sz w:val="20"/>
                <w:szCs w:val="20"/>
                <w:lang w:val="en-US"/>
              </w:rPr>
            </w:pPr>
          </w:p>
        </w:tc>
      </w:tr>
    </w:tbl>
    <w:p w14:paraId="48B1524A" w14:textId="2F63798F" w:rsidR="00AE0E76" w:rsidRDefault="00AE0E76" w:rsidP="0080389B">
      <w:pPr>
        <w:spacing w:line="259" w:lineRule="auto"/>
        <w:jc w:val="both"/>
        <w:rPr>
          <w:rFonts w:eastAsiaTheme="majorEastAsia" w:cs="Times New Roman"/>
          <w:b/>
          <w:sz w:val="20"/>
          <w:szCs w:val="20"/>
          <w:lang w:val="en-GB"/>
        </w:rPr>
      </w:pPr>
    </w:p>
    <w:p w14:paraId="163B3380" w14:textId="77777777" w:rsidR="00B66E01" w:rsidRDefault="00B66E01" w:rsidP="0080389B">
      <w:pPr>
        <w:spacing w:line="259" w:lineRule="auto"/>
        <w:jc w:val="both"/>
        <w:rPr>
          <w:rFonts w:eastAsiaTheme="majorEastAsia" w:cs="Times New Roman"/>
          <w:b/>
          <w:sz w:val="20"/>
          <w:szCs w:val="20"/>
          <w:lang w:val="en-GB"/>
        </w:rPr>
      </w:pPr>
    </w:p>
    <w:p w14:paraId="356E0AE5" w14:textId="5C109917" w:rsidR="00E5229C" w:rsidRPr="00FC1F96" w:rsidRDefault="00F01CCC" w:rsidP="0080389B">
      <w:pPr>
        <w:pStyle w:val="berschrift2"/>
        <w:jc w:val="both"/>
        <w:rPr>
          <w:rFonts w:cs="Times New Roman"/>
          <w:sz w:val="20"/>
          <w:szCs w:val="20"/>
          <w:lang w:val="en-GB"/>
        </w:rPr>
      </w:pPr>
      <w:bookmarkStart w:id="5" w:name="_Toc164317887"/>
      <w:r>
        <w:rPr>
          <w:rFonts w:cs="Times New Roman"/>
          <w:sz w:val="20"/>
          <w:szCs w:val="20"/>
          <w:lang w:val="en-GB"/>
        </w:rPr>
        <w:t xml:space="preserve">Supplemental </w:t>
      </w:r>
      <w:r w:rsidR="000732C8">
        <w:rPr>
          <w:rFonts w:cs="Times New Roman"/>
          <w:sz w:val="20"/>
          <w:szCs w:val="20"/>
          <w:lang w:val="en-GB"/>
        </w:rPr>
        <w:t>Table S5</w:t>
      </w:r>
      <w:r w:rsidR="00E5229C" w:rsidRPr="00FC1F96">
        <w:rPr>
          <w:rFonts w:cs="Times New Roman"/>
          <w:sz w:val="20"/>
          <w:szCs w:val="20"/>
          <w:lang w:val="en-GB"/>
        </w:rPr>
        <w:t>: Excluded studies with reasons for exclusion</w:t>
      </w:r>
      <w:bookmarkEnd w:id="5"/>
    </w:p>
    <w:tbl>
      <w:tblPr>
        <w:tblStyle w:val="Tabellenraster"/>
        <w:tblW w:w="907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1757"/>
        <w:gridCol w:w="1361"/>
      </w:tblGrid>
      <w:tr w:rsidR="00FC1F96" w:rsidRPr="00FC1F96" w14:paraId="320DF127" w14:textId="77777777" w:rsidTr="0080389B">
        <w:tc>
          <w:tcPr>
            <w:tcW w:w="5953" w:type="dxa"/>
            <w:tcBorders>
              <w:top w:val="single" w:sz="12" w:space="0" w:color="auto"/>
              <w:bottom w:val="single" w:sz="12" w:space="0" w:color="auto"/>
            </w:tcBorders>
          </w:tcPr>
          <w:p w14:paraId="5CDCC1BB" w14:textId="77777777" w:rsidR="00E5229C" w:rsidRPr="00215133" w:rsidRDefault="00E5229C" w:rsidP="0080389B">
            <w:pPr>
              <w:spacing w:before="60" w:after="60" w:line="240" w:lineRule="auto"/>
              <w:rPr>
                <w:rFonts w:eastAsia="Calibri" w:cs="Times New Roman"/>
                <w:b/>
                <w:sz w:val="20"/>
                <w:szCs w:val="20"/>
                <w:lang w:val="en-US"/>
              </w:rPr>
            </w:pPr>
            <w:r w:rsidRPr="00215133">
              <w:rPr>
                <w:rFonts w:eastAsia="Calibri" w:cs="Times New Roman"/>
                <w:b/>
                <w:sz w:val="20"/>
                <w:szCs w:val="20"/>
                <w:lang w:val="en-US"/>
              </w:rPr>
              <w:t>Study</w:t>
            </w:r>
          </w:p>
        </w:tc>
        <w:tc>
          <w:tcPr>
            <w:tcW w:w="1757" w:type="dxa"/>
            <w:tcBorders>
              <w:top w:val="single" w:sz="12" w:space="0" w:color="auto"/>
              <w:bottom w:val="single" w:sz="12" w:space="0" w:color="auto"/>
            </w:tcBorders>
          </w:tcPr>
          <w:p w14:paraId="1C010312" w14:textId="77777777" w:rsidR="00E5229C" w:rsidRPr="00215133" w:rsidRDefault="00E5229C" w:rsidP="0080389B">
            <w:pPr>
              <w:spacing w:before="60" w:after="60" w:line="240" w:lineRule="auto"/>
              <w:rPr>
                <w:rFonts w:eastAsia="Calibri" w:cs="Times New Roman"/>
                <w:b/>
                <w:sz w:val="20"/>
                <w:szCs w:val="20"/>
                <w:lang w:val="en-US"/>
              </w:rPr>
            </w:pPr>
            <w:r w:rsidRPr="00215133">
              <w:rPr>
                <w:rFonts w:eastAsia="Calibri" w:cs="Times New Roman"/>
                <w:b/>
                <w:sz w:val="20"/>
                <w:szCs w:val="20"/>
                <w:lang w:val="en-US"/>
              </w:rPr>
              <w:t>Exclusion reasons</w:t>
            </w:r>
          </w:p>
        </w:tc>
        <w:tc>
          <w:tcPr>
            <w:tcW w:w="1361" w:type="dxa"/>
            <w:tcBorders>
              <w:top w:val="single" w:sz="12" w:space="0" w:color="auto"/>
              <w:bottom w:val="single" w:sz="12" w:space="0" w:color="auto"/>
            </w:tcBorders>
          </w:tcPr>
          <w:p w14:paraId="6DDF7EBC" w14:textId="77777777" w:rsidR="00E5229C" w:rsidRPr="00215133" w:rsidRDefault="00E5229C" w:rsidP="0080389B">
            <w:pPr>
              <w:spacing w:before="60" w:after="60" w:line="240" w:lineRule="auto"/>
              <w:rPr>
                <w:rFonts w:eastAsia="Calibri" w:cs="Times New Roman"/>
                <w:b/>
                <w:sz w:val="20"/>
                <w:szCs w:val="20"/>
                <w:lang w:val="en-US"/>
              </w:rPr>
            </w:pPr>
            <w:r w:rsidRPr="00215133">
              <w:rPr>
                <w:rFonts w:eastAsia="Calibri" w:cs="Times New Roman"/>
                <w:b/>
                <w:sz w:val="20"/>
                <w:szCs w:val="20"/>
                <w:lang w:val="en-US"/>
              </w:rPr>
              <w:t>Comment</w:t>
            </w:r>
          </w:p>
        </w:tc>
      </w:tr>
      <w:tr w:rsidR="00FC1F96" w:rsidRPr="008C3A11" w14:paraId="3645F4C2" w14:textId="77777777" w:rsidTr="0080389B">
        <w:tc>
          <w:tcPr>
            <w:tcW w:w="5953" w:type="dxa"/>
          </w:tcPr>
          <w:p w14:paraId="5BE92C93" w14:textId="77777777" w:rsidR="00E5229C" w:rsidRPr="00E5229C" w:rsidRDefault="00E5229C" w:rsidP="0080389B">
            <w:pPr>
              <w:numPr>
                <w:ilvl w:val="0"/>
                <w:numId w:val="31"/>
              </w:numPr>
              <w:spacing w:line="240" w:lineRule="auto"/>
              <w:contextualSpacing/>
              <w:rPr>
                <w:rFonts w:eastAsia="Calibri" w:cs="Times New Roman"/>
                <w:sz w:val="20"/>
                <w:szCs w:val="20"/>
                <w:lang w:val="en-US"/>
              </w:rPr>
            </w:pPr>
            <w:r w:rsidRPr="00E5229C">
              <w:rPr>
                <w:rFonts w:eastAsia="Calibri" w:cs="Times New Roman"/>
                <w:sz w:val="20"/>
                <w:szCs w:val="20"/>
                <w:lang w:val="en-US"/>
              </w:rPr>
              <w:t xml:space="preserve">Aguilar, A. D. (2016). Living online: Addressing the psychological impact of social networking through mindfulness interventions. </w:t>
            </w:r>
            <w:r w:rsidRPr="00E5229C">
              <w:rPr>
                <w:rFonts w:eastAsia="Calibri" w:cs="Times New Roman"/>
                <w:i/>
                <w:iCs/>
                <w:sz w:val="20"/>
                <w:szCs w:val="20"/>
                <w:lang w:val="en-US"/>
              </w:rPr>
              <w:t>Dissertation Abstracts International: Section B: The Sciences and Engineering</w:t>
            </w:r>
            <w:r w:rsidRPr="00E5229C">
              <w:rPr>
                <w:rFonts w:eastAsia="Calibri" w:cs="Times New Roman"/>
                <w:sz w:val="20"/>
                <w:szCs w:val="20"/>
                <w:lang w:val="en-US"/>
              </w:rPr>
              <w:t xml:space="preserve">, </w:t>
            </w:r>
            <w:r w:rsidRPr="00E5229C">
              <w:rPr>
                <w:rFonts w:eastAsia="Calibri" w:cs="Times New Roman"/>
                <w:i/>
                <w:iCs/>
                <w:sz w:val="20"/>
                <w:szCs w:val="20"/>
                <w:lang w:val="en-US"/>
              </w:rPr>
              <w:t>76</w:t>
            </w:r>
            <w:r w:rsidRPr="00E5229C">
              <w:rPr>
                <w:rFonts w:eastAsia="Calibri" w:cs="Times New Roman"/>
                <w:sz w:val="20"/>
                <w:szCs w:val="20"/>
                <w:lang w:val="en-US"/>
              </w:rPr>
              <w:t xml:space="preserve">(11). </w:t>
            </w:r>
            <w:hyperlink r:id="rId9" w:history="1">
              <w:r w:rsidRPr="00FC1F96">
                <w:rPr>
                  <w:rFonts w:eastAsia="Calibri" w:cs="Times New Roman"/>
                  <w:color w:val="0563C1"/>
                  <w:sz w:val="20"/>
                  <w:szCs w:val="20"/>
                  <w:u w:val="single"/>
                  <w:lang w:val="en-US"/>
                </w:rPr>
                <w:t>https://www.proquest.com/docview/1700412466</w:t>
              </w:r>
            </w:hyperlink>
          </w:p>
        </w:tc>
        <w:tc>
          <w:tcPr>
            <w:tcW w:w="1757" w:type="dxa"/>
          </w:tcPr>
          <w:p w14:paraId="1B5FE137"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Wrong study design/ publication type</w:t>
            </w:r>
          </w:p>
        </w:tc>
        <w:tc>
          <w:tcPr>
            <w:tcW w:w="1361" w:type="dxa"/>
          </w:tcPr>
          <w:p w14:paraId="484FBE57" w14:textId="77777777" w:rsidR="00E5229C" w:rsidRPr="00E5229C" w:rsidRDefault="00E5229C" w:rsidP="0080389B">
            <w:pPr>
              <w:spacing w:before="60" w:after="10" w:line="240" w:lineRule="auto"/>
              <w:rPr>
                <w:rFonts w:eastAsia="Calibri" w:cs="Times New Roman"/>
                <w:sz w:val="20"/>
                <w:szCs w:val="20"/>
                <w:lang w:val="en-US"/>
              </w:rPr>
            </w:pPr>
          </w:p>
        </w:tc>
      </w:tr>
      <w:tr w:rsidR="00FC1F96" w:rsidRPr="00FC1F96" w14:paraId="45524DE1" w14:textId="77777777" w:rsidTr="0080389B">
        <w:tc>
          <w:tcPr>
            <w:tcW w:w="5953" w:type="dxa"/>
          </w:tcPr>
          <w:p w14:paraId="01A876E0" w14:textId="7E26E95F" w:rsidR="00E5229C" w:rsidRPr="00E5229C" w:rsidRDefault="00E5229C" w:rsidP="0080389B">
            <w:pPr>
              <w:numPr>
                <w:ilvl w:val="0"/>
                <w:numId w:val="31"/>
              </w:numPr>
              <w:spacing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Aini</w:t>
            </w:r>
            <w:proofErr w:type="spellEnd"/>
            <w:r w:rsidRPr="00E5229C">
              <w:rPr>
                <w:rFonts w:eastAsia="Calibri" w:cs="Times New Roman"/>
                <w:sz w:val="20"/>
                <w:szCs w:val="20"/>
                <w:lang w:val="en-US"/>
              </w:rPr>
              <w:t xml:space="preserve">, D., </w:t>
            </w:r>
            <w:proofErr w:type="spellStart"/>
            <w:r w:rsidRPr="00E5229C">
              <w:rPr>
                <w:rFonts w:eastAsia="Calibri" w:cs="Times New Roman"/>
                <w:sz w:val="20"/>
                <w:szCs w:val="20"/>
                <w:lang w:val="en-US"/>
              </w:rPr>
              <w:t>Bukhori</w:t>
            </w:r>
            <w:proofErr w:type="spellEnd"/>
            <w:r w:rsidRPr="00E5229C">
              <w:rPr>
                <w:rFonts w:eastAsia="Calibri" w:cs="Times New Roman"/>
                <w:sz w:val="20"/>
                <w:szCs w:val="20"/>
                <w:lang w:val="en-US"/>
              </w:rPr>
              <w:t xml:space="preserve">, B., &amp; Bakar, Z. (2021). </w:t>
            </w:r>
            <w:r w:rsidRPr="00E5229C">
              <w:rPr>
                <w:rFonts w:eastAsia="Calibri" w:cs="Times New Roman"/>
                <w:iCs/>
                <w:sz w:val="20"/>
                <w:szCs w:val="20"/>
                <w:lang w:val="en-US"/>
              </w:rPr>
              <w:t>The role of mindfulness and digital detox to adolescent nomophobia</w:t>
            </w:r>
            <w:r w:rsidRPr="00E5229C">
              <w:rPr>
                <w:rFonts w:eastAsia="Calibri" w:cs="Times New Roman"/>
                <w:sz w:val="20"/>
                <w:szCs w:val="20"/>
                <w:lang w:val="en-US"/>
              </w:rPr>
              <w:t xml:space="preserve">. </w:t>
            </w:r>
            <w:r w:rsidRPr="00E5229C">
              <w:rPr>
                <w:rFonts w:eastAsia="Calibri" w:cs="Times New Roman"/>
                <w:i/>
                <w:sz w:val="20"/>
                <w:szCs w:val="20"/>
                <w:lang w:val="en-US"/>
              </w:rPr>
              <w:t>Proceedings of the First International Conference on Islamic History and Civilization, ICON-ISHIC 2020.</w:t>
            </w:r>
            <w:r w:rsidR="00FC1F96" w:rsidRPr="00FC1F96">
              <w:rPr>
                <w:rFonts w:eastAsia="Calibri" w:cs="Times New Roman"/>
                <w:i/>
                <w:sz w:val="20"/>
                <w:szCs w:val="20"/>
                <w:lang w:val="en-US"/>
              </w:rPr>
              <w:t xml:space="preserve"> </w:t>
            </w:r>
            <w:hyperlink r:id="rId10" w:history="1">
              <w:r w:rsidRPr="00FC1F96">
                <w:rPr>
                  <w:rFonts w:eastAsia="Calibri" w:cs="Times New Roman"/>
                  <w:color w:val="0563C1"/>
                  <w:sz w:val="20"/>
                  <w:szCs w:val="20"/>
                  <w:u w:val="single"/>
                  <w:lang w:val="en-US"/>
                </w:rPr>
                <w:t>http://dx.doi.org/10.4108/eai.14-10-2020.2303861</w:t>
              </w:r>
            </w:hyperlink>
          </w:p>
        </w:tc>
        <w:tc>
          <w:tcPr>
            <w:tcW w:w="1757" w:type="dxa"/>
          </w:tcPr>
          <w:p w14:paraId="36E52972"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Missing data</w:t>
            </w:r>
            <w:r w:rsidRPr="00E5229C">
              <w:rPr>
                <w:rFonts w:eastAsia="Calibri" w:cs="Times New Roman"/>
                <w:sz w:val="20"/>
                <w:szCs w:val="20"/>
                <w:lang w:val="en-US"/>
              </w:rPr>
              <w:br/>
            </w:r>
          </w:p>
        </w:tc>
        <w:tc>
          <w:tcPr>
            <w:tcW w:w="1361" w:type="dxa"/>
          </w:tcPr>
          <w:p w14:paraId="1073CB7E" w14:textId="77777777" w:rsidR="00E5229C" w:rsidRPr="00E5229C" w:rsidRDefault="00E5229C" w:rsidP="0080389B">
            <w:pPr>
              <w:spacing w:before="60" w:after="10" w:line="240" w:lineRule="auto"/>
              <w:rPr>
                <w:rFonts w:eastAsia="Calibri" w:cs="Times New Roman"/>
                <w:sz w:val="20"/>
                <w:szCs w:val="20"/>
                <w:lang w:val="en-US"/>
              </w:rPr>
            </w:pPr>
          </w:p>
        </w:tc>
      </w:tr>
      <w:tr w:rsidR="00FC1F96" w:rsidRPr="00FC1F96" w14:paraId="4D096016" w14:textId="77777777" w:rsidTr="0080389B">
        <w:tc>
          <w:tcPr>
            <w:tcW w:w="5953" w:type="dxa"/>
          </w:tcPr>
          <w:p w14:paraId="018297EB" w14:textId="77777777" w:rsidR="00E5229C" w:rsidRPr="00E5229C" w:rsidRDefault="00E5229C" w:rsidP="0080389B">
            <w:pPr>
              <w:numPr>
                <w:ilvl w:val="0"/>
                <w:numId w:val="31"/>
              </w:numPr>
              <w:spacing w:before="60" w:after="10" w:line="240" w:lineRule="auto"/>
              <w:contextualSpacing/>
              <w:rPr>
                <w:rFonts w:eastAsia="Calibri" w:cs="Times New Roman"/>
                <w:sz w:val="20"/>
                <w:szCs w:val="20"/>
                <w:lang w:val="en-US"/>
              </w:rPr>
            </w:pPr>
            <w:proofErr w:type="spellStart"/>
            <w:r w:rsidRPr="00E5229C">
              <w:rPr>
                <w:rFonts w:eastAsia="Calibri" w:cs="Times New Roman"/>
                <w:sz w:val="20"/>
                <w:szCs w:val="20"/>
              </w:rPr>
              <w:t>Alavi</w:t>
            </w:r>
            <w:proofErr w:type="spellEnd"/>
            <w:r w:rsidRPr="00E5229C">
              <w:rPr>
                <w:rFonts w:eastAsia="Calibri" w:cs="Times New Roman"/>
                <w:sz w:val="20"/>
                <w:szCs w:val="20"/>
              </w:rPr>
              <w:t xml:space="preserve">, S., </w:t>
            </w:r>
            <w:proofErr w:type="spellStart"/>
            <w:r w:rsidRPr="00E5229C">
              <w:rPr>
                <w:rFonts w:eastAsia="Calibri" w:cs="Times New Roman"/>
                <w:sz w:val="20"/>
                <w:szCs w:val="20"/>
              </w:rPr>
              <w:t>Ghanizadeh</w:t>
            </w:r>
            <w:proofErr w:type="spellEnd"/>
            <w:r w:rsidRPr="00E5229C">
              <w:rPr>
                <w:rFonts w:eastAsia="Calibri" w:cs="Times New Roman"/>
                <w:sz w:val="20"/>
                <w:szCs w:val="20"/>
              </w:rPr>
              <w:t xml:space="preserve">, M., Mohammadi, M., </w:t>
            </w:r>
            <w:proofErr w:type="spellStart"/>
            <w:r w:rsidRPr="00E5229C">
              <w:rPr>
                <w:rFonts w:eastAsia="Calibri" w:cs="Times New Roman"/>
                <w:sz w:val="20"/>
                <w:szCs w:val="20"/>
              </w:rPr>
              <w:t>Jannatifard</w:t>
            </w:r>
            <w:proofErr w:type="spellEnd"/>
            <w:r w:rsidRPr="00E5229C">
              <w:rPr>
                <w:rFonts w:eastAsia="Calibri" w:cs="Times New Roman"/>
                <w:sz w:val="20"/>
                <w:szCs w:val="20"/>
              </w:rPr>
              <w:t xml:space="preserve">, F., </w:t>
            </w:r>
            <w:proofErr w:type="spellStart"/>
            <w:r w:rsidRPr="00E5229C">
              <w:rPr>
                <w:rFonts w:eastAsia="Calibri" w:cs="Times New Roman"/>
                <w:sz w:val="20"/>
                <w:szCs w:val="20"/>
              </w:rPr>
              <w:t>Alamuti</w:t>
            </w:r>
            <w:proofErr w:type="spellEnd"/>
            <w:r w:rsidRPr="00E5229C">
              <w:rPr>
                <w:rFonts w:eastAsia="Calibri" w:cs="Times New Roman"/>
                <w:sz w:val="20"/>
                <w:szCs w:val="20"/>
              </w:rPr>
              <w:t xml:space="preserve">, S., &amp; </w:t>
            </w:r>
            <w:proofErr w:type="spellStart"/>
            <w:r w:rsidRPr="00E5229C">
              <w:rPr>
                <w:rFonts w:eastAsia="Calibri" w:cs="Times New Roman"/>
                <w:sz w:val="20"/>
                <w:szCs w:val="20"/>
              </w:rPr>
              <w:t>Farahani</w:t>
            </w:r>
            <w:proofErr w:type="spellEnd"/>
            <w:r w:rsidRPr="00E5229C">
              <w:rPr>
                <w:rFonts w:eastAsia="Calibri" w:cs="Times New Roman"/>
                <w:sz w:val="20"/>
                <w:szCs w:val="20"/>
              </w:rPr>
              <w:t xml:space="preserve">, M. (2021). </w:t>
            </w:r>
            <w:r w:rsidRPr="00E5229C">
              <w:rPr>
                <w:rFonts w:eastAsia="Calibri" w:cs="Times New Roman"/>
                <w:iCs/>
                <w:sz w:val="20"/>
                <w:szCs w:val="20"/>
                <w:lang w:val="en-US"/>
              </w:rPr>
              <w:t>The effects of cognitive-behavioral group therapy for reducing symptoms of internet addiction disorder and promoting quality of life and mental health</w:t>
            </w:r>
            <w:r w:rsidRPr="00E5229C">
              <w:rPr>
                <w:rFonts w:eastAsia="Calibri" w:cs="Times New Roman"/>
                <w:sz w:val="20"/>
                <w:szCs w:val="20"/>
                <w:lang w:val="en-US"/>
              </w:rPr>
              <w:t xml:space="preserve">. </w:t>
            </w:r>
            <w:r w:rsidRPr="00E5229C">
              <w:rPr>
                <w:rFonts w:eastAsia="Calibri" w:cs="Times New Roman"/>
                <w:i/>
                <w:sz w:val="20"/>
                <w:szCs w:val="20"/>
                <w:lang w:val="en-US"/>
              </w:rPr>
              <w:t>Trends in Psychiatry and Psychotherapy</w:t>
            </w:r>
            <w:r w:rsidRPr="00E5229C">
              <w:rPr>
                <w:rFonts w:eastAsia="Calibri" w:cs="Times New Roman"/>
                <w:sz w:val="20"/>
                <w:szCs w:val="20"/>
                <w:lang w:val="en-US"/>
              </w:rPr>
              <w:t xml:space="preserve">, </w:t>
            </w:r>
            <w:r w:rsidRPr="00E5229C">
              <w:rPr>
                <w:rFonts w:eastAsia="Calibri" w:cs="Times New Roman"/>
                <w:i/>
                <w:iCs/>
                <w:sz w:val="20"/>
                <w:szCs w:val="20"/>
                <w:lang w:val="en-US"/>
              </w:rPr>
              <w:t>43</w:t>
            </w:r>
            <w:r w:rsidRPr="00E5229C">
              <w:rPr>
                <w:rFonts w:eastAsia="Calibri" w:cs="Times New Roman"/>
                <w:sz w:val="20"/>
                <w:szCs w:val="20"/>
                <w:lang w:val="en-US"/>
              </w:rPr>
              <w:t xml:space="preserve">(1), 47-56. </w:t>
            </w:r>
            <w:hyperlink r:id="rId11" w:history="1">
              <w:r w:rsidRPr="00FC1F96">
                <w:rPr>
                  <w:rFonts w:eastAsia="Calibri" w:cs="Times New Roman"/>
                  <w:color w:val="0563C1"/>
                  <w:sz w:val="20"/>
                  <w:szCs w:val="20"/>
                  <w:u w:val="single"/>
                  <w:lang w:val="en-US"/>
                </w:rPr>
                <w:t>https://doi.org/10.47626/2237-6089-2020-0010</w:t>
              </w:r>
            </w:hyperlink>
          </w:p>
        </w:tc>
        <w:tc>
          <w:tcPr>
            <w:tcW w:w="1757" w:type="dxa"/>
          </w:tcPr>
          <w:p w14:paraId="0A0ACA6C"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 xml:space="preserve">Wrong intervention </w:t>
            </w:r>
            <w:r w:rsidRPr="00E5229C">
              <w:rPr>
                <w:rFonts w:eastAsia="Calibri" w:cs="Times New Roman"/>
                <w:sz w:val="20"/>
                <w:szCs w:val="20"/>
                <w:lang w:val="en-US"/>
              </w:rPr>
              <w:br/>
            </w:r>
          </w:p>
        </w:tc>
        <w:tc>
          <w:tcPr>
            <w:tcW w:w="1361" w:type="dxa"/>
          </w:tcPr>
          <w:p w14:paraId="5B043F9D" w14:textId="77777777" w:rsidR="00E5229C" w:rsidRPr="00E5229C" w:rsidRDefault="00E5229C" w:rsidP="0080389B">
            <w:pPr>
              <w:spacing w:before="60" w:after="10" w:line="240" w:lineRule="auto"/>
              <w:rPr>
                <w:rFonts w:eastAsia="Calibri" w:cs="Times New Roman"/>
                <w:sz w:val="20"/>
                <w:szCs w:val="20"/>
                <w:lang w:val="en-US"/>
              </w:rPr>
            </w:pPr>
          </w:p>
        </w:tc>
      </w:tr>
      <w:tr w:rsidR="00CF00DE" w:rsidRPr="00CF00DE" w14:paraId="2A3DE79C" w14:textId="77777777" w:rsidTr="0080389B">
        <w:tc>
          <w:tcPr>
            <w:tcW w:w="5953" w:type="dxa"/>
          </w:tcPr>
          <w:p w14:paraId="758E4628" w14:textId="394E6FAE" w:rsidR="00CF00DE" w:rsidRPr="00CF00DE" w:rsidRDefault="00CF00DE" w:rsidP="0080389B">
            <w:pPr>
              <w:numPr>
                <w:ilvl w:val="0"/>
                <w:numId w:val="31"/>
              </w:numPr>
              <w:spacing w:before="60" w:after="10" w:line="240" w:lineRule="auto"/>
              <w:contextualSpacing/>
              <w:rPr>
                <w:rFonts w:eastAsia="Calibri" w:cs="Times New Roman"/>
                <w:sz w:val="20"/>
                <w:szCs w:val="20"/>
                <w:lang w:val="en-US"/>
              </w:rPr>
            </w:pPr>
            <w:r w:rsidRPr="00CF00DE">
              <w:rPr>
                <w:rFonts w:eastAsia="Calibri" w:cs="Times New Roman"/>
                <w:sz w:val="20"/>
                <w:szCs w:val="20"/>
                <w:lang w:val="en-US"/>
              </w:rPr>
              <w:lastRenderedPageBreak/>
              <w:t xml:space="preserve">Ansari, M. A., </w:t>
            </w:r>
            <w:proofErr w:type="spellStart"/>
            <w:r w:rsidRPr="00CF00DE">
              <w:rPr>
                <w:rFonts w:eastAsia="Calibri" w:cs="Times New Roman"/>
                <w:sz w:val="20"/>
                <w:szCs w:val="20"/>
                <w:lang w:val="en-US"/>
              </w:rPr>
              <w:t>Gharlipour</w:t>
            </w:r>
            <w:proofErr w:type="spellEnd"/>
            <w:r w:rsidRPr="00CF00DE">
              <w:rPr>
                <w:rFonts w:eastAsia="Calibri" w:cs="Times New Roman"/>
                <w:sz w:val="20"/>
                <w:szCs w:val="20"/>
                <w:lang w:val="en-US"/>
              </w:rPr>
              <w:t xml:space="preserve">, Z., </w:t>
            </w:r>
            <w:proofErr w:type="spellStart"/>
            <w:r w:rsidRPr="00CF00DE">
              <w:rPr>
                <w:rFonts w:eastAsia="Calibri" w:cs="Times New Roman"/>
                <w:sz w:val="20"/>
                <w:szCs w:val="20"/>
                <w:lang w:val="en-US"/>
              </w:rPr>
              <w:t>Mohebi</w:t>
            </w:r>
            <w:proofErr w:type="spellEnd"/>
            <w:r w:rsidRPr="00CF00DE">
              <w:rPr>
                <w:rFonts w:eastAsia="Calibri" w:cs="Times New Roman"/>
                <w:sz w:val="20"/>
                <w:szCs w:val="20"/>
                <w:lang w:val="en-US"/>
              </w:rPr>
              <w:t xml:space="preserve">, S., </w:t>
            </w:r>
            <w:proofErr w:type="spellStart"/>
            <w:r w:rsidRPr="00CF00DE">
              <w:rPr>
                <w:rFonts w:eastAsia="Calibri" w:cs="Times New Roman"/>
                <w:sz w:val="20"/>
                <w:szCs w:val="20"/>
                <w:lang w:val="en-US"/>
              </w:rPr>
              <w:t>Sharifirad</w:t>
            </w:r>
            <w:proofErr w:type="spellEnd"/>
            <w:r w:rsidRPr="00CF00DE">
              <w:rPr>
                <w:rFonts w:eastAsia="Calibri" w:cs="Times New Roman"/>
                <w:sz w:val="20"/>
                <w:szCs w:val="20"/>
                <w:lang w:val="en-US"/>
              </w:rPr>
              <w:t xml:space="preserve">, G. R., &amp; </w:t>
            </w:r>
            <w:proofErr w:type="spellStart"/>
            <w:r w:rsidRPr="00CF00DE">
              <w:rPr>
                <w:rFonts w:eastAsia="Calibri" w:cs="Times New Roman"/>
                <w:sz w:val="20"/>
                <w:szCs w:val="20"/>
                <w:lang w:val="en-US"/>
              </w:rPr>
              <w:t>Rahbar</w:t>
            </w:r>
            <w:proofErr w:type="spellEnd"/>
            <w:r w:rsidRPr="00CF00DE">
              <w:rPr>
                <w:rFonts w:eastAsia="Calibri" w:cs="Times New Roman"/>
                <w:sz w:val="20"/>
                <w:szCs w:val="20"/>
                <w:lang w:val="en-US"/>
              </w:rPr>
              <w:t>, A. (2019). Effect of education based on the protection motivation theory on preventive behaviors of influenza A among high school students in Qom City</w:t>
            </w:r>
            <w:proofErr w:type="gramStart"/>
            <w:r w:rsidRPr="00CF00DE">
              <w:rPr>
                <w:rFonts w:eastAsia="Calibri" w:cs="Times New Roman"/>
                <w:sz w:val="20"/>
                <w:szCs w:val="20"/>
                <w:lang w:val="en-US"/>
              </w:rPr>
              <w:t>,(</w:t>
            </w:r>
            <w:proofErr w:type="gramEnd"/>
            <w:r w:rsidRPr="00CF00DE">
              <w:rPr>
                <w:rFonts w:eastAsia="Calibri" w:cs="Times New Roman"/>
                <w:sz w:val="20"/>
                <w:szCs w:val="20"/>
                <w:lang w:val="en-US"/>
              </w:rPr>
              <w:t xml:space="preserve">Iran). </w:t>
            </w:r>
            <w:r w:rsidRPr="00CF00DE">
              <w:rPr>
                <w:rFonts w:eastAsia="Calibri" w:cs="Times New Roman"/>
                <w:i/>
                <w:iCs/>
                <w:sz w:val="20"/>
                <w:szCs w:val="20"/>
                <w:lang w:val="en-US"/>
              </w:rPr>
              <w:t>Qom University of Medical Sciences Journal</w:t>
            </w:r>
            <w:r w:rsidRPr="00CF00DE">
              <w:rPr>
                <w:rFonts w:eastAsia="Calibri" w:cs="Times New Roman"/>
                <w:sz w:val="20"/>
                <w:szCs w:val="20"/>
                <w:lang w:val="en-US"/>
              </w:rPr>
              <w:t xml:space="preserve">, </w:t>
            </w:r>
            <w:r w:rsidRPr="00CF00DE">
              <w:rPr>
                <w:rFonts w:eastAsia="Calibri" w:cs="Times New Roman"/>
                <w:i/>
                <w:iCs/>
                <w:sz w:val="20"/>
                <w:szCs w:val="20"/>
                <w:lang w:val="en-US"/>
              </w:rPr>
              <w:t>13</w:t>
            </w:r>
            <w:r w:rsidRPr="00CF00DE">
              <w:rPr>
                <w:rFonts w:eastAsia="Calibri" w:cs="Times New Roman"/>
                <w:sz w:val="20"/>
                <w:szCs w:val="20"/>
                <w:lang w:val="en-US"/>
              </w:rPr>
              <w:t>(4), 22-33.</w:t>
            </w:r>
            <w:r w:rsidRPr="00CF00DE">
              <w:rPr>
                <w:lang w:val="en-US"/>
              </w:rPr>
              <w:t xml:space="preserve"> </w:t>
            </w:r>
            <w:hyperlink r:id="rId12" w:history="1">
              <w:r w:rsidRPr="001D1B8E">
                <w:rPr>
                  <w:rStyle w:val="Hyperlink"/>
                  <w:rFonts w:eastAsia="Calibri" w:cs="Times New Roman"/>
                  <w:sz w:val="20"/>
                  <w:szCs w:val="20"/>
                  <w:lang w:val="en-US"/>
                </w:rPr>
                <w:t>http://dx.doi.org/10.29252/qums.13.4.22</w:t>
              </w:r>
            </w:hyperlink>
          </w:p>
        </w:tc>
        <w:tc>
          <w:tcPr>
            <w:tcW w:w="1757" w:type="dxa"/>
          </w:tcPr>
          <w:p w14:paraId="6E265CD9" w14:textId="60123812" w:rsidR="00CF00DE" w:rsidRPr="00E5229C" w:rsidRDefault="00CF00DE" w:rsidP="0080389B">
            <w:pPr>
              <w:spacing w:before="60" w:after="10" w:line="240" w:lineRule="auto"/>
              <w:rPr>
                <w:rFonts w:eastAsia="Calibri" w:cs="Times New Roman"/>
                <w:sz w:val="20"/>
                <w:szCs w:val="20"/>
                <w:lang w:val="en-US"/>
              </w:rPr>
            </w:pPr>
            <w:r>
              <w:rPr>
                <w:rFonts w:eastAsia="Calibri" w:cs="Times New Roman"/>
                <w:sz w:val="20"/>
                <w:szCs w:val="20"/>
                <w:lang w:val="en-US"/>
              </w:rPr>
              <w:t>Wrong outcome</w:t>
            </w:r>
          </w:p>
        </w:tc>
        <w:tc>
          <w:tcPr>
            <w:tcW w:w="1361" w:type="dxa"/>
          </w:tcPr>
          <w:p w14:paraId="50C4D576" w14:textId="77777777" w:rsidR="00CF00DE" w:rsidRPr="00E5229C" w:rsidRDefault="00CF00DE" w:rsidP="0080389B">
            <w:pPr>
              <w:spacing w:before="60" w:after="10" w:line="240" w:lineRule="auto"/>
              <w:rPr>
                <w:rFonts w:eastAsia="Calibri" w:cs="Times New Roman"/>
                <w:sz w:val="20"/>
                <w:szCs w:val="20"/>
                <w:lang w:val="en-US"/>
              </w:rPr>
            </w:pPr>
          </w:p>
        </w:tc>
      </w:tr>
      <w:tr w:rsidR="00FC1F96" w:rsidRPr="00FC1F96" w14:paraId="291D4EC5" w14:textId="77777777" w:rsidTr="0080389B">
        <w:tc>
          <w:tcPr>
            <w:tcW w:w="5953" w:type="dxa"/>
          </w:tcPr>
          <w:p w14:paraId="7BB7F951" w14:textId="77777777" w:rsidR="00E5229C" w:rsidRPr="00E5229C" w:rsidRDefault="00E5229C" w:rsidP="0080389B">
            <w:pPr>
              <w:numPr>
                <w:ilvl w:val="0"/>
                <w:numId w:val="31"/>
              </w:numPr>
              <w:spacing w:line="240" w:lineRule="auto"/>
              <w:contextualSpacing/>
              <w:rPr>
                <w:rFonts w:eastAsia="Calibri" w:cs="Times New Roman"/>
                <w:sz w:val="20"/>
                <w:szCs w:val="20"/>
                <w:lang w:val="en-US"/>
              </w:rPr>
            </w:pPr>
            <w:r w:rsidRPr="00E5229C">
              <w:rPr>
                <w:rFonts w:eastAsia="Calibri" w:cs="Times New Roman"/>
                <w:sz w:val="20"/>
                <w:szCs w:val="20"/>
                <w:lang w:val="en-US"/>
              </w:rPr>
              <w:t xml:space="preserve">Armstrong, A. (2020). Mindfulness and consumerism: A social psychological investigation. </w:t>
            </w:r>
            <w:r w:rsidRPr="00E5229C">
              <w:rPr>
                <w:rFonts w:eastAsia="Calibri" w:cs="Times New Roman"/>
                <w:i/>
                <w:iCs/>
                <w:sz w:val="20"/>
                <w:szCs w:val="20"/>
                <w:lang w:val="en-US"/>
              </w:rPr>
              <w:t>Dissertation Abstracts International: Section B: The Sciences and Engineering</w:t>
            </w:r>
            <w:r w:rsidRPr="00E5229C">
              <w:rPr>
                <w:rFonts w:eastAsia="Calibri" w:cs="Times New Roman"/>
                <w:sz w:val="20"/>
                <w:szCs w:val="20"/>
                <w:lang w:val="en-US"/>
              </w:rPr>
              <w:t xml:space="preserve">, </w:t>
            </w:r>
            <w:r w:rsidRPr="00E5229C">
              <w:rPr>
                <w:rFonts w:eastAsia="Calibri" w:cs="Times New Roman"/>
                <w:i/>
                <w:iCs/>
                <w:sz w:val="20"/>
                <w:szCs w:val="20"/>
                <w:lang w:val="en-US"/>
              </w:rPr>
              <w:t>81</w:t>
            </w:r>
            <w:r w:rsidRPr="00E5229C">
              <w:rPr>
                <w:rFonts w:eastAsia="Calibri" w:cs="Times New Roman"/>
                <w:sz w:val="20"/>
                <w:szCs w:val="20"/>
                <w:lang w:val="en-US"/>
              </w:rPr>
              <w:t xml:space="preserve">(2). </w:t>
            </w:r>
            <w:hyperlink r:id="rId13" w:history="1">
              <w:r w:rsidRPr="00FC1F96">
                <w:rPr>
                  <w:rFonts w:eastAsia="Calibri" w:cs="Times New Roman"/>
                  <w:color w:val="0563C1"/>
                  <w:sz w:val="20"/>
                  <w:szCs w:val="20"/>
                  <w:u w:val="single"/>
                  <w:lang w:val="en-US"/>
                </w:rPr>
                <w:t>https://www.proquest.com/docview/2282532472</w:t>
              </w:r>
            </w:hyperlink>
          </w:p>
        </w:tc>
        <w:tc>
          <w:tcPr>
            <w:tcW w:w="1757" w:type="dxa"/>
          </w:tcPr>
          <w:p w14:paraId="5BE483A6"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Wrong population</w:t>
            </w:r>
          </w:p>
        </w:tc>
        <w:tc>
          <w:tcPr>
            <w:tcW w:w="1361" w:type="dxa"/>
          </w:tcPr>
          <w:p w14:paraId="689B4E72" w14:textId="77777777" w:rsidR="00E5229C" w:rsidRPr="00E5229C" w:rsidRDefault="00E5229C" w:rsidP="0080389B">
            <w:pPr>
              <w:spacing w:before="60" w:after="10" w:line="240" w:lineRule="auto"/>
              <w:rPr>
                <w:rFonts w:eastAsia="Calibri" w:cs="Times New Roman"/>
                <w:sz w:val="20"/>
                <w:szCs w:val="20"/>
                <w:lang w:val="en-US"/>
              </w:rPr>
            </w:pPr>
          </w:p>
        </w:tc>
      </w:tr>
      <w:tr w:rsidR="00FC1F96" w:rsidRPr="008C3A11" w14:paraId="2281D7A1" w14:textId="77777777" w:rsidTr="0080389B">
        <w:tc>
          <w:tcPr>
            <w:tcW w:w="5953" w:type="dxa"/>
          </w:tcPr>
          <w:p w14:paraId="6463AFDC" w14:textId="77777777" w:rsidR="00E5229C" w:rsidRPr="00E5229C" w:rsidRDefault="00E5229C" w:rsidP="0080389B">
            <w:pPr>
              <w:numPr>
                <w:ilvl w:val="0"/>
                <w:numId w:val="31"/>
              </w:numPr>
              <w:spacing w:before="60"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Barker, A. E. (2021). Promoting healthy internet gaming among preadolescent youth: A DBT-informed program. </w:t>
            </w:r>
            <w:r w:rsidRPr="00E5229C">
              <w:rPr>
                <w:rFonts w:eastAsia="Calibri" w:cs="Times New Roman"/>
                <w:i/>
                <w:iCs/>
                <w:sz w:val="20"/>
                <w:szCs w:val="20"/>
                <w:lang w:val="en-US"/>
              </w:rPr>
              <w:t>Dissertation Abstracts International: Section B: The Sciences and Engineering</w:t>
            </w:r>
            <w:r w:rsidRPr="00E5229C">
              <w:rPr>
                <w:rFonts w:eastAsia="Calibri" w:cs="Times New Roman"/>
                <w:sz w:val="20"/>
                <w:szCs w:val="20"/>
                <w:lang w:val="en-US"/>
              </w:rPr>
              <w:t xml:space="preserve">, </w:t>
            </w:r>
            <w:r w:rsidRPr="00E5229C">
              <w:rPr>
                <w:rFonts w:eastAsia="Calibri" w:cs="Times New Roman"/>
                <w:i/>
                <w:iCs/>
                <w:sz w:val="20"/>
                <w:szCs w:val="20"/>
                <w:lang w:val="en-US"/>
              </w:rPr>
              <w:t>82</w:t>
            </w:r>
            <w:r w:rsidRPr="00E5229C">
              <w:rPr>
                <w:rFonts w:eastAsia="Calibri" w:cs="Times New Roman"/>
                <w:sz w:val="20"/>
                <w:szCs w:val="20"/>
                <w:lang w:val="en-US"/>
              </w:rPr>
              <w:t xml:space="preserve">(1). </w:t>
            </w:r>
            <w:hyperlink r:id="rId14" w:history="1">
              <w:r w:rsidRPr="00FC1F96">
                <w:rPr>
                  <w:rFonts w:eastAsia="Calibri" w:cs="Times New Roman"/>
                  <w:color w:val="0563C1"/>
                  <w:sz w:val="20"/>
                  <w:szCs w:val="20"/>
                  <w:u w:val="single"/>
                  <w:lang w:val="en-US"/>
                </w:rPr>
                <w:t>https://www.proquest.com/docview/2423729544</w:t>
              </w:r>
            </w:hyperlink>
          </w:p>
        </w:tc>
        <w:tc>
          <w:tcPr>
            <w:tcW w:w="1757" w:type="dxa"/>
          </w:tcPr>
          <w:p w14:paraId="5F5E7206"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Wrong study design/ publication type</w:t>
            </w:r>
          </w:p>
        </w:tc>
        <w:tc>
          <w:tcPr>
            <w:tcW w:w="1361" w:type="dxa"/>
          </w:tcPr>
          <w:p w14:paraId="4549279F" w14:textId="377B778E" w:rsidR="00E5229C" w:rsidRPr="00E5229C" w:rsidRDefault="00E5229C" w:rsidP="0080389B">
            <w:pPr>
              <w:spacing w:before="60" w:after="10" w:line="240" w:lineRule="auto"/>
              <w:rPr>
                <w:rFonts w:eastAsia="Calibri" w:cs="Times New Roman"/>
                <w:sz w:val="20"/>
                <w:szCs w:val="20"/>
                <w:lang w:val="en-US"/>
              </w:rPr>
            </w:pPr>
          </w:p>
        </w:tc>
      </w:tr>
      <w:tr w:rsidR="00FC1F96" w:rsidRPr="008C3A11" w14:paraId="04912AA2" w14:textId="77777777" w:rsidTr="0080389B">
        <w:tc>
          <w:tcPr>
            <w:tcW w:w="5953" w:type="dxa"/>
          </w:tcPr>
          <w:p w14:paraId="6A39FF4C" w14:textId="77777777" w:rsidR="00E5229C" w:rsidRPr="00E5229C" w:rsidRDefault="00E5229C" w:rsidP="0080389B">
            <w:pPr>
              <w:numPr>
                <w:ilvl w:val="0"/>
                <w:numId w:val="31"/>
              </w:numPr>
              <w:spacing w:before="60"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Benson, A. L. (2015). Stopping </w:t>
            </w:r>
            <w:proofErr w:type="spellStart"/>
            <w:r w:rsidRPr="00E5229C">
              <w:rPr>
                <w:rFonts w:eastAsia="Calibri" w:cs="Times New Roman"/>
                <w:sz w:val="20"/>
                <w:szCs w:val="20"/>
                <w:lang w:val="en-US"/>
              </w:rPr>
              <w:t>overshopping</w:t>
            </w:r>
            <w:proofErr w:type="spellEnd"/>
            <w:r w:rsidRPr="00E5229C">
              <w:rPr>
                <w:rFonts w:eastAsia="Calibri" w:cs="Times New Roman"/>
                <w:sz w:val="20"/>
                <w:szCs w:val="20"/>
                <w:lang w:val="en-US"/>
              </w:rPr>
              <w:t xml:space="preserve"> model. </w:t>
            </w:r>
            <w:r w:rsidRPr="00E5229C">
              <w:rPr>
                <w:rFonts w:eastAsia="Calibri" w:cs="Times New Roman"/>
                <w:sz w:val="20"/>
                <w:szCs w:val="20"/>
              </w:rPr>
              <w:t xml:space="preserve">In: </w:t>
            </w:r>
            <w:proofErr w:type="spellStart"/>
            <w:r w:rsidRPr="00E5229C">
              <w:rPr>
                <w:rFonts w:eastAsia="Calibri" w:cs="Times New Roman"/>
                <w:sz w:val="20"/>
                <w:szCs w:val="20"/>
              </w:rPr>
              <w:t>Klontz</w:t>
            </w:r>
            <w:proofErr w:type="spellEnd"/>
            <w:r w:rsidRPr="00E5229C">
              <w:rPr>
                <w:rFonts w:eastAsia="Calibri" w:cs="Times New Roman"/>
                <w:sz w:val="20"/>
                <w:szCs w:val="20"/>
              </w:rPr>
              <w:t xml:space="preserve">, B., Britt, S., </w:t>
            </w:r>
            <w:proofErr w:type="spellStart"/>
            <w:r w:rsidRPr="00E5229C">
              <w:rPr>
                <w:rFonts w:eastAsia="Calibri" w:cs="Times New Roman"/>
                <w:sz w:val="20"/>
                <w:szCs w:val="20"/>
              </w:rPr>
              <w:t>Archuleta</w:t>
            </w:r>
            <w:proofErr w:type="spellEnd"/>
            <w:r w:rsidRPr="00E5229C">
              <w:rPr>
                <w:rFonts w:eastAsia="Calibri" w:cs="Times New Roman"/>
                <w:sz w:val="20"/>
                <w:szCs w:val="20"/>
              </w:rPr>
              <w:t xml:space="preserve">, K. (Eds.) </w:t>
            </w:r>
            <w:r w:rsidRPr="00E5229C">
              <w:rPr>
                <w:rFonts w:eastAsia="Calibri" w:cs="Times New Roman"/>
                <w:i/>
                <w:sz w:val="20"/>
                <w:szCs w:val="20"/>
                <w:lang w:val="en-US"/>
              </w:rPr>
              <w:t>Financial</w:t>
            </w:r>
            <w:r w:rsidRPr="00E5229C">
              <w:rPr>
                <w:rFonts w:eastAsia="Calibri" w:cs="Times New Roman"/>
                <w:i/>
                <w:iCs/>
                <w:sz w:val="20"/>
                <w:szCs w:val="20"/>
                <w:lang w:val="en-US"/>
              </w:rPr>
              <w:t xml:space="preserve"> Therapy: Theory, Research, and Practice </w:t>
            </w:r>
            <w:r w:rsidRPr="00E5229C">
              <w:rPr>
                <w:rFonts w:eastAsia="Calibri" w:cs="Times New Roman"/>
                <w:iCs/>
                <w:sz w:val="20"/>
                <w:szCs w:val="20"/>
                <w:lang w:val="en-US"/>
              </w:rPr>
              <w:t>(pp. 191-214)</w:t>
            </w:r>
            <w:r w:rsidRPr="00E5229C">
              <w:rPr>
                <w:rFonts w:eastAsia="Calibri" w:cs="Times New Roman"/>
                <w:i/>
                <w:iCs/>
                <w:sz w:val="20"/>
                <w:szCs w:val="20"/>
                <w:lang w:val="en-US"/>
              </w:rPr>
              <w:t>.</w:t>
            </w:r>
            <w:r w:rsidRPr="00E5229C">
              <w:rPr>
                <w:rFonts w:eastAsia="Calibri" w:cs="Times New Roman"/>
                <w:iCs/>
                <w:sz w:val="20"/>
                <w:szCs w:val="20"/>
                <w:lang w:val="en-US"/>
              </w:rPr>
              <w:t xml:space="preserve"> New York: Springer. </w:t>
            </w:r>
            <w:hyperlink r:id="rId15" w:history="1">
              <w:r w:rsidRPr="00FC1F96">
                <w:rPr>
                  <w:rFonts w:eastAsia="Calibri" w:cs="Times New Roman"/>
                  <w:color w:val="0563C1"/>
                  <w:sz w:val="20"/>
                  <w:szCs w:val="20"/>
                  <w:u w:val="single"/>
                  <w:lang w:val="en-US"/>
                </w:rPr>
                <w:t>https://doi.org/10.1007/978-3-319-08269-1_12</w:t>
              </w:r>
            </w:hyperlink>
          </w:p>
        </w:tc>
        <w:tc>
          <w:tcPr>
            <w:tcW w:w="1757" w:type="dxa"/>
          </w:tcPr>
          <w:p w14:paraId="4E03EF35"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Wrong study design/ publication type</w:t>
            </w:r>
          </w:p>
        </w:tc>
        <w:tc>
          <w:tcPr>
            <w:tcW w:w="1361" w:type="dxa"/>
          </w:tcPr>
          <w:p w14:paraId="07FCB3FA" w14:textId="77777777" w:rsidR="00E5229C" w:rsidRPr="00E5229C" w:rsidRDefault="00E5229C" w:rsidP="0080389B">
            <w:pPr>
              <w:spacing w:before="60" w:after="10" w:line="240" w:lineRule="auto"/>
              <w:rPr>
                <w:rFonts w:eastAsia="Calibri" w:cs="Times New Roman"/>
                <w:sz w:val="20"/>
                <w:szCs w:val="20"/>
                <w:lang w:val="en-US"/>
              </w:rPr>
            </w:pPr>
          </w:p>
        </w:tc>
      </w:tr>
      <w:tr w:rsidR="00FC1F96" w:rsidRPr="00FC1F96" w14:paraId="674841E7" w14:textId="77777777" w:rsidTr="0080389B">
        <w:tc>
          <w:tcPr>
            <w:tcW w:w="5953" w:type="dxa"/>
          </w:tcPr>
          <w:p w14:paraId="501D2DCA" w14:textId="77777777" w:rsidR="00E5229C" w:rsidRPr="00E5229C" w:rsidRDefault="00E5229C" w:rsidP="0080389B">
            <w:pPr>
              <w:numPr>
                <w:ilvl w:val="0"/>
                <w:numId w:val="31"/>
              </w:numPr>
              <w:spacing w:before="60" w:after="10" w:line="240" w:lineRule="auto"/>
              <w:contextualSpacing/>
              <w:rPr>
                <w:rFonts w:eastAsia="Calibri" w:cs="Times New Roman"/>
                <w:sz w:val="20"/>
                <w:szCs w:val="20"/>
                <w:lang w:val="en-US"/>
              </w:rPr>
            </w:pPr>
            <w:r w:rsidRPr="00E5229C">
              <w:rPr>
                <w:rFonts w:eastAsia="Calibri" w:cs="Times New Roman"/>
                <w:sz w:val="20"/>
                <w:szCs w:val="20"/>
              </w:rPr>
              <w:t xml:space="preserve">Benson, A. L., &amp; Eisenach, D. A. (2013). </w:t>
            </w:r>
            <w:r w:rsidRPr="00E5229C">
              <w:rPr>
                <w:rFonts w:eastAsia="Calibri" w:cs="Times New Roman"/>
                <w:sz w:val="20"/>
                <w:szCs w:val="20"/>
                <w:lang w:val="en-US"/>
              </w:rPr>
              <w:t xml:space="preserve">Stopping </w:t>
            </w:r>
            <w:proofErr w:type="spellStart"/>
            <w:r w:rsidRPr="00E5229C">
              <w:rPr>
                <w:rFonts w:eastAsia="Calibri" w:cs="Times New Roman"/>
                <w:sz w:val="20"/>
                <w:szCs w:val="20"/>
                <w:lang w:val="en-US"/>
              </w:rPr>
              <w:t>overshopping</w:t>
            </w:r>
            <w:proofErr w:type="spellEnd"/>
            <w:r w:rsidRPr="00E5229C">
              <w:rPr>
                <w:rFonts w:eastAsia="Calibri" w:cs="Times New Roman"/>
                <w:sz w:val="20"/>
                <w:szCs w:val="20"/>
                <w:lang w:val="en-US"/>
              </w:rPr>
              <w:t xml:space="preserve">: An approach to the treatment of compulsive-buying disorder. </w:t>
            </w:r>
            <w:r w:rsidRPr="00E5229C">
              <w:rPr>
                <w:rFonts w:eastAsia="Calibri" w:cs="Times New Roman"/>
                <w:i/>
                <w:iCs/>
                <w:sz w:val="20"/>
                <w:szCs w:val="20"/>
                <w:lang w:val="en-US"/>
              </w:rPr>
              <w:t>Journal of Groups in Addiction &amp; Recovery</w:t>
            </w:r>
            <w:r w:rsidRPr="00E5229C">
              <w:rPr>
                <w:rFonts w:eastAsia="Calibri" w:cs="Times New Roman"/>
                <w:sz w:val="20"/>
                <w:szCs w:val="20"/>
                <w:lang w:val="en-US"/>
              </w:rPr>
              <w:t xml:space="preserve">, </w:t>
            </w:r>
            <w:r w:rsidRPr="00E5229C">
              <w:rPr>
                <w:rFonts w:eastAsia="Calibri" w:cs="Times New Roman"/>
                <w:i/>
                <w:iCs/>
                <w:sz w:val="20"/>
                <w:szCs w:val="20"/>
                <w:lang w:val="en-US"/>
              </w:rPr>
              <w:t>8</w:t>
            </w:r>
            <w:r w:rsidRPr="00E5229C">
              <w:rPr>
                <w:rFonts w:eastAsia="Calibri" w:cs="Times New Roman"/>
                <w:sz w:val="20"/>
                <w:szCs w:val="20"/>
                <w:lang w:val="en-US"/>
              </w:rPr>
              <w:t xml:space="preserve">(1), 3-24. </w:t>
            </w:r>
            <w:hyperlink r:id="rId16" w:history="1">
              <w:r w:rsidRPr="00FC1F96">
                <w:rPr>
                  <w:rFonts w:eastAsia="Calibri" w:cs="Times New Roman"/>
                  <w:color w:val="0563C1"/>
                  <w:sz w:val="20"/>
                  <w:szCs w:val="20"/>
                  <w:u w:val="single"/>
                  <w:lang w:val="en-US"/>
                </w:rPr>
                <w:t>https://doi.org/10.1080/1556035X.2013.727724</w:t>
              </w:r>
            </w:hyperlink>
          </w:p>
        </w:tc>
        <w:tc>
          <w:tcPr>
            <w:tcW w:w="1757" w:type="dxa"/>
          </w:tcPr>
          <w:p w14:paraId="0A728D48"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Wrong study design/ publication type</w:t>
            </w:r>
          </w:p>
        </w:tc>
        <w:tc>
          <w:tcPr>
            <w:tcW w:w="1361" w:type="dxa"/>
          </w:tcPr>
          <w:p w14:paraId="67A2B009"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Duplicate</w:t>
            </w:r>
          </w:p>
        </w:tc>
      </w:tr>
      <w:tr w:rsidR="00FC1F96" w:rsidRPr="00FC1F96" w14:paraId="2E13014A" w14:textId="77777777" w:rsidTr="0080389B">
        <w:tc>
          <w:tcPr>
            <w:tcW w:w="5953" w:type="dxa"/>
          </w:tcPr>
          <w:p w14:paraId="5A1525B1" w14:textId="77777777" w:rsidR="00E5229C" w:rsidRPr="00E5229C" w:rsidRDefault="00E5229C" w:rsidP="0080389B">
            <w:pPr>
              <w:numPr>
                <w:ilvl w:val="0"/>
                <w:numId w:val="31"/>
              </w:numPr>
              <w:spacing w:before="60"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Benson, A. L., Eisenach, D., Abrams, L., &amp; van </w:t>
            </w:r>
            <w:proofErr w:type="spellStart"/>
            <w:r w:rsidRPr="00E5229C">
              <w:rPr>
                <w:rFonts w:eastAsia="Calibri" w:cs="Times New Roman"/>
                <w:sz w:val="20"/>
                <w:szCs w:val="20"/>
                <w:lang w:val="en-US"/>
              </w:rPr>
              <w:t>Stolk</w:t>
            </w:r>
            <w:proofErr w:type="spellEnd"/>
            <w:r w:rsidRPr="00E5229C">
              <w:rPr>
                <w:rFonts w:eastAsia="Calibri" w:cs="Times New Roman"/>
                <w:sz w:val="20"/>
                <w:szCs w:val="20"/>
                <w:lang w:val="en-US"/>
              </w:rPr>
              <w:t xml:space="preserve">-Cooke, K. (2014). Stopping </w:t>
            </w:r>
            <w:proofErr w:type="spellStart"/>
            <w:r w:rsidRPr="00E5229C">
              <w:rPr>
                <w:rFonts w:eastAsia="Calibri" w:cs="Times New Roman"/>
                <w:sz w:val="20"/>
                <w:szCs w:val="20"/>
                <w:lang w:val="en-US"/>
              </w:rPr>
              <w:t>overshopping</w:t>
            </w:r>
            <w:proofErr w:type="spellEnd"/>
            <w:r w:rsidRPr="00E5229C">
              <w:rPr>
                <w:rFonts w:eastAsia="Calibri" w:cs="Times New Roman"/>
                <w:sz w:val="20"/>
                <w:szCs w:val="20"/>
                <w:lang w:val="en-US"/>
              </w:rPr>
              <w:t xml:space="preserve">: A preliminary randomized controlled trial of group therapy for compulsive buying disorder. </w:t>
            </w:r>
            <w:r w:rsidRPr="00E5229C">
              <w:rPr>
                <w:rFonts w:eastAsia="Calibri" w:cs="Times New Roman"/>
                <w:i/>
                <w:iCs/>
                <w:sz w:val="20"/>
                <w:szCs w:val="20"/>
                <w:lang w:val="en-US"/>
              </w:rPr>
              <w:t>Journal of Groups in Addiction &amp; Recovery</w:t>
            </w:r>
            <w:r w:rsidRPr="00E5229C">
              <w:rPr>
                <w:rFonts w:eastAsia="Calibri" w:cs="Times New Roman"/>
                <w:sz w:val="20"/>
                <w:szCs w:val="20"/>
                <w:lang w:val="en-US"/>
              </w:rPr>
              <w:t xml:space="preserve">, </w:t>
            </w:r>
            <w:r w:rsidRPr="00E5229C">
              <w:rPr>
                <w:rFonts w:eastAsia="Calibri" w:cs="Times New Roman"/>
                <w:i/>
                <w:iCs/>
                <w:sz w:val="20"/>
                <w:szCs w:val="20"/>
                <w:lang w:val="en-US"/>
              </w:rPr>
              <w:t>9</w:t>
            </w:r>
            <w:r w:rsidRPr="00E5229C">
              <w:rPr>
                <w:rFonts w:eastAsia="Calibri" w:cs="Times New Roman"/>
                <w:sz w:val="20"/>
                <w:szCs w:val="20"/>
                <w:lang w:val="en-US"/>
              </w:rPr>
              <w:t xml:space="preserve">(2), 97-125. </w:t>
            </w:r>
            <w:hyperlink r:id="rId17" w:history="1">
              <w:r w:rsidRPr="00FC1F96">
                <w:rPr>
                  <w:rFonts w:eastAsia="Calibri" w:cs="Times New Roman"/>
                  <w:color w:val="0563C1"/>
                  <w:sz w:val="20"/>
                  <w:szCs w:val="20"/>
                  <w:u w:val="single"/>
                  <w:lang w:val="en-US"/>
                </w:rPr>
                <w:t>https://doi.org/10.1080/1556035X.2014.868725</w:t>
              </w:r>
            </w:hyperlink>
          </w:p>
        </w:tc>
        <w:tc>
          <w:tcPr>
            <w:tcW w:w="1757" w:type="dxa"/>
          </w:tcPr>
          <w:p w14:paraId="7853CAEB"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Wrong population</w:t>
            </w:r>
            <w:r w:rsidRPr="00E5229C">
              <w:rPr>
                <w:rFonts w:eastAsia="Calibri" w:cs="Times New Roman"/>
                <w:sz w:val="20"/>
                <w:szCs w:val="20"/>
                <w:lang w:val="en-US"/>
              </w:rPr>
              <w:br/>
              <w:t>Wrong intervention</w:t>
            </w:r>
          </w:p>
        </w:tc>
        <w:tc>
          <w:tcPr>
            <w:tcW w:w="1361" w:type="dxa"/>
          </w:tcPr>
          <w:p w14:paraId="419C8E7C"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Duplicate</w:t>
            </w:r>
          </w:p>
        </w:tc>
      </w:tr>
      <w:tr w:rsidR="00FC1F96" w:rsidRPr="008C3A11" w14:paraId="7C8A3F4F" w14:textId="77777777" w:rsidTr="0080389B">
        <w:tc>
          <w:tcPr>
            <w:tcW w:w="5953" w:type="dxa"/>
          </w:tcPr>
          <w:p w14:paraId="2A255059" w14:textId="77777777" w:rsidR="00E5229C" w:rsidRPr="00E5229C" w:rsidRDefault="00E5229C" w:rsidP="0080389B">
            <w:pPr>
              <w:numPr>
                <w:ilvl w:val="0"/>
                <w:numId w:val="31"/>
              </w:numPr>
              <w:spacing w:before="60"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Blycker, G., &amp; Potenza, M. (2017). </w:t>
            </w:r>
            <w:r w:rsidRPr="00E5229C">
              <w:rPr>
                <w:rFonts w:eastAsia="Calibri" w:cs="Times New Roman"/>
                <w:iCs/>
                <w:sz w:val="20"/>
                <w:szCs w:val="20"/>
                <w:lang w:val="en-US"/>
              </w:rPr>
              <w:t>Mindfulness-based interventions in the assessment, treatment and relapse prevention of compulsive sexual behaviors: Experiences from clinical practice.</w:t>
            </w:r>
            <w:r w:rsidRPr="00E5229C">
              <w:rPr>
                <w:rFonts w:eastAsia="Calibri" w:cs="Times New Roman"/>
                <w:sz w:val="20"/>
                <w:szCs w:val="20"/>
                <w:lang w:val="en-US"/>
              </w:rPr>
              <w:t xml:space="preserve"> </w:t>
            </w:r>
            <w:r w:rsidRPr="00E5229C">
              <w:rPr>
                <w:rFonts w:eastAsia="Calibri" w:cs="Times New Roman"/>
                <w:i/>
                <w:sz w:val="20"/>
                <w:szCs w:val="20"/>
                <w:lang w:val="en-US"/>
              </w:rPr>
              <w:t>Journal of Behavioral Addictions</w:t>
            </w:r>
            <w:r w:rsidRPr="00E5229C">
              <w:rPr>
                <w:rFonts w:eastAsia="Calibri" w:cs="Times New Roman"/>
                <w:sz w:val="20"/>
                <w:szCs w:val="20"/>
                <w:lang w:val="en-US"/>
              </w:rPr>
              <w:t xml:space="preserve">, </w:t>
            </w:r>
            <w:r w:rsidRPr="00E5229C">
              <w:rPr>
                <w:rFonts w:eastAsia="Calibri" w:cs="Times New Roman"/>
                <w:i/>
                <w:iCs/>
                <w:sz w:val="20"/>
                <w:szCs w:val="20"/>
                <w:lang w:val="en-US"/>
              </w:rPr>
              <w:t>6(</w:t>
            </w:r>
            <w:r w:rsidRPr="00E5229C">
              <w:rPr>
                <w:rFonts w:eastAsia="Calibri" w:cs="Times New Roman"/>
                <w:iCs/>
                <w:sz w:val="20"/>
                <w:szCs w:val="20"/>
                <w:lang w:val="en-US"/>
              </w:rPr>
              <w:t>Suppl. 1), 4-5</w:t>
            </w:r>
            <w:r w:rsidRPr="00E5229C">
              <w:rPr>
                <w:rFonts w:eastAsia="Calibri" w:cs="Times New Roman"/>
                <w:sz w:val="20"/>
                <w:szCs w:val="20"/>
                <w:lang w:val="en-US"/>
              </w:rPr>
              <w:t xml:space="preserve">. </w:t>
            </w:r>
            <w:hyperlink r:id="rId18" w:history="1">
              <w:r w:rsidRPr="00FC1F96">
                <w:rPr>
                  <w:rFonts w:eastAsia="Calibri" w:cs="Times New Roman"/>
                  <w:color w:val="0563C1"/>
                  <w:sz w:val="20"/>
                  <w:szCs w:val="20"/>
                  <w:u w:val="single"/>
                  <w:lang w:val="en-US"/>
                </w:rPr>
                <w:t>https://doi.org/10.1556/JBA.6.2017.Suppl.1</w:t>
              </w:r>
            </w:hyperlink>
          </w:p>
        </w:tc>
        <w:tc>
          <w:tcPr>
            <w:tcW w:w="1757" w:type="dxa"/>
          </w:tcPr>
          <w:p w14:paraId="74881F59"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Wrong comparator</w:t>
            </w:r>
            <w:r w:rsidRPr="00E5229C">
              <w:rPr>
                <w:rFonts w:eastAsia="Calibri" w:cs="Times New Roman"/>
                <w:sz w:val="20"/>
                <w:szCs w:val="20"/>
                <w:lang w:val="en-US"/>
              </w:rPr>
              <w:br/>
              <w:t>Wrong study design/ publication type</w:t>
            </w:r>
          </w:p>
        </w:tc>
        <w:tc>
          <w:tcPr>
            <w:tcW w:w="1361" w:type="dxa"/>
          </w:tcPr>
          <w:p w14:paraId="2527A24E" w14:textId="77777777" w:rsidR="00E5229C" w:rsidRPr="00E5229C" w:rsidRDefault="00E5229C" w:rsidP="0080389B">
            <w:pPr>
              <w:spacing w:before="60" w:after="10" w:line="240" w:lineRule="auto"/>
              <w:rPr>
                <w:rFonts w:eastAsia="Calibri" w:cs="Times New Roman"/>
                <w:sz w:val="20"/>
                <w:szCs w:val="20"/>
                <w:lang w:val="en-US"/>
              </w:rPr>
            </w:pPr>
          </w:p>
        </w:tc>
      </w:tr>
      <w:tr w:rsidR="00FC1F96" w:rsidRPr="00FC1F96" w14:paraId="30B788D8" w14:textId="77777777" w:rsidTr="0080389B">
        <w:tc>
          <w:tcPr>
            <w:tcW w:w="5953" w:type="dxa"/>
          </w:tcPr>
          <w:p w14:paraId="5EABA3A5" w14:textId="77777777" w:rsidR="00E5229C" w:rsidRPr="00E5229C" w:rsidRDefault="00E5229C" w:rsidP="0080389B">
            <w:pPr>
              <w:numPr>
                <w:ilvl w:val="0"/>
                <w:numId w:val="31"/>
              </w:numPr>
              <w:spacing w:before="60" w:after="10" w:line="240" w:lineRule="auto"/>
              <w:contextualSpacing/>
              <w:rPr>
                <w:rFonts w:eastAsia="Calibri" w:cs="Times New Roman"/>
                <w:sz w:val="20"/>
                <w:szCs w:val="20"/>
                <w:lang w:val="en-US"/>
              </w:rPr>
            </w:pPr>
            <w:r w:rsidRPr="00E5229C">
              <w:rPr>
                <w:rFonts w:eastAsia="Calibri" w:cs="Times New Roman"/>
                <w:sz w:val="20"/>
                <w:szCs w:val="20"/>
              </w:rPr>
              <w:t xml:space="preserve">Bothe, B., Baumgartner, C., Schaub, M., </w:t>
            </w:r>
            <w:proofErr w:type="spellStart"/>
            <w:r w:rsidRPr="00E5229C">
              <w:rPr>
                <w:rFonts w:eastAsia="Calibri" w:cs="Times New Roman"/>
                <w:sz w:val="20"/>
                <w:szCs w:val="20"/>
              </w:rPr>
              <w:t>Demetrovics</w:t>
            </w:r>
            <w:proofErr w:type="spellEnd"/>
            <w:r w:rsidRPr="00E5229C">
              <w:rPr>
                <w:rFonts w:eastAsia="Calibri" w:cs="Times New Roman"/>
                <w:sz w:val="20"/>
                <w:szCs w:val="20"/>
              </w:rPr>
              <w:t xml:space="preserve">, Z., &amp; </w:t>
            </w:r>
            <w:proofErr w:type="spellStart"/>
            <w:r w:rsidRPr="00E5229C">
              <w:rPr>
                <w:rFonts w:eastAsia="Calibri" w:cs="Times New Roman"/>
                <w:sz w:val="20"/>
                <w:szCs w:val="20"/>
              </w:rPr>
              <w:t>Orosz</w:t>
            </w:r>
            <w:proofErr w:type="spellEnd"/>
            <w:r w:rsidRPr="00E5229C">
              <w:rPr>
                <w:rFonts w:eastAsia="Calibri" w:cs="Times New Roman"/>
                <w:sz w:val="20"/>
                <w:szCs w:val="20"/>
              </w:rPr>
              <w:t xml:space="preserve">, G. (2020). </w:t>
            </w:r>
            <w:r w:rsidRPr="00E5229C">
              <w:rPr>
                <w:rFonts w:eastAsia="Calibri" w:cs="Times New Roman"/>
                <w:sz w:val="20"/>
                <w:szCs w:val="20"/>
                <w:lang w:val="en-US"/>
              </w:rPr>
              <w:t xml:space="preserve">Hands-off: Study protocol of a two-armed randomized controlled trial of a web-based self-help tool to reduce problematic pornography use. </w:t>
            </w:r>
            <w:r w:rsidRPr="00E5229C">
              <w:rPr>
                <w:rFonts w:eastAsia="Calibri" w:cs="Times New Roman"/>
                <w:i/>
                <w:iCs/>
                <w:sz w:val="20"/>
                <w:szCs w:val="20"/>
                <w:lang w:val="en-US"/>
              </w:rPr>
              <w:t>Journal of Behavioral Addictions</w:t>
            </w:r>
            <w:r w:rsidRPr="00E5229C">
              <w:rPr>
                <w:rFonts w:eastAsia="Calibri" w:cs="Times New Roman"/>
                <w:sz w:val="20"/>
                <w:szCs w:val="20"/>
                <w:lang w:val="en-US"/>
              </w:rPr>
              <w:t xml:space="preserve">, </w:t>
            </w:r>
            <w:r w:rsidRPr="00E5229C">
              <w:rPr>
                <w:rFonts w:eastAsia="Calibri" w:cs="Times New Roman"/>
                <w:i/>
                <w:iCs/>
                <w:sz w:val="20"/>
                <w:szCs w:val="20"/>
                <w:lang w:val="en-US"/>
              </w:rPr>
              <w:t>9</w:t>
            </w:r>
            <w:r w:rsidRPr="00E5229C">
              <w:rPr>
                <w:rFonts w:eastAsia="Calibri" w:cs="Times New Roman"/>
                <w:sz w:val="20"/>
                <w:szCs w:val="20"/>
                <w:lang w:val="en-US"/>
              </w:rPr>
              <w:t xml:space="preserve">(2), 433-445. </w:t>
            </w:r>
            <w:hyperlink r:id="rId19" w:history="1">
              <w:r w:rsidRPr="00FC1F96">
                <w:rPr>
                  <w:rFonts w:eastAsia="Calibri" w:cs="Times New Roman"/>
                  <w:color w:val="0563C1"/>
                  <w:sz w:val="20"/>
                  <w:szCs w:val="20"/>
                  <w:u w:val="single"/>
                  <w:lang w:val="en-US"/>
                </w:rPr>
                <w:t>https://doi.org/10.1556/2006.2020.00037</w:t>
              </w:r>
            </w:hyperlink>
          </w:p>
        </w:tc>
        <w:tc>
          <w:tcPr>
            <w:tcW w:w="1757" w:type="dxa"/>
          </w:tcPr>
          <w:p w14:paraId="79B1EB25" w14:textId="77777777" w:rsidR="00E5229C" w:rsidRPr="00E5229C" w:rsidRDefault="00E5229C" w:rsidP="0080389B">
            <w:pPr>
              <w:spacing w:before="60" w:after="10" w:line="240" w:lineRule="auto"/>
              <w:rPr>
                <w:rFonts w:eastAsia="Calibri" w:cs="Times New Roman"/>
                <w:sz w:val="20"/>
                <w:szCs w:val="20"/>
                <w:lang w:val="en-GB"/>
              </w:rPr>
            </w:pPr>
            <w:r w:rsidRPr="00E5229C">
              <w:rPr>
                <w:rFonts w:eastAsia="Calibri" w:cs="Times New Roman"/>
                <w:sz w:val="20"/>
                <w:szCs w:val="20"/>
                <w:lang w:val="en-GB"/>
              </w:rPr>
              <w:t>Wrong intervention</w:t>
            </w:r>
            <w:r w:rsidRPr="00E5229C">
              <w:rPr>
                <w:rFonts w:eastAsia="Calibri" w:cs="Times New Roman"/>
                <w:sz w:val="20"/>
                <w:szCs w:val="20"/>
                <w:lang w:val="en-GB"/>
              </w:rPr>
              <w:br/>
              <w:t>Wrong study design/ publication type</w:t>
            </w:r>
          </w:p>
        </w:tc>
        <w:tc>
          <w:tcPr>
            <w:tcW w:w="1361" w:type="dxa"/>
          </w:tcPr>
          <w:p w14:paraId="3996F476"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Study protocol</w:t>
            </w:r>
          </w:p>
          <w:p w14:paraId="6F2D1CD2" w14:textId="77777777" w:rsidR="00E5229C" w:rsidRPr="00E5229C" w:rsidRDefault="00E5229C" w:rsidP="0080389B">
            <w:pPr>
              <w:spacing w:before="60" w:after="10" w:line="240" w:lineRule="auto"/>
              <w:rPr>
                <w:rFonts w:eastAsia="Calibri" w:cs="Times New Roman"/>
                <w:sz w:val="20"/>
                <w:szCs w:val="20"/>
                <w:lang w:val="en-US"/>
              </w:rPr>
            </w:pPr>
          </w:p>
        </w:tc>
      </w:tr>
      <w:tr w:rsidR="00FC1F96" w:rsidRPr="00FC1F96" w14:paraId="6E59A61D" w14:textId="77777777" w:rsidTr="0080389B">
        <w:tc>
          <w:tcPr>
            <w:tcW w:w="5953" w:type="dxa"/>
          </w:tcPr>
          <w:p w14:paraId="51AB03EA" w14:textId="77777777" w:rsidR="00E5229C" w:rsidRPr="00E5229C" w:rsidRDefault="00E5229C" w:rsidP="0080389B">
            <w:pPr>
              <w:numPr>
                <w:ilvl w:val="0"/>
                <w:numId w:val="31"/>
              </w:numPr>
              <w:spacing w:before="60" w:after="10" w:line="240" w:lineRule="auto"/>
              <w:contextualSpacing/>
              <w:rPr>
                <w:rFonts w:eastAsia="Calibri" w:cs="Times New Roman"/>
                <w:sz w:val="20"/>
                <w:szCs w:val="20"/>
                <w:lang w:val="en-US"/>
              </w:rPr>
            </w:pPr>
            <w:proofErr w:type="spellStart"/>
            <w:r w:rsidRPr="00E5229C">
              <w:rPr>
                <w:rFonts w:eastAsia="Calibri" w:cs="Times New Roman"/>
                <w:sz w:val="20"/>
                <w:szCs w:val="20"/>
              </w:rPr>
              <w:t>Bucker</w:t>
            </w:r>
            <w:proofErr w:type="spellEnd"/>
            <w:r w:rsidRPr="00E5229C">
              <w:rPr>
                <w:rFonts w:eastAsia="Calibri" w:cs="Times New Roman"/>
                <w:sz w:val="20"/>
                <w:szCs w:val="20"/>
              </w:rPr>
              <w:t xml:space="preserve">, L., Westermann, S., Kuhn, S., &amp; Moritz, S. (2019). </w:t>
            </w:r>
            <w:r w:rsidRPr="00E5229C">
              <w:rPr>
                <w:rFonts w:eastAsia="Calibri" w:cs="Times New Roman"/>
                <w:sz w:val="20"/>
                <w:szCs w:val="20"/>
                <w:lang w:val="en-US"/>
              </w:rPr>
              <w:t xml:space="preserve">A self-guided Internet-based intervention for individuals with gambling problems: Study protocol for a randomized controlled trial. </w:t>
            </w:r>
            <w:r w:rsidRPr="00E5229C">
              <w:rPr>
                <w:rFonts w:eastAsia="Calibri" w:cs="Times New Roman"/>
                <w:i/>
                <w:iCs/>
                <w:sz w:val="20"/>
                <w:szCs w:val="20"/>
                <w:lang w:val="en-US"/>
              </w:rPr>
              <w:t>Trials</w:t>
            </w:r>
            <w:r w:rsidRPr="00E5229C">
              <w:rPr>
                <w:rFonts w:eastAsia="Calibri" w:cs="Times New Roman"/>
                <w:sz w:val="20"/>
                <w:szCs w:val="20"/>
                <w:lang w:val="en-US"/>
              </w:rPr>
              <w:t xml:space="preserve">, </w:t>
            </w:r>
            <w:r w:rsidRPr="00E5229C">
              <w:rPr>
                <w:rFonts w:eastAsia="Calibri" w:cs="Times New Roman"/>
                <w:i/>
                <w:iCs/>
                <w:sz w:val="20"/>
                <w:szCs w:val="20"/>
                <w:lang w:val="en-US"/>
              </w:rPr>
              <w:t>20(</w:t>
            </w:r>
            <w:r w:rsidRPr="00E5229C">
              <w:rPr>
                <w:rFonts w:eastAsia="Calibri" w:cs="Times New Roman"/>
                <w:iCs/>
                <w:sz w:val="20"/>
                <w:szCs w:val="20"/>
                <w:lang w:val="en-US"/>
              </w:rPr>
              <w:t xml:space="preserve">74), 1-8. </w:t>
            </w:r>
            <w:hyperlink r:id="rId20" w:history="1">
              <w:r w:rsidRPr="00FC1F96">
                <w:rPr>
                  <w:rFonts w:eastAsia="Calibri" w:cs="Times New Roman"/>
                  <w:color w:val="0563C1"/>
                  <w:sz w:val="20"/>
                  <w:szCs w:val="20"/>
                  <w:u w:val="single"/>
                  <w:lang w:val="en-US"/>
                </w:rPr>
                <w:t>https://doi.org/10.1186/s13063-019-3176-z</w:t>
              </w:r>
            </w:hyperlink>
          </w:p>
        </w:tc>
        <w:tc>
          <w:tcPr>
            <w:tcW w:w="1757" w:type="dxa"/>
          </w:tcPr>
          <w:p w14:paraId="28C2055F" w14:textId="77777777" w:rsidR="00E5229C" w:rsidRPr="00E5229C" w:rsidRDefault="00E5229C" w:rsidP="0080389B">
            <w:pPr>
              <w:spacing w:before="60" w:after="10" w:line="240" w:lineRule="auto"/>
              <w:rPr>
                <w:rFonts w:eastAsia="Calibri" w:cs="Times New Roman"/>
                <w:sz w:val="20"/>
                <w:szCs w:val="20"/>
                <w:lang w:val="en-GB"/>
              </w:rPr>
            </w:pPr>
            <w:r w:rsidRPr="00E5229C">
              <w:rPr>
                <w:rFonts w:eastAsia="Calibri" w:cs="Times New Roman"/>
                <w:sz w:val="20"/>
                <w:szCs w:val="20"/>
                <w:lang w:val="en-GB"/>
              </w:rPr>
              <w:t>Wrong intervention</w:t>
            </w:r>
            <w:r w:rsidRPr="00E5229C">
              <w:rPr>
                <w:rFonts w:eastAsia="Calibri" w:cs="Times New Roman"/>
                <w:sz w:val="20"/>
                <w:szCs w:val="20"/>
                <w:lang w:val="en-GB"/>
              </w:rPr>
              <w:br/>
              <w:t>Wrong study design/ publication type</w:t>
            </w:r>
          </w:p>
        </w:tc>
        <w:tc>
          <w:tcPr>
            <w:tcW w:w="1361" w:type="dxa"/>
          </w:tcPr>
          <w:p w14:paraId="3654CD6D" w14:textId="77777777" w:rsidR="00E5229C" w:rsidRPr="00E5229C" w:rsidRDefault="00E5229C" w:rsidP="0080389B">
            <w:pPr>
              <w:spacing w:before="60" w:after="10" w:line="240" w:lineRule="auto"/>
              <w:rPr>
                <w:rFonts w:eastAsia="Calibri" w:cs="Times New Roman"/>
                <w:sz w:val="20"/>
                <w:szCs w:val="20"/>
                <w:lang w:val="en-US"/>
              </w:rPr>
            </w:pPr>
            <w:r w:rsidRPr="00E5229C">
              <w:rPr>
                <w:rFonts w:eastAsia="Calibri" w:cs="Times New Roman"/>
                <w:sz w:val="20"/>
                <w:szCs w:val="20"/>
                <w:lang w:val="en-US"/>
              </w:rPr>
              <w:t>Study protocol</w:t>
            </w:r>
          </w:p>
        </w:tc>
      </w:tr>
      <w:tr w:rsidR="00FC1F96" w:rsidRPr="00FC1F96" w14:paraId="311845F9" w14:textId="77777777" w:rsidTr="0080389B">
        <w:tc>
          <w:tcPr>
            <w:tcW w:w="5953" w:type="dxa"/>
          </w:tcPr>
          <w:p w14:paraId="0046865F"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ChiCTR2000033273 (2020). </w:t>
            </w:r>
            <w:r w:rsidRPr="00E5229C">
              <w:rPr>
                <w:rFonts w:eastAsia="Calibri" w:cs="Times New Roman"/>
                <w:iCs/>
                <w:sz w:val="20"/>
                <w:szCs w:val="20"/>
                <w:lang w:val="en-US"/>
              </w:rPr>
              <w:t xml:space="preserve">A cluster randomized controlled trial of a group mindfulness-based cognitive </w:t>
            </w:r>
            <w:proofErr w:type="spellStart"/>
            <w:r w:rsidRPr="00E5229C">
              <w:rPr>
                <w:rFonts w:eastAsia="Calibri" w:cs="Times New Roman"/>
                <w:iCs/>
                <w:sz w:val="20"/>
                <w:szCs w:val="20"/>
                <w:lang w:val="en-US"/>
              </w:rPr>
              <w:t>programme</w:t>
            </w:r>
            <w:proofErr w:type="spellEnd"/>
            <w:r w:rsidRPr="00E5229C">
              <w:rPr>
                <w:rFonts w:eastAsia="Calibri" w:cs="Times New Roman"/>
                <w:iCs/>
                <w:sz w:val="20"/>
                <w:szCs w:val="20"/>
                <w:lang w:val="en-US"/>
              </w:rPr>
              <w:t xml:space="preserve"> for adolescents in Hong Kong: Its effect on smartphone behavior, symptoms of smartphone addiction and resilience</w:t>
            </w:r>
            <w:r w:rsidRPr="00E5229C">
              <w:rPr>
                <w:rFonts w:eastAsia="Calibri" w:cs="Times New Roman"/>
                <w:sz w:val="20"/>
                <w:szCs w:val="20"/>
                <w:lang w:val="en-US"/>
              </w:rPr>
              <w:t xml:space="preserve">. </w:t>
            </w:r>
            <w:r w:rsidRPr="00E5229C">
              <w:rPr>
                <w:rFonts w:eastAsia="Calibri" w:cs="Times New Roman"/>
                <w:i/>
                <w:sz w:val="20"/>
                <w:szCs w:val="20"/>
                <w:lang w:val="en-US"/>
              </w:rPr>
              <w:t xml:space="preserve">Study registration. </w:t>
            </w:r>
            <w:hyperlink r:id="rId21" w:history="1">
              <w:r w:rsidRPr="00FC1F96">
                <w:rPr>
                  <w:rFonts w:eastAsia="Calibri" w:cs="Times New Roman"/>
                  <w:color w:val="0563C1"/>
                  <w:sz w:val="20"/>
                  <w:szCs w:val="20"/>
                  <w:u w:val="single"/>
                  <w:lang w:val="en-US"/>
                </w:rPr>
                <w:t>https://trialsearch.who.int/Trial2.aspx?TrialID=ChiCTR2000033273</w:t>
              </w:r>
            </w:hyperlink>
          </w:p>
        </w:tc>
        <w:tc>
          <w:tcPr>
            <w:tcW w:w="1757" w:type="dxa"/>
          </w:tcPr>
          <w:p w14:paraId="2C9DAA47"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study design/ publication type</w:t>
            </w:r>
          </w:p>
        </w:tc>
        <w:tc>
          <w:tcPr>
            <w:tcW w:w="1361" w:type="dxa"/>
          </w:tcPr>
          <w:p w14:paraId="379A2F60" w14:textId="5D25748C" w:rsidR="00E5229C" w:rsidRPr="00E5229C" w:rsidRDefault="00257DFD" w:rsidP="0080389B">
            <w:pPr>
              <w:spacing w:after="10" w:line="240" w:lineRule="auto"/>
              <w:rPr>
                <w:rFonts w:eastAsia="Calibri" w:cs="Times New Roman"/>
                <w:sz w:val="20"/>
                <w:szCs w:val="20"/>
                <w:lang w:val="en-US"/>
              </w:rPr>
            </w:pPr>
            <w:r>
              <w:rPr>
                <w:rFonts w:eastAsia="Calibri" w:cs="Times New Roman"/>
                <w:sz w:val="20"/>
                <w:szCs w:val="20"/>
                <w:lang w:val="en-US"/>
              </w:rPr>
              <w:t>Study registration</w:t>
            </w:r>
          </w:p>
        </w:tc>
      </w:tr>
      <w:tr w:rsidR="00FC1F96" w:rsidRPr="00FC1F96" w14:paraId="19F2A622" w14:textId="77777777" w:rsidTr="0080389B">
        <w:tc>
          <w:tcPr>
            <w:tcW w:w="5953" w:type="dxa"/>
          </w:tcPr>
          <w:p w14:paraId="0B4141F8" w14:textId="77777777" w:rsidR="00E5229C" w:rsidRPr="00E5229C" w:rsidRDefault="00E5229C" w:rsidP="0080389B">
            <w:pPr>
              <w:numPr>
                <w:ilvl w:val="0"/>
                <w:numId w:val="31"/>
              </w:numPr>
              <w:spacing w:after="10" w:line="240" w:lineRule="auto"/>
              <w:contextualSpacing/>
              <w:rPr>
                <w:rFonts w:eastAsia="Calibri" w:cs="Times New Roman"/>
                <w:sz w:val="20"/>
                <w:szCs w:val="20"/>
                <w:lang w:val="es-ES"/>
              </w:rPr>
            </w:pPr>
            <w:r w:rsidRPr="00E5229C">
              <w:rPr>
                <w:rFonts w:eastAsia="Calibri" w:cs="Times New Roman"/>
                <w:sz w:val="20"/>
                <w:szCs w:val="20"/>
                <w:lang w:val="en-US"/>
              </w:rPr>
              <w:t xml:space="preserve">Choi, E. H., Chun, M. Y., Lee, I., </w:t>
            </w:r>
            <w:proofErr w:type="spellStart"/>
            <w:r w:rsidRPr="00E5229C">
              <w:rPr>
                <w:rFonts w:eastAsia="Calibri" w:cs="Times New Roman"/>
                <w:sz w:val="20"/>
                <w:szCs w:val="20"/>
                <w:lang w:val="en-US"/>
              </w:rPr>
              <w:t>Yoo</w:t>
            </w:r>
            <w:proofErr w:type="spellEnd"/>
            <w:r w:rsidRPr="00E5229C">
              <w:rPr>
                <w:rFonts w:eastAsia="Calibri" w:cs="Times New Roman"/>
                <w:sz w:val="20"/>
                <w:szCs w:val="20"/>
                <w:lang w:val="en-US"/>
              </w:rPr>
              <w:t xml:space="preserve">, Y. G., &amp; Kim, M. J. (2020). The effect of mind subtraction meditation intervention on smartphone addiction and the psychological wellbeing among adolescents. </w:t>
            </w:r>
            <w:r w:rsidRPr="00E5229C">
              <w:rPr>
                <w:rFonts w:eastAsia="Calibri" w:cs="Times New Roman"/>
                <w:i/>
                <w:iCs/>
                <w:sz w:val="20"/>
                <w:szCs w:val="20"/>
                <w:lang w:val="en-US"/>
              </w:rPr>
              <w:t>International Journal of Environmental Research and Public Health</w:t>
            </w:r>
            <w:r w:rsidRPr="00E5229C">
              <w:rPr>
                <w:rFonts w:eastAsia="Calibri" w:cs="Times New Roman"/>
                <w:sz w:val="20"/>
                <w:szCs w:val="20"/>
                <w:lang w:val="en-US"/>
              </w:rPr>
              <w:t xml:space="preserve">, </w:t>
            </w:r>
            <w:r w:rsidRPr="00E5229C">
              <w:rPr>
                <w:rFonts w:eastAsia="Calibri" w:cs="Times New Roman"/>
                <w:i/>
                <w:iCs/>
                <w:sz w:val="20"/>
                <w:szCs w:val="20"/>
                <w:lang w:val="en-US"/>
              </w:rPr>
              <w:t>17</w:t>
            </w:r>
            <w:r w:rsidRPr="00E5229C">
              <w:rPr>
                <w:rFonts w:eastAsia="Calibri" w:cs="Times New Roman"/>
                <w:sz w:val="20"/>
                <w:szCs w:val="20"/>
                <w:lang w:val="en-US"/>
              </w:rPr>
              <w:t xml:space="preserve">(9), 3263. </w:t>
            </w:r>
            <w:hyperlink r:id="rId22" w:history="1">
              <w:r w:rsidRPr="00FC1F96">
                <w:rPr>
                  <w:rFonts w:eastAsia="Calibri" w:cs="Times New Roman"/>
                  <w:color w:val="0563C1"/>
                  <w:sz w:val="20"/>
                  <w:szCs w:val="20"/>
                  <w:u w:val="single"/>
                  <w:lang w:val="en-US"/>
                </w:rPr>
                <w:t>https://doi.org/10.3390/ijerph17093263</w:t>
              </w:r>
            </w:hyperlink>
          </w:p>
        </w:tc>
        <w:tc>
          <w:tcPr>
            <w:tcW w:w="1757" w:type="dxa"/>
          </w:tcPr>
          <w:p w14:paraId="618C78C5"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intervention</w:t>
            </w:r>
          </w:p>
        </w:tc>
        <w:tc>
          <w:tcPr>
            <w:tcW w:w="1361" w:type="dxa"/>
          </w:tcPr>
          <w:p w14:paraId="650207D0"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52099CF2" w14:textId="77777777" w:rsidTr="0080389B">
        <w:tc>
          <w:tcPr>
            <w:tcW w:w="5953" w:type="dxa"/>
          </w:tcPr>
          <w:p w14:paraId="0CDC2B97" w14:textId="77777777" w:rsidR="00E5229C" w:rsidRPr="00E5229C" w:rsidRDefault="00E5229C" w:rsidP="0080389B">
            <w:pPr>
              <w:numPr>
                <w:ilvl w:val="0"/>
                <w:numId w:val="31"/>
              </w:numPr>
              <w:spacing w:after="10" w:line="240" w:lineRule="auto"/>
              <w:contextualSpacing/>
              <w:rPr>
                <w:rFonts w:eastAsia="Calibri" w:cs="Times New Roman"/>
                <w:sz w:val="20"/>
                <w:szCs w:val="20"/>
                <w:lang w:val="es-ES"/>
              </w:rPr>
            </w:pPr>
            <w:r w:rsidRPr="00E5229C">
              <w:rPr>
                <w:rFonts w:eastAsia="Calibri" w:cs="Times New Roman"/>
                <w:sz w:val="20"/>
                <w:szCs w:val="20"/>
                <w:lang w:val="en-US"/>
              </w:rPr>
              <w:t xml:space="preserve">Christensen, D. R., Dowling, N. A., Jackson, A. C., Brown, M., Russo, J., Francis, K. L., &amp; </w:t>
            </w:r>
            <w:proofErr w:type="spellStart"/>
            <w:r w:rsidRPr="00E5229C">
              <w:rPr>
                <w:rFonts w:eastAsia="Calibri" w:cs="Times New Roman"/>
                <w:sz w:val="20"/>
                <w:szCs w:val="20"/>
                <w:lang w:val="en-US"/>
              </w:rPr>
              <w:t>Umemoto</w:t>
            </w:r>
            <w:proofErr w:type="spellEnd"/>
            <w:r w:rsidRPr="00E5229C">
              <w:rPr>
                <w:rFonts w:eastAsia="Calibri" w:cs="Times New Roman"/>
                <w:sz w:val="20"/>
                <w:szCs w:val="20"/>
                <w:lang w:val="en-US"/>
              </w:rPr>
              <w:t xml:space="preserve">, A. (2013). A proof of concept for using brief dialectical behavior therapy as a treatment for problem gambling. </w:t>
            </w:r>
            <w:proofErr w:type="spellStart"/>
            <w:r w:rsidRPr="00E5229C">
              <w:rPr>
                <w:rFonts w:eastAsia="Calibri" w:cs="Times New Roman"/>
                <w:i/>
                <w:iCs/>
                <w:sz w:val="20"/>
                <w:szCs w:val="20"/>
              </w:rPr>
              <w:t>Behaviour</w:t>
            </w:r>
            <w:proofErr w:type="spellEnd"/>
            <w:r w:rsidRPr="00E5229C">
              <w:rPr>
                <w:rFonts w:eastAsia="Calibri" w:cs="Times New Roman"/>
                <w:i/>
                <w:iCs/>
                <w:sz w:val="20"/>
                <w:szCs w:val="20"/>
              </w:rPr>
              <w:t xml:space="preserve"> Change</w:t>
            </w:r>
            <w:r w:rsidRPr="00E5229C">
              <w:rPr>
                <w:rFonts w:eastAsia="Calibri" w:cs="Times New Roman"/>
                <w:sz w:val="20"/>
                <w:szCs w:val="20"/>
              </w:rPr>
              <w:t xml:space="preserve">, </w:t>
            </w:r>
            <w:r w:rsidRPr="00E5229C">
              <w:rPr>
                <w:rFonts w:eastAsia="Calibri" w:cs="Times New Roman"/>
                <w:i/>
                <w:iCs/>
                <w:sz w:val="20"/>
                <w:szCs w:val="20"/>
              </w:rPr>
              <w:t>30</w:t>
            </w:r>
            <w:r w:rsidRPr="00E5229C">
              <w:rPr>
                <w:rFonts w:eastAsia="Calibri" w:cs="Times New Roman"/>
                <w:sz w:val="20"/>
                <w:szCs w:val="20"/>
              </w:rPr>
              <w:t xml:space="preserve">(2), 117-137. </w:t>
            </w:r>
            <w:hyperlink r:id="rId23" w:history="1">
              <w:r w:rsidRPr="00FC1F96">
                <w:rPr>
                  <w:rFonts w:eastAsia="Calibri" w:cs="Times New Roman"/>
                  <w:color w:val="0563C1"/>
                  <w:sz w:val="20"/>
                  <w:szCs w:val="20"/>
                  <w:u w:val="single"/>
                  <w:lang w:val="en-US"/>
                </w:rPr>
                <w:t>https://doi.org/10.1017/bec.2013.10</w:t>
              </w:r>
            </w:hyperlink>
          </w:p>
        </w:tc>
        <w:tc>
          <w:tcPr>
            <w:tcW w:w="1757" w:type="dxa"/>
          </w:tcPr>
          <w:p w14:paraId="7580ED09"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p>
        </w:tc>
        <w:tc>
          <w:tcPr>
            <w:tcW w:w="1361" w:type="dxa"/>
          </w:tcPr>
          <w:p w14:paraId="6E126069"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4007CD83" w14:textId="77777777" w:rsidTr="0080389B">
        <w:tc>
          <w:tcPr>
            <w:tcW w:w="5953" w:type="dxa"/>
          </w:tcPr>
          <w:p w14:paraId="55D6D30B" w14:textId="77777777" w:rsidR="00E5229C" w:rsidRPr="00E5229C" w:rsidRDefault="00E5229C" w:rsidP="0080389B">
            <w:pPr>
              <w:numPr>
                <w:ilvl w:val="0"/>
                <w:numId w:val="31"/>
              </w:numPr>
              <w:spacing w:after="10" w:line="240" w:lineRule="auto"/>
              <w:contextualSpacing/>
              <w:rPr>
                <w:rFonts w:eastAsia="Calibri" w:cs="Times New Roman"/>
                <w:sz w:val="20"/>
                <w:szCs w:val="20"/>
                <w:lang w:val="es-ES"/>
              </w:rPr>
            </w:pPr>
            <w:r w:rsidRPr="00E5229C">
              <w:rPr>
                <w:rFonts w:eastAsia="Calibri" w:cs="Times New Roman"/>
                <w:sz w:val="20"/>
                <w:szCs w:val="20"/>
                <w:lang w:val="en-US"/>
              </w:rPr>
              <w:lastRenderedPageBreak/>
              <w:t xml:space="preserve">Crosby, J., &amp; Twohig, M. (2009). </w:t>
            </w:r>
            <w:r w:rsidRPr="00E5229C">
              <w:rPr>
                <w:rFonts w:eastAsia="Calibri" w:cs="Times New Roman"/>
                <w:iCs/>
                <w:sz w:val="20"/>
                <w:szCs w:val="20"/>
                <w:lang w:val="en-US"/>
              </w:rPr>
              <w:t>Acceptance and commitment therapy for the treatment of problematic pornography use: A case series of low behavioral rates.</w:t>
            </w:r>
            <w:r w:rsidRPr="00E5229C">
              <w:rPr>
                <w:rFonts w:eastAsia="Calibri" w:cs="Times New Roman"/>
                <w:i/>
                <w:iCs/>
                <w:sz w:val="20"/>
                <w:szCs w:val="20"/>
                <w:lang w:val="en-US"/>
              </w:rPr>
              <w:t xml:space="preserve"> </w:t>
            </w:r>
            <w:r w:rsidRPr="00E5229C">
              <w:rPr>
                <w:rFonts w:eastAsia="Calibri" w:cs="Times New Roman"/>
                <w:i/>
                <w:sz w:val="20"/>
                <w:szCs w:val="20"/>
                <w:lang w:val="en-US"/>
              </w:rPr>
              <w:t>Poster presentation at the annual convention of the Association for Behavioral and Cognitive Therapies in New York, NY</w:t>
            </w:r>
            <w:r w:rsidRPr="00E5229C">
              <w:rPr>
                <w:rFonts w:eastAsia="Calibri" w:cs="Times New Roman"/>
                <w:sz w:val="20"/>
                <w:szCs w:val="20"/>
                <w:lang w:val="en-US"/>
              </w:rPr>
              <w:t xml:space="preserve">. </w:t>
            </w:r>
            <w:hyperlink r:id="rId24" w:history="1">
              <w:r w:rsidRPr="00FC1F96">
                <w:rPr>
                  <w:rFonts w:eastAsia="Calibri" w:cs="Times New Roman"/>
                  <w:color w:val="0563C1"/>
                  <w:sz w:val="20"/>
                  <w:szCs w:val="20"/>
                  <w:u w:val="single"/>
                  <w:lang w:val="en-US"/>
                </w:rPr>
                <w:t>https://digitalcommons.usu.edu/psych_facpub/1738/</w:t>
              </w:r>
            </w:hyperlink>
          </w:p>
        </w:tc>
        <w:tc>
          <w:tcPr>
            <w:tcW w:w="1757" w:type="dxa"/>
          </w:tcPr>
          <w:p w14:paraId="2D6B32C0"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comparator</w:t>
            </w:r>
            <w:r w:rsidRPr="00E5229C">
              <w:rPr>
                <w:rFonts w:eastAsia="Calibri" w:cs="Times New Roman"/>
                <w:sz w:val="20"/>
                <w:szCs w:val="20"/>
                <w:lang w:val="en-GB"/>
              </w:rPr>
              <w:br/>
              <w:t>Wrong outcome</w:t>
            </w:r>
            <w:r w:rsidRPr="00E5229C">
              <w:rPr>
                <w:rFonts w:eastAsia="Calibri" w:cs="Times New Roman"/>
                <w:sz w:val="20"/>
                <w:szCs w:val="20"/>
                <w:lang w:val="en-GB"/>
              </w:rPr>
              <w:br/>
              <w:t>Wrong study design/ publication type</w:t>
            </w:r>
          </w:p>
        </w:tc>
        <w:tc>
          <w:tcPr>
            <w:tcW w:w="1361" w:type="dxa"/>
          </w:tcPr>
          <w:p w14:paraId="0486BCDB"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51E90BB4" w14:textId="77777777" w:rsidTr="0080389B">
        <w:tc>
          <w:tcPr>
            <w:tcW w:w="5953" w:type="dxa"/>
          </w:tcPr>
          <w:p w14:paraId="0663FE06" w14:textId="77777777" w:rsidR="00E5229C" w:rsidRPr="00E5229C" w:rsidRDefault="00E5229C" w:rsidP="0080389B">
            <w:pPr>
              <w:numPr>
                <w:ilvl w:val="0"/>
                <w:numId w:val="31"/>
              </w:numPr>
              <w:spacing w:after="10" w:line="240" w:lineRule="auto"/>
              <w:contextualSpacing/>
              <w:rPr>
                <w:rFonts w:eastAsia="Calibri" w:cs="Times New Roman"/>
                <w:sz w:val="20"/>
                <w:szCs w:val="20"/>
                <w:lang w:val="es-ES"/>
              </w:rPr>
            </w:pPr>
            <w:r w:rsidRPr="00E5229C">
              <w:rPr>
                <w:rFonts w:eastAsia="Calibri" w:cs="Times New Roman"/>
                <w:sz w:val="20"/>
                <w:szCs w:val="20"/>
                <w:lang w:val="en-US"/>
              </w:rPr>
              <w:t xml:space="preserve">CTRI/2018/02/012129. (2018). </w:t>
            </w:r>
            <w:r w:rsidRPr="00E5229C">
              <w:rPr>
                <w:rFonts w:eastAsia="Calibri" w:cs="Times New Roman"/>
                <w:iCs/>
                <w:sz w:val="20"/>
                <w:szCs w:val="20"/>
                <w:lang w:val="en-US"/>
              </w:rPr>
              <w:t>Smartphone addiction in college students</w:t>
            </w:r>
            <w:r w:rsidRPr="00E5229C">
              <w:rPr>
                <w:rFonts w:eastAsia="Calibri" w:cs="Times New Roman"/>
                <w:sz w:val="20"/>
                <w:szCs w:val="20"/>
                <w:lang w:val="en-US"/>
              </w:rPr>
              <w:t xml:space="preserve">. </w:t>
            </w:r>
            <w:r w:rsidRPr="00E5229C">
              <w:rPr>
                <w:rFonts w:eastAsia="Calibri" w:cs="Times New Roman"/>
                <w:i/>
                <w:sz w:val="20"/>
                <w:szCs w:val="20"/>
                <w:lang w:val="en-US"/>
              </w:rPr>
              <w:t>Study protocol</w:t>
            </w:r>
            <w:r w:rsidRPr="00E5229C">
              <w:rPr>
                <w:rFonts w:eastAsia="Calibri" w:cs="Times New Roman"/>
                <w:sz w:val="20"/>
                <w:szCs w:val="20"/>
                <w:lang w:val="en-US"/>
              </w:rPr>
              <w:t xml:space="preserve">. </w:t>
            </w:r>
            <w:hyperlink r:id="rId25" w:history="1">
              <w:r w:rsidRPr="00FC1F96">
                <w:rPr>
                  <w:rFonts w:eastAsia="Calibri" w:cs="Times New Roman"/>
                  <w:color w:val="0563C1"/>
                  <w:sz w:val="20"/>
                  <w:szCs w:val="20"/>
                  <w:u w:val="single"/>
                  <w:lang w:val="en-US"/>
                </w:rPr>
                <w:t>https://trialsearch.who.int/Trial2.aspx?TrialID=CTRI/2018/02/012129</w:t>
              </w:r>
            </w:hyperlink>
          </w:p>
        </w:tc>
        <w:tc>
          <w:tcPr>
            <w:tcW w:w="1757" w:type="dxa"/>
          </w:tcPr>
          <w:p w14:paraId="4514E114"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intervention</w:t>
            </w:r>
            <w:r w:rsidRPr="00E5229C">
              <w:rPr>
                <w:rFonts w:eastAsia="Calibri" w:cs="Times New Roman"/>
                <w:sz w:val="20"/>
                <w:szCs w:val="20"/>
                <w:lang w:val="en-GB"/>
              </w:rPr>
              <w:br/>
              <w:t>Wrong outcome</w:t>
            </w:r>
            <w:r w:rsidRPr="00E5229C">
              <w:rPr>
                <w:rFonts w:eastAsia="Calibri" w:cs="Times New Roman"/>
                <w:sz w:val="20"/>
                <w:szCs w:val="20"/>
                <w:lang w:val="en-GB"/>
              </w:rPr>
              <w:br/>
              <w:t>Wrong study design/ publication type</w:t>
            </w:r>
          </w:p>
        </w:tc>
        <w:tc>
          <w:tcPr>
            <w:tcW w:w="1361" w:type="dxa"/>
          </w:tcPr>
          <w:p w14:paraId="4D0B9F3F" w14:textId="55F20347" w:rsidR="00E5229C" w:rsidRPr="00E5229C" w:rsidRDefault="00257DFD" w:rsidP="0080389B">
            <w:pPr>
              <w:spacing w:after="10" w:line="240" w:lineRule="auto"/>
              <w:rPr>
                <w:rFonts w:eastAsia="Calibri" w:cs="Times New Roman"/>
                <w:sz w:val="20"/>
                <w:szCs w:val="20"/>
                <w:lang w:val="en-US"/>
              </w:rPr>
            </w:pPr>
            <w:r>
              <w:rPr>
                <w:rFonts w:eastAsia="Calibri" w:cs="Times New Roman"/>
                <w:sz w:val="20"/>
                <w:szCs w:val="20"/>
                <w:lang w:val="en-US"/>
              </w:rPr>
              <w:t>Study registration</w:t>
            </w:r>
          </w:p>
        </w:tc>
      </w:tr>
      <w:tr w:rsidR="00FC1F96" w:rsidRPr="00FC1F96" w14:paraId="156D6268" w14:textId="77777777" w:rsidTr="0080389B">
        <w:tc>
          <w:tcPr>
            <w:tcW w:w="5953" w:type="dxa"/>
          </w:tcPr>
          <w:p w14:paraId="7472CDBB" w14:textId="77777777" w:rsidR="00E5229C" w:rsidRPr="00E5229C" w:rsidRDefault="00E5229C" w:rsidP="0080389B">
            <w:pPr>
              <w:numPr>
                <w:ilvl w:val="0"/>
                <w:numId w:val="31"/>
              </w:numPr>
              <w:spacing w:after="10" w:line="240" w:lineRule="auto"/>
              <w:contextualSpacing/>
              <w:rPr>
                <w:rFonts w:eastAsia="Calibri" w:cs="Times New Roman"/>
                <w:sz w:val="20"/>
                <w:szCs w:val="20"/>
                <w:lang w:val="es-ES"/>
              </w:rPr>
            </w:pPr>
            <w:r w:rsidRPr="00E5229C">
              <w:rPr>
                <w:rFonts w:eastAsia="Calibri" w:cs="Times New Roman"/>
                <w:sz w:val="20"/>
                <w:szCs w:val="20"/>
                <w:lang w:val="en-US"/>
              </w:rPr>
              <w:t xml:space="preserve">CTRI/2021/09/036797. (2021). </w:t>
            </w:r>
            <w:r w:rsidRPr="00E5229C">
              <w:rPr>
                <w:rFonts w:eastAsia="Calibri" w:cs="Times New Roman"/>
                <w:iCs/>
                <w:sz w:val="20"/>
                <w:szCs w:val="20"/>
                <w:lang w:val="en-US"/>
              </w:rPr>
              <w:t>Effect of yoga based intervention for smartphone addiction</w:t>
            </w:r>
            <w:r w:rsidRPr="00E5229C">
              <w:rPr>
                <w:rFonts w:eastAsia="Calibri" w:cs="Times New Roman"/>
                <w:sz w:val="20"/>
                <w:szCs w:val="20"/>
                <w:lang w:val="en-US"/>
              </w:rPr>
              <w:t xml:space="preserve">. </w:t>
            </w:r>
            <w:r w:rsidRPr="00E5229C">
              <w:rPr>
                <w:rFonts w:eastAsia="Calibri" w:cs="Times New Roman"/>
                <w:i/>
                <w:sz w:val="20"/>
                <w:szCs w:val="20"/>
                <w:lang w:val="en-US"/>
              </w:rPr>
              <w:t>Study protocol</w:t>
            </w:r>
            <w:r w:rsidRPr="00E5229C">
              <w:rPr>
                <w:rFonts w:eastAsia="Calibri" w:cs="Times New Roman"/>
                <w:sz w:val="20"/>
                <w:szCs w:val="20"/>
                <w:lang w:val="en-US"/>
              </w:rPr>
              <w:t xml:space="preserve">. </w:t>
            </w:r>
            <w:hyperlink r:id="rId26" w:history="1">
              <w:r w:rsidRPr="00FC1F96">
                <w:rPr>
                  <w:rFonts w:eastAsia="Calibri" w:cs="Times New Roman"/>
                  <w:color w:val="0563C1"/>
                  <w:sz w:val="20"/>
                  <w:szCs w:val="20"/>
                  <w:u w:val="single"/>
                  <w:lang w:val="en-US"/>
                </w:rPr>
                <w:t>https://trialsearch.who.int/Trial2.aspx?TrialID=CTRI/2021/09/036797</w:t>
              </w:r>
            </w:hyperlink>
          </w:p>
        </w:tc>
        <w:tc>
          <w:tcPr>
            <w:tcW w:w="1757" w:type="dxa"/>
          </w:tcPr>
          <w:p w14:paraId="734B7ADD"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study design/ publication type</w:t>
            </w:r>
          </w:p>
        </w:tc>
        <w:tc>
          <w:tcPr>
            <w:tcW w:w="1361" w:type="dxa"/>
          </w:tcPr>
          <w:p w14:paraId="31B55AE9" w14:textId="55261496" w:rsidR="00E5229C" w:rsidRPr="00E5229C" w:rsidRDefault="00257DFD" w:rsidP="0080389B">
            <w:pPr>
              <w:spacing w:after="10" w:line="240" w:lineRule="auto"/>
              <w:rPr>
                <w:rFonts w:eastAsia="Calibri" w:cs="Times New Roman"/>
                <w:sz w:val="20"/>
                <w:szCs w:val="20"/>
                <w:lang w:val="en-US"/>
              </w:rPr>
            </w:pPr>
            <w:r>
              <w:rPr>
                <w:rFonts w:eastAsia="Calibri" w:cs="Times New Roman"/>
                <w:sz w:val="20"/>
                <w:szCs w:val="20"/>
                <w:lang w:val="en-US"/>
              </w:rPr>
              <w:t>Study registration</w:t>
            </w:r>
          </w:p>
        </w:tc>
      </w:tr>
      <w:tr w:rsidR="00FC1F96" w:rsidRPr="00FC1F96" w14:paraId="667C770A" w14:textId="77777777" w:rsidTr="0080389B">
        <w:tc>
          <w:tcPr>
            <w:tcW w:w="5953" w:type="dxa"/>
          </w:tcPr>
          <w:p w14:paraId="2064E761" w14:textId="77777777" w:rsidR="00E5229C" w:rsidRPr="00E5229C" w:rsidRDefault="00E5229C" w:rsidP="0080389B">
            <w:pPr>
              <w:numPr>
                <w:ilvl w:val="0"/>
                <w:numId w:val="31"/>
              </w:numPr>
              <w:spacing w:after="10" w:line="240" w:lineRule="auto"/>
              <w:contextualSpacing/>
              <w:rPr>
                <w:rFonts w:eastAsia="Calibri" w:cs="Times New Roman"/>
                <w:sz w:val="20"/>
                <w:szCs w:val="20"/>
                <w:lang w:val="es-ES"/>
              </w:rPr>
            </w:pPr>
            <w:r w:rsidRPr="00E5229C">
              <w:rPr>
                <w:rFonts w:eastAsia="Calibri" w:cs="Times New Roman"/>
                <w:sz w:val="20"/>
                <w:szCs w:val="20"/>
                <w:lang w:val="en-US"/>
              </w:rPr>
              <w:t xml:space="preserve">CTRI/2022/07/043918. (2022). </w:t>
            </w:r>
            <w:r w:rsidRPr="00E5229C">
              <w:rPr>
                <w:rFonts w:eastAsia="Calibri" w:cs="Times New Roman"/>
                <w:iCs/>
                <w:sz w:val="20"/>
                <w:szCs w:val="20"/>
                <w:lang w:val="en-US"/>
              </w:rPr>
              <w:t>Usefulness of an online based psychological management for excessive smart phone use among college students.</w:t>
            </w:r>
            <w:r w:rsidRPr="00E5229C">
              <w:rPr>
                <w:rFonts w:eastAsia="Calibri" w:cs="Times New Roman"/>
                <w:i/>
                <w:sz w:val="20"/>
                <w:szCs w:val="20"/>
                <w:lang w:val="en-US"/>
              </w:rPr>
              <w:t xml:space="preserve"> Study protocol</w:t>
            </w:r>
            <w:r w:rsidRPr="00E5229C">
              <w:rPr>
                <w:rFonts w:eastAsia="Calibri" w:cs="Times New Roman"/>
                <w:sz w:val="20"/>
                <w:szCs w:val="20"/>
                <w:lang w:val="en-US"/>
              </w:rPr>
              <w:t xml:space="preserve">. </w:t>
            </w:r>
            <w:hyperlink r:id="rId27" w:history="1">
              <w:r w:rsidRPr="00FC1F96">
                <w:rPr>
                  <w:rFonts w:eastAsia="Calibri" w:cs="Times New Roman"/>
                  <w:color w:val="0563C1"/>
                  <w:sz w:val="20"/>
                  <w:szCs w:val="20"/>
                  <w:u w:val="single"/>
                  <w:lang w:val="en-US"/>
                </w:rPr>
                <w:t>https://trialsearch.who.int/Trial2.aspx?TrialID=CTRI/2022/07/043918</w:t>
              </w:r>
            </w:hyperlink>
          </w:p>
        </w:tc>
        <w:tc>
          <w:tcPr>
            <w:tcW w:w="1757" w:type="dxa"/>
          </w:tcPr>
          <w:p w14:paraId="5A0D4589"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intervention</w:t>
            </w:r>
            <w:r w:rsidRPr="00E5229C">
              <w:rPr>
                <w:rFonts w:eastAsia="Calibri" w:cs="Times New Roman"/>
                <w:sz w:val="20"/>
                <w:szCs w:val="20"/>
                <w:lang w:val="en-GB"/>
              </w:rPr>
              <w:br/>
              <w:t>Wrong study design/ publication type</w:t>
            </w:r>
          </w:p>
        </w:tc>
        <w:tc>
          <w:tcPr>
            <w:tcW w:w="1361" w:type="dxa"/>
          </w:tcPr>
          <w:p w14:paraId="4A3175AE" w14:textId="1CE4FA74" w:rsidR="00E5229C" w:rsidRPr="00E5229C" w:rsidRDefault="00257DFD" w:rsidP="0080389B">
            <w:pPr>
              <w:spacing w:after="10" w:line="240" w:lineRule="auto"/>
              <w:rPr>
                <w:rFonts w:eastAsia="Calibri" w:cs="Times New Roman"/>
                <w:sz w:val="20"/>
                <w:szCs w:val="20"/>
                <w:lang w:val="en-US"/>
              </w:rPr>
            </w:pPr>
            <w:r>
              <w:rPr>
                <w:rFonts w:eastAsia="Calibri" w:cs="Times New Roman"/>
                <w:sz w:val="20"/>
                <w:szCs w:val="20"/>
                <w:lang w:val="en-US"/>
              </w:rPr>
              <w:t>Study registration</w:t>
            </w:r>
          </w:p>
        </w:tc>
      </w:tr>
      <w:tr w:rsidR="00386BF9" w:rsidRPr="00FC1F96" w14:paraId="372ECEFD" w14:textId="77777777" w:rsidTr="0080389B">
        <w:tc>
          <w:tcPr>
            <w:tcW w:w="5953" w:type="dxa"/>
          </w:tcPr>
          <w:p w14:paraId="06199A14" w14:textId="5F86B62C" w:rsidR="00386BF9" w:rsidRPr="00E5229C" w:rsidRDefault="00386BF9" w:rsidP="0080389B">
            <w:pPr>
              <w:numPr>
                <w:ilvl w:val="0"/>
                <w:numId w:val="31"/>
              </w:numPr>
              <w:spacing w:after="10" w:line="240" w:lineRule="auto"/>
              <w:contextualSpacing/>
              <w:rPr>
                <w:rFonts w:eastAsia="Calibri" w:cs="Times New Roman"/>
                <w:sz w:val="20"/>
                <w:szCs w:val="20"/>
                <w:lang w:val="en-US"/>
              </w:rPr>
            </w:pPr>
            <w:proofErr w:type="spellStart"/>
            <w:r w:rsidRPr="00386BF9">
              <w:rPr>
                <w:rFonts w:eastAsia="Calibri" w:cs="Times New Roman"/>
                <w:sz w:val="20"/>
                <w:szCs w:val="20"/>
                <w:lang w:val="en-US"/>
              </w:rPr>
              <w:t>Davoudi</w:t>
            </w:r>
            <w:proofErr w:type="spellEnd"/>
            <w:r w:rsidRPr="00386BF9">
              <w:rPr>
                <w:rFonts w:eastAsia="Calibri" w:cs="Times New Roman"/>
                <w:sz w:val="20"/>
                <w:szCs w:val="20"/>
                <w:lang w:val="en-US"/>
              </w:rPr>
              <w:t xml:space="preserve">, R., </w:t>
            </w:r>
            <w:proofErr w:type="spellStart"/>
            <w:r w:rsidRPr="00386BF9">
              <w:rPr>
                <w:rFonts w:eastAsia="Calibri" w:cs="Times New Roman"/>
                <w:sz w:val="20"/>
                <w:szCs w:val="20"/>
                <w:lang w:val="en-US"/>
              </w:rPr>
              <w:t>Manshaee</w:t>
            </w:r>
            <w:proofErr w:type="spellEnd"/>
            <w:r w:rsidRPr="00386BF9">
              <w:rPr>
                <w:rFonts w:eastAsia="Calibri" w:cs="Times New Roman"/>
                <w:sz w:val="20"/>
                <w:szCs w:val="20"/>
                <w:lang w:val="en-US"/>
              </w:rPr>
              <w:t xml:space="preserve">, G., &amp; </w:t>
            </w:r>
            <w:proofErr w:type="spellStart"/>
            <w:r w:rsidRPr="00386BF9">
              <w:rPr>
                <w:rFonts w:eastAsia="Calibri" w:cs="Times New Roman"/>
                <w:sz w:val="20"/>
                <w:szCs w:val="20"/>
                <w:lang w:val="en-US"/>
              </w:rPr>
              <w:t>Golparvar</w:t>
            </w:r>
            <w:proofErr w:type="spellEnd"/>
            <w:r w:rsidRPr="00386BF9">
              <w:rPr>
                <w:rFonts w:eastAsia="Calibri" w:cs="Times New Roman"/>
                <w:sz w:val="20"/>
                <w:szCs w:val="20"/>
                <w:lang w:val="en-US"/>
              </w:rPr>
              <w:t xml:space="preserve">, M. (2020). Comparison of the effectiveness of cognitive-behavioral therapy, emotion focused therapy and adolescent-centered mindfulness therapy on nomophobia symptoms and sleep quality of girls with </w:t>
            </w:r>
            <w:proofErr w:type="spellStart"/>
            <w:r w:rsidRPr="00386BF9">
              <w:rPr>
                <w:rFonts w:eastAsia="Calibri" w:cs="Times New Roman"/>
                <w:sz w:val="20"/>
                <w:szCs w:val="20"/>
                <w:lang w:val="en-US"/>
              </w:rPr>
              <w:t>nomophobic</w:t>
            </w:r>
            <w:proofErr w:type="spellEnd"/>
            <w:r w:rsidRPr="00386BF9">
              <w:rPr>
                <w:rFonts w:eastAsia="Calibri" w:cs="Times New Roman"/>
                <w:sz w:val="20"/>
                <w:szCs w:val="20"/>
                <w:lang w:val="en-US"/>
              </w:rPr>
              <w:t xml:space="preserve"> symptoms. </w:t>
            </w:r>
            <w:r w:rsidRPr="00386BF9">
              <w:rPr>
                <w:rFonts w:eastAsia="Calibri" w:cs="Times New Roman"/>
                <w:i/>
                <w:sz w:val="20"/>
                <w:szCs w:val="20"/>
                <w:lang w:val="en-US"/>
              </w:rPr>
              <w:t>Iranian Journal of Psychiatric Nursing</w:t>
            </w:r>
            <w:r w:rsidRPr="00386BF9">
              <w:rPr>
                <w:rFonts w:eastAsia="Calibri" w:cs="Times New Roman"/>
                <w:sz w:val="20"/>
                <w:szCs w:val="20"/>
                <w:lang w:val="en-US"/>
              </w:rPr>
              <w:t>,</w:t>
            </w:r>
            <w:r w:rsidRPr="00386BF9">
              <w:rPr>
                <w:rFonts w:eastAsia="Calibri" w:cs="Times New Roman"/>
                <w:i/>
                <w:sz w:val="20"/>
                <w:szCs w:val="20"/>
                <w:lang w:val="en-US"/>
              </w:rPr>
              <w:t xml:space="preserve"> 7</w:t>
            </w:r>
            <w:r w:rsidRPr="00386BF9">
              <w:rPr>
                <w:rFonts w:eastAsia="Calibri" w:cs="Times New Roman"/>
                <w:sz w:val="20"/>
                <w:szCs w:val="20"/>
                <w:lang w:val="en-US"/>
              </w:rPr>
              <w:t>(5), 62–71. https://doi.org/10.21859/ijpn-07508</w:t>
            </w:r>
          </w:p>
        </w:tc>
        <w:tc>
          <w:tcPr>
            <w:tcW w:w="1757" w:type="dxa"/>
          </w:tcPr>
          <w:p w14:paraId="1F389D40" w14:textId="1372BBEA" w:rsidR="00386BF9" w:rsidRPr="00E5229C" w:rsidRDefault="00386BF9" w:rsidP="0080389B">
            <w:pPr>
              <w:spacing w:after="10" w:line="240" w:lineRule="auto"/>
              <w:rPr>
                <w:rFonts w:eastAsia="Calibri" w:cs="Times New Roman"/>
                <w:sz w:val="20"/>
                <w:szCs w:val="20"/>
                <w:lang w:val="en-GB"/>
              </w:rPr>
            </w:pPr>
            <w:r>
              <w:rPr>
                <w:rFonts w:eastAsia="Calibri" w:cs="Times New Roman"/>
                <w:sz w:val="20"/>
                <w:szCs w:val="20"/>
                <w:lang w:val="en-GB"/>
              </w:rPr>
              <w:t>Wrong outcome</w:t>
            </w:r>
          </w:p>
        </w:tc>
        <w:tc>
          <w:tcPr>
            <w:tcW w:w="1361" w:type="dxa"/>
          </w:tcPr>
          <w:p w14:paraId="59F56BA0" w14:textId="77777777" w:rsidR="00386BF9" w:rsidRDefault="00386BF9" w:rsidP="0080389B">
            <w:pPr>
              <w:spacing w:after="10" w:line="240" w:lineRule="auto"/>
              <w:rPr>
                <w:rFonts w:eastAsia="Calibri" w:cs="Times New Roman"/>
                <w:sz w:val="20"/>
                <w:szCs w:val="20"/>
                <w:lang w:val="en-US"/>
              </w:rPr>
            </w:pPr>
          </w:p>
        </w:tc>
      </w:tr>
      <w:tr w:rsidR="00FC1F96" w:rsidRPr="008C3A11" w14:paraId="7CC47E1F" w14:textId="77777777" w:rsidTr="0080389B">
        <w:tc>
          <w:tcPr>
            <w:tcW w:w="5953" w:type="dxa"/>
          </w:tcPr>
          <w:p w14:paraId="2924BFD0" w14:textId="77777777" w:rsidR="00E5229C" w:rsidRPr="00E5229C" w:rsidRDefault="00E5229C" w:rsidP="0080389B">
            <w:pPr>
              <w:numPr>
                <w:ilvl w:val="0"/>
                <w:numId w:val="31"/>
              </w:numPr>
              <w:spacing w:after="10" w:line="240" w:lineRule="auto"/>
              <w:contextualSpacing/>
              <w:rPr>
                <w:rFonts w:eastAsia="Calibri" w:cs="Times New Roman"/>
                <w:sz w:val="20"/>
                <w:szCs w:val="20"/>
                <w:lang w:val="es-ES"/>
              </w:rPr>
            </w:pPr>
            <w:proofErr w:type="spellStart"/>
            <w:r w:rsidRPr="00E5229C">
              <w:rPr>
                <w:rFonts w:eastAsia="Calibri" w:cs="Times New Roman"/>
                <w:sz w:val="20"/>
                <w:szCs w:val="20"/>
                <w:lang w:val="en-US"/>
              </w:rPr>
              <w:t>Di̇cle</w:t>
            </w:r>
            <w:proofErr w:type="spellEnd"/>
            <w:r w:rsidRPr="00E5229C">
              <w:rPr>
                <w:rFonts w:eastAsia="Calibri" w:cs="Times New Roman"/>
                <w:sz w:val="20"/>
                <w:szCs w:val="20"/>
                <w:lang w:val="en-US"/>
              </w:rPr>
              <w:t xml:space="preserve">, A. N. (2021). </w:t>
            </w:r>
            <w:proofErr w:type="spellStart"/>
            <w:r w:rsidRPr="00E5229C">
              <w:rPr>
                <w:rFonts w:eastAsia="Calibri" w:cs="Times New Roman"/>
                <w:sz w:val="20"/>
                <w:szCs w:val="20"/>
                <w:lang w:val="en-US"/>
              </w:rPr>
              <w:t>Televizyon</w:t>
            </w:r>
            <w:proofErr w:type="spellEnd"/>
            <w:r w:rsidRPr="00E5229C">
              <w:rPr>
                <w:rFonts w:eastAsia="Calibri" w:cs="Times New Roman"/>
                <w:sz w:val="20"/>
                <w:szCs w:val="20"/>
                <w:lang w:val="en-US"/>
              </w:rPr>
              <w:t xml:space="preserve">—Online </w:t>
            </w:r>
            <w:proofErr w:type="spellStart"/>
            <w:r w:rsidRPr="00E5229C">
              <w:rPr>
                <w:rFonts w:eastAsia="Calibri" w:cs="Times New Roman"/>
                <w:sz w:val="20"/>
                <w:szCs w:val="20"/>
                <w:lang w:val="en-US"/>
              </w:rPr>
              <w:t>İzleme</w:t>
            </w:r>
            <w:proofErr w:type="spellEnd"/>
            <w:r w:rsidRPr="00E5229C">
              <w:rPr>
                <w:rFonts w:eastAsia="Calibri" w:cs="Times New Roman"/>
                <w:sz w:val="20"/>
                <w:szCs w:val="20"/>
                <w:lang w:val="en-US"/>
              </w:rPr>
              <w:t xml:space="preserve"> </w:t>
            </w:r>
            <w:proofErr w:type="spellStart"/>
            <w:r w:rsidRPr="00E5229C">
              <w:rPr>
                <w:rFonts w:eastAsia="Calibri" w:cs="Times New Roman"/>
                <w:sz w:val="20"/>
                <w:szCs w:val="20"/>
                <w:lang w:val="en-US"/>
              </w:rPr>
              <w:t>Bağımlılığı</w:t>
            </w:r>
            <w:proofErr w:type="spellEnd"/>
            <w:r w:rsidRPr="00E5229C">
              <w:rPr>
                <w:rFonts w:eastAsia="Calibri" w:cs="Times New Roman"/>
                <w:sz w:val="20"/>
                <w:szCs w:val="20"/>
                <w:lang w:val="en-US"/>
              </w:rPr>
              <w:t xml:space="preserve"> = Television-online viewing addiction. </w:t>
            </w:r>
            <w:r w:rsidRPr="00E5229C">
              <w:rPr>
                <w:rFonts w:eastAsia="Calibri" w:cs="Times New Roman"/>
                <w:i/>
                <w:iCs/>
                <w:sz w:val="20"/>
                <w:szCs w:val="20"/>
                <w:lang w:val="en-US"/>
              </w:rPr>
              <w:t>Journal of Cognitive Behavioral Psychotherapy and Research</w:t>
            </w:r>
            <w:r w:rsidRPr="00E5229C">
              <w:rPr>
                <w:rFonts w:eastAsia="Calibri" w:cs="Times New Roman"/>
                <w:sz w:val="20"/>
                <w:szCs w:val="20"/>
                <w:lang w:val="en-US"/>
              </w:rPr>
              <w:t xml:space="preserve">, </w:t>
            </w:r>
            <w:r w:rsidRPr="00E5229C">
              <w:rPr>
                <w:rFonts w:eastAsia="Calibri" w:cs="Times New Roman"/>
                <w:i/>
                <w:iCs/>
                <w:sz w:val="20"/>
                <w:szCs w:val="20"/>
                <w:lang w:val="en-US"/>
              </w:rPr>
              <w:t>10</w:t>
            </w:r>
            <w:r w:rsidRPr="00E5229C">
              <w:rPr>
                <w:rFonts w:eastAsia="Calibri" w:cs="Times New Roman"/>
                <w:sz w:val="20"/>
                <w:szCs w:val="20"/>
                <w:lang w:val="en-US"/>
              </w:rPr>
              <w:t xml:space="preserve">(1), 66-89. </w:t>
            </w:r>
            <w:hyperlink r:id="rId28" w:history="1">
              <w:r w:rsidRPr="00FC1F96">
                <w:rPr>
                  <w:rFonts w:eastAsia="Calibri" w:cs="Times New Roman"/>
                  <w:color w:val="0563C1"/>
                  <w:sz w:val="20"/>
                  <w:szCs w:val="20"/>
                  <w:u w:val="single"/>
                  <w:lang w:val="en-US"/>
                </w:rPr>
                <w:t>https://doi.org/10.5455/JCBPR.60041</w:t>
              </w:r>
            </w:hyperlink>
          </w:p>
        </w:tc>
        <w:tc>
          <w:tcPr>
            <w:tcW w:w="1757" w:type="dxa"/>
          </w:tcPr>
          <w:p w14:paraId="01DF6A34"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population</w:t>
            </w:r>
            <w:r w:rsidRPr="00E5229C">
              <w:rPr>
                <w:rFonts w:eastAsia="Calibri" w:cs="Times New Roman"/>
                <w:sz w:val="20"/>
                <w:szCs w:val="20"/>
                <w:lang w:val="en-GB"/>
              </w:rPr>
              <w:br/>
              <w:t>Wrong outcome</w:t>
            </w:r>
            <w:r w:rsidRPr="00E5229C">
              <w:rPr>
                <w:rFonts w:eastAsia="Calibri" w:cs="Times New Roman"/>
                <w:sz w:val="20"/>
                <w:szCs w:val="20"/>
                <w:lang w:val="en-GB"/>
              </w:rPr>
              <w:br/>
              <w:t>Wrong study design/ publication type</w:t>
            </w:r>
          </w:p>
        </w:tc>
        <w:tc>
          <w:tcPr>
            <w:tcW w:w="1361" w:type="dxa"/>
          </w:tcPr>
          <w:p w14:paraId="72FA05FC"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1DB78627" w14:textId="77777777" w:rsidTr="0080389B">
        <w:tc>
          <w:tcPr>
            <w:tcW w:w="5953" w:type="dxa"/>
          </w:tcPr>
          <w:p w14:paraId="1927597C" w14:textId="77777777" w:rsidR="00E5229C" w:rsidRPr="00E5229C" w:rsidRDefault="00E5229C" w:rsidP="0080389B">
            <w:pPr>
              <w:numPr>
                <w:ilvl w:val="0"/>
                <w:numId w:val="31"/>
              </w:numPr>
              <w:spacing w:after="10" w:line="240" w:lineRule="auto"/>
              <w:contextualSpacing/>
              <w:rPr>
                <w:rFonts w:eastAsia="Calibri" w:cs="Times New Roman"/>
                <w:sz w:val="20"/>
                <w:szCs w:val="20"/>
                <w:lang w:val="es-ES"/>
              </w:rPr>
            </w:pPr>
            <w:r w:rsidRPr="00E5229C">
              <w:rPr>
                <w:rFonts w:eastAsia="Calibri" w:cs="Times New Roman"/>
                <w:sz w:val="20"/>
                <w:szCs w:val="20"/>
                <w:lang w:val="en-US"/>
              </w:rPr>
              <w:t xml:space="preserve">Dixon, M., Wilson, A., &amp; Habib, R. (2016). Neurological evidence of acceptance and commitment therapy effectiveness in college-age gamblers. </w:t>
            </w:r>
            <w:r w:rsidRPr="00E5229C">
              <w:rPr>
                <w:rFonts w:eastAsia="Calibri" w:cs="Times New Roman"/>
                <w:i/>
                <w:iCs/>
                <w:sz w:val="20"/>
                <w:szCs w:val="20"/>
                <w:lang w:val="en-US"/>
              </w:rPr>
              <w:t>Journal of Contextual Behavioral Science</w:t>
            </w:r>
            <w:r w:rsidRPr="00E5229C">
              <w:rPr>
                <w:rFonts w:eastAsia="Calibri" w:cs="Times New Roman"/>
                <w:sz w:val="20"/>
                <w:szCs w:val="20"/>
                <w:lang w:val="en-US"/>
              </w:rPr>
              <w:t xml:space="preserve">, </w:t>
            </w:r>
            <w:r w:rsidRPr="00E5229C">
              <w:rPr>
                <w:rFonts w:eastAsia="Calibri" w:cs="Times New Roman"/>
                <w:i/>
                <w:iCs/>
                <w:sz w:val="20"/>
                <w:szCs w:val="20"/>
                <w:lang w:val="en-US"/>
              </w:rPr>
              <w:t>5</w:t>
            </w:r>
            <w:r w:rsidRPr="00E5229C">
              <w:rPr>
                <w:rFonts w:eastAsia="Calibri" w:cs="Times New Roman"/>
                <w:sz w:val="20"/>
                <w:szCs w:val="20"/>
                <w:lang w:val="en-US"/>
              </w:rPr>
              <w:t xml:space="preserve">(2), 80-88. </w:t>
            </w:r>
            <w:hyperlink r:id="rId29" w:history="1">
              <w:r w:rsidRPr="00FC1F96">
                <w:rPr>
                  <w:rFonts w:eastAsia="Calibri" w:cs="Times New Roman"/>
                  <w:color w:val="0563C1"/>
                  <w:sz w:val="20"/>
                  <w:szCs w:val="20"/>
                  <w:u w:val="single"/>
                  <w:lang w:val="en-US"/>
                </w:rPr>
                <w:t>https://doi.org/10.1016/j.jcbs.2016.04.004</w:t>
              </w:r>
            </w:hyperlink>
          </w:p>
        </w:tc>
        <w:tc>
          <w:tcPr>
            <w:tcW w:w="1757" w:type="dxa"/>
          </w:tcPr>
          <w:p w14:paraId="15A0A505"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population</w:t>
            </w:r>
            <w:r w:rsidRPr="00E5229C">
              <w:rPr>
                <w:rFonts w:eastAsia="Calibri" w:cs="Times New Roman"/>
                <w:sz w:val="20"/>
                <w:szCs w:val="20"/>
                <w:lang w:val="en-GB"/>
              </w:rPr>
              <w:br/>
              <w:t>Wrong outcome</w:t>
            </w:r>
          </w:p>
        </w:tc>
        <w:tc>
          <w:tcPr>
            <w:tcW w:w="1361" w:type="dxa"/>
          </w:tcPr>
          <w:p w14:paraId="4EE7626B"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7B3859C7" w14:textId="77777777" w:rsidTr="0080389B">
        <w:tc>
          <w:tcPr>
            <w:tcW w:w="5953" w:type="dxa"/>
          </w:tcPr>
          <w:p w14:paraId="24A2537F" w14:textId="77777777" w:rsidR="00E5229C" w:rsidRPr="00E5229C" w:rsidRDefault="00E5229C" w:rsidP="0080389B">
            <w:pPr>
              <w:numPr>
                <w:ilvl w:val="0"/>
                <w:numId w:val="31"/>
              </w:numPr>
              <w:spacing w:after="10" w:line="240" w:lineRule="auto"/>
              <w:contextualSpacing/>
              <w:rPr>
                <w:rFonts w:eastAsia="Calibri" w:cs="Times New Roman"/>
                <w:sz w:val="20"/>
                <w:szCs w:val="20"/>
                <w:lang w:val="es-ES"/>
              </w:rPr>
            </w:pPr>
            <w:proofErr w:type="spellStart"/>
            <w:r w:rsidRPr="00E5229C">
              <w:rPr>
                <w:rFonts w:eastAsia="Calibri" w:cs="Times New Roman"/>
                <w:sz w:val="20"/>
                <w:szCs w:val="20"/>
                <w:lang w:val="en-US"/>
              </w:rPr>
              <w:t>Dosti</w:t>
            </w:r>
            <w:proofErr w:type="spellEnd"/>
            <w:r w:rsidRPr="00E5229C">
              <w:rPr>
                <w:rFonts w:eastAsia="Calibri" w:cs="Times New Roman"/>
                <w:sz w:val="20"/>
                <w:szCs w:val="20"/>
                <w:lang w:val="en-US"/>
              </w:rPr>
              <w:t xml:space="preserve">, C., </w:t>
            </w:r>
            <w:proofErr w:type="spellStart"/>
            <w:r w:rsidRPr="00E5229C">
              <w:rPr>
                <w:rFonts w:eastAsia="Calibri" w:cs="Times New Roman"/>
                <w:sz w:val="20"/>
                <w:szCs w:val="20"/>
                <w:lang w:val="en-US"/>
              </w:rPr>
              <w:t>Gholami</w:t>
            </w:r>
            <w:proofErr w:type="spellEnd"/>
            <w:r w:rsidRPr="00E5229C">
              <w:rPr>
                <w:rFonts w:eastAsia="Calibri" w:cs="Times New Roman"/>
                <w:sz w:val="20"/>
                <w:szCs w:val="20"/>
                <w:lang w:val="en-US"/>
              </w:rPr>
              <w:t xml:space="preserve">, S., &amp; </w:t>
            </w:r>
            <w:proofErr w:type="spellStart"/>
            <w:r w:rsidRPr="00E5229C">
              <w:rPr>
                <w:rFonts w:eastAsia="Calibri" w:cs="Times New Roman"/>
                <w:sz w:val="20"/>
                <w:szCs w:val="20"/>
                <w:lang w:val="en-US"/>
              </w:rPr>
              <w:t>Toarabian</w:t>
            </w:r>
            <w:proofErr w:type="spellEnd"/>
            <w:r w:rsidRPr="00E5229C">
              <w:rPr>
                <w:rFonts w:eastAsia="Calibri" w:cs="Times New Roman"/>
                <w:sz w:val="20"/>
                <w:szCs w:val="20"/>
                <w:lang w:val="en-US"/>
              </w:rPr>
              <w:t xml:space="preserve">, S. (2017). The effectiveness of acceptance and commitment-based therapy on aggression reduction in students with internet addiction. </w:t>
            </w:r>
            <w:r w:rsidRPr="00E5229C">
              <w:rPr>
                <w:rFonts w:eastAsia="Calibri" w:cs="Times New Roman"/>
                <w:i/>
                <w:iCs/>
                <w:sz w:val="20"/>
                <w:szCs w:val="20"/>
                <w:lang w:val="en-US"/>
              </w:rPr>
              <w:t>Journal of Health and Care,</w:t>
            </w:r>
            <w:r w:rsidRPr="00E5229C">
              <w:rPr>
                <w:rFonts w:eastAsia="Calibri" w:cs="Times New Roman"/>
                <w:sz w:val="20"/>
                <w:szCs w:val="20"/>
                <w:lang w:val="en-US"/>
              </w:rPr>
              <w:t xml:space="preserve"> </w:t>
            </w:r>
            <w:r w:rsidRPr="00E5229C">
              <w:rPr>
                <w:rFonts w:eastAsia="Calibri" w:cs="Times New Roman"/>
                <w:i/>
                <w:iCs/>
                <w:sz w:val="20"/>
                <w:szCs w:val="20"/>
                <w:lang w:val="en-US"/>
              </w:rPr>
              <w:t>18</w:t>
            </w:r>
            <w:r w:rsidRPr="00E5229C">
              <w:rPr>
                <w:rFonts w:eastAsia="Calibri" w:cs="Times New Roman"/>
                <w:iCs/>
                <w:sz w:val="20"/>
                <w:szCs w:val="20"/>
                <w:lang w:val="en-US"/>
              </w:rPr>
              <w:t>(1), 63-72</w:t>
            </w:r>
            <w:r w:rsidRPr="00E5229C">
              <w:rPr>
                <w:rFonts w:eastAsia="Calibri" w:cs="Times New Roman"/>
                <w:sz w:val="20"/>
                <w:szCs w:val="20"/>
                <w:lang w:val="en-US"/>
              </w:rPr>
              <w:t xml:space="preserve">. </w:t>
            </w:r>
          </w:p>
        </w:tc>
        <w:tc>
          <w:tcPr>
            <w:tcW w:w="1757" w:type="dxa"/>
          </w:tcPr>
          <w:p w14:paraId="0269F400"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study design/ publication type</w:t>
            </w:r>
          </w:p>
        </w:tc>
        <w:tc>
          <w:tcPr>
            <w:tcW w:w="1361" w:type="dxa"/>
          </w:tcPr>
          <w:p w14:paraId="35C254B4"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Duplicate</w:t>
            </w:r>
          </w:p>
        </w:tc>
      </w:tr>
      <w:tr w:rsidR="00FC1F96" w:rsidRPr="00FC1F96" w14:paraId="3573758D" w14:textId="77777777" w:rsidTr="0080389B">
        <w:tc>
          <w:tcPr>
            <w:tcW w:w="5953" w:type="dxa"/>
          </w:tcPr>
          <w:p w14:paraId="3BD916B6" w14:textId="77777777" w:rsidR="00E5229C" w:rsidRPr="00E5229C" w:rsidRDefault="00E5229C" w:rsidP="0080389B">
            <w:pPr>
              <w:numPr>
                <w:ilvl w:val="0"/>
                <w:numId w:val="31"/>
              </w:numPr>
              <w:spacing w:after="10" w:line="240" w:lineRule="auto"/>
              <w:contextualSpacing/>
              <w:rPr>
                <w:rFonts w:eastAsia="Calibri" w:cs="Times New Roman"/>
                <w:sz w:val="20"/>
                <w:szCs w:val="20"/>
                <w:lang w:val="es-ES"/>
              </w:rPr>
            </w:pPr>
            <w:proofErr w:type="spellStart"/>
            <w:r w:rsidRPr="00E5229C">
              <w:rPr>
                <w:rFonts w:eastAsia="Calibri" w:cs="Times New Roman"/>
                <w:sz w:val="20"/>
                <w:szCs w:val="20"/>
                <w:lang w:val="en-US"/>
              </w:rPr>
              <w:t>Dousti</w:t>
            </w:r>
            <w:proofErr w:type="spellEnd"/>
            <w:r w:rsidRPr="00E5229C">
              <w:rPr>
                <w:rFonts w:eastAsia="Calibri" w:cs="Times New Roman"/>
                <w:sz w:val="20"/>
                <w:szCs w:val="20"/>
                <w:lang w:val="en-US"/>
              </w:rPr>
              <w:t xml:space="preserve">, P., </w:t>
            </w:r>
            <w:proofErr w:type="spellStart"/>
            <w:r w:rsidRPr="00E5229C">
              <w:rPr>
                <w:rFonts w:eastAsia="Calibri" w:cs="Times New Roman"/>
                <w:sz w:val="20"/>
                <w:szCs w:val="20"/>
                <w:lang w:val="en-US"/>
              </w:rPr>
              <w:t>Gholami</w:t>
            </w:r>
            <w:proofErr w:type="spellEnd"/>
            <w:r w:rsidRPr="00E5229C">
              <w:rPr>
                <w:rFonts w:eastAsia="Calibri" w:cs="Times New Roman"/>
                <w:sz w:val="20"/>
                <w:szCs w:val="20"/>
                <w:lang w:val="en-US"/>
              </w:rPr>
              <w:t xml:space="preserve">, S., &amp; </w:t>
            </w:r>
            <w:proofErr w:type="spellStart"/>
            <w:r w:rsidRPr="00E5229C">
              <w:rPr>
                <w:rFonts w:eastAsia="Calibri" w:cs="Times New Roman"/>
                <w:sz w:val="20"/>
                <w:szCs w:val="20"/>
                <w:lang w:val="en-US"/>
              </w:rPr>
              <w:t>Torabian</w:t>
            </w:r>
            <w:proofErr w:type="spellEnd"/>
            <w:r w:rsidRPr="00E5229C">
              <w:rPr>
                <w:rFonts w:eastAsia="Calibri" w:cs="Times New Roman"/>
                <w:sz w:val="20"/>
                <w:szCs w:val="20"/>
                <w:lang w:val="en-US"/>
              </w:rPr>
              <w:t xml:space="preserve">, S. (2016). The effectiveness of acceptance and commitment therapy on aggression among students with internet addiction. </w:t>
            </w:r>
            <w:r w:rsidRPr="00E5229C">
              <w:rPr>
                <w:rFonts w:eastAsia="Calibri" w:cs="Times New Roman"/>
                <w:i/>
                <w:iCs/>
                <w:sz w:val="20"/>
                <w:szCs w:val="20"/>
                <w:lang w:val="en-US"/>
              </w:rPr>
              <w:t>Journal of Health and Care, 18</w:t>
            </w:r>
            <w:r w:rsidRPr="00E5229C">
              <w:rPr>
                <w:rFonts w:eastAsia="Calibri" w:cs="Times New Roman"/>
                <w:sz w:val="20"/>
                <w:szCs w:val="20"/>
                <w:lang w:val="en-US"/>
              </w:rPr>
              <w:t xml:space="preserve">(1), 63-72. </w:t>
            </w:r>
            <w:hyperlink r:id="rId30" w:history="1">
              <w:r w:rsidRPr="00FC1F96">
                <w:rPr>
                  <w:rFonts w:eastAsia="Calibri" w:cs="Times New Roman"/>
                  <w:color w:val="0563C1"/>
                  <w:sz w:val="20"/>
                  <w:szCs w:val="20"/>
                  <w:u w:val="single"/>
                  <w:lang w:val="en-US"/>
                </w:rPr>
                <w:t>http://hcjournal.arums.ac.ir/article-1-438-en.html</w:t>
              </w:r>
            </w:hyperlink>
          </w:p>
        </w:tc>
        <w:tc>
          <w:tcPr>
            <w:tcW w:w="1757" w:type="dxa"/>
          </w:tcPr>
          <w:p w14:paraId="124921DB"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Missing data</w:t>
            </w:r>
          </w:p>
        </w:tc>
        <w:tc>
          <w:tcPr>
            <w:tcW w:w="1361" w:type="dxa"/>
          </w:tcPr>
          <w:p w14:paraId="1AA48AF4"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29CE0D35" w14:textId="77777777" w:rsidTr="0080389B">
        <w:tc>
          <w:tcPr>
            <w:tcW w:w="5953" w:type="dxa"/>
          </w:tcPr>
          <w:p w14:paraId="297183EE" w14:textId="77777777" w:rsidR="00E5229C" w:rsidRPr="00E5229C" w:rsidRDefault="00E5229C" w:rsidP="0080389B">
            <w:pPr>
              <w:numPr>
                <w:ilvl w:val="0"/>
                <w:numId w:val="31"/>
              </w:numPr>
              <w:spacing w:after="10" w:line="240" w:lineRule="auto"/>
              <w:contextualSpacing/>
              <w:rPr>
                <w:rFonts w:eastAsia="Calibri" w:cs="Times New Roman"/>
                <w:sz w:val="20"/>
                <w:szCs w:val="20"/>
                <w:lang w:val="es-ES"/>
              </w:rPr>
            </w:pPr>
            <w:r w:rsidRPr="00E5229C">
              <w:rPr>
                <w:rFonts w:eastAsia="Calibri" w:cs="Times New Roman"/>
                <w:sz w:val="20"/>
                <w:szCs w:val="20"/>
                <w:lang w:val="en-US"/>
              </w:rPr>
              <w:t xml:space="preserve">DRKS00017606. (2019). </w:t>
            </w:r>
            <w:proofErr w:type="spellStart"/>
            <w:r w:rsidRPr="00E5229C">
              <w:rPr>
                <w:rFonts w:eastAsia="Calibri" w:cs="Times New Roman"/>
                <w:iCs/>
                <w:sz w:val="20"/>
                <w:szCs w:val="20"/>
                <w:lang w:val="en-US"/>
              </w:rPr>
              <w:t>Contenance</w:t>
            </w:r>
            <w:proofErr w:type="spellEnd"/>
            <w:r w:rsidRPr="00E5229C">
              <w:rPr>
                <w:rFonts w:eastAsia="Calibri" w:cs="Times New Roman"/>
                <w:iCs/>
                <w:sz w:val="20"/>
                <w:szCs w:val="20"/>
                <w:lang w:val="en-US"/>
              </w:rPr>
              <w:t>: A randomized controlled trial to evaluate the efficacy of a mobile intervention on healthy smartphone use</w:t>
            </w:r>
            <w:r w:rsidRPr="00E5229C">
              <w:rPr>
                <w:rFonts w:eastAsia="Calibri" w:cs="Times New Roman"/>
                <w:sz w:val="20"/>
                <w:szCs w:val="20"/>
                <w:lang w:val="en-US"/>
              </w:rPr>
              <w:t xml:space="preserve">. </w:t>
            </w:r>
            <w:r w:rsidRPr="00E5229C">
              <w:rPr>
                <w:rFonts w:eastAsia="Calibri" w:cs="Times New Roman"/>
                <w:i/>
                <w:sz w:val="20"/>
                <w:szCs w:val="20"/>
                <w:lang w:val="en-US"/>
              </w:rPr>
              <w:t>Study protocol</w:t>
            </w:r>
            <w:r w:rsidRPr="00E5229C">
              <w:rPr>
                <w:rFonts w:eastAsia="Calibri" w:cs="Times New Roman"/>
                <w:sz w:val="20"/>
                <w:szCs w:val="20"/>
                <w:lang w:val="en-US"/>
              </w:rPr>
              <w:t>.</w:t>
            </w:r>
          </w:p>
        </w:tc>
        <w:tc>
          <w:tcPr>
            <w:tcW w:w="1757" w:type="dxa"/>
          </w:tcPr>
          <w:p w14:paraId="02DF15E9"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intervention</w:t>
            </w:r>
            <w:r w:rsidRPr="00E5229C">
              <w:rPr>
                <w:rFonts w:eastAsia="Calibri" w:cs="Times New Roman"/>
                <w:sz w:val="20"/>
                <w:szCs w:val="20"/>
                <w:lang w:val="en-GB"/>
              </w:rPr>
              <w:br/>
              <w:t>Wrong study design/ publication type</w:t>
            </w:r>
          </w:p>
        </w:tc>
        <w:tc>
          <w:tcPr>
            <w:tcW w:w="1361" w:type="dxa"/>
          </w:tcPr>
          <w:p w14:paraId="435833F5" w14:textId="5F145C6F" w:rsidR="00E5229C" w:rsidRPr="00E5229C" w:rsidRDefault="00257DFD" w:rsidP="0080389B">
            <w:pPr>
              <w:spacing w:after="10" w:line="240" w:lineRule="auto"/>
              <w:rPr>
                <w:rFonts w:eastAsia="Calibri" w:cs="Times New Roman"/>
                <w:sz w:val="20"/>
                <w:szCs w:val="20"/>
                <w:lang w:val="en-US"/>
              </w:rPr>
            </w:pPr>
            <w:r>
              <w:rPr>
                <w:rFonts w:eastAsia="Calibri" w:cs="Times New Roman"/>
                <w:sz w:val="20"/>
                <w:szCs w:val="20"/>
                <w:lang w:val="en-US"/>
              </w:rPr>
              <w:t>Study registration</w:t>
            </w:r>
          </w:p>
        </w:tc>
      </w:tr>
      <w:tr w:rsidR="00FC1F96" w:rsidRPr="00FC1F96" w14:paraId="1B7A65E5" w14:textId="77777777" w:rsidTr="0080389B">
        <w:tc>
          <w:tcPr>
            <w:tcW w:w="5953" w:type="dxa"/>
          </w:tcPr>
          <w:p w14:paraId="60DD7482" w14:textId="77777777" w:rsidR="00E5229C" w:rsidRPr="008C3A11" w:rsidRDefault="00E5229C" w:rsidP="0080389B">
            <w:pPr>
              <w:numPr>
                <w:ilvl w:val="0"/>
                <w:numId w:val="31"/>
              </w:numPr>
              <w:spacing w:after="10" w:line="240" w:lineRule="auto"/>
              <w:contextualSpacing/>
              <w:rPr>
                <w:rFonts w:eastAsia="Calibri" w:cs="Times New Roman"/>
                <w:sz w:val="20"/>
                <w:szCs w:val="20"/>
              </w:rPr>
            </w:pPr>
            <w:r w:rsidRPr="00E5229C">
              <w:rPr>
                <w:rFonts w:eastAsia="Calibri" w:cs="Times New Roman"/>
                <w:sz w:val="20"/>
                <w:szCs w:val="20"/>
                <w:lang w:val="en-US"/>
              </w:rPr>
              <w:t xml:space="preserve">Duggan, M. (2022). </w:t>
            </w:r>
            <w:r w:rsidRPr="00E5229C">
              <w:rPr>
                <w:rFonts w:eastAsia="Calibri" w:cs="Times New Roman"/>
                <w:iCs/>
                <w:sz w:val="20"/>
                <w:szCs w:val="20"/>
                <w:lang w:val="en-US"/>
              </w:rPr>
              <w:t>Mindfulness, wellbeing, and social media</w:t>
            </w:r>
            <w:r w:rsidRPr="00E5229C">
              <w:rPr>
                <w:rFonts w:eastAsia="Calibri" w:cs="Times New Roman"/>
                <w:sz w:val="20"/>
                <w:szCs w:val="20"/>
                <w:lang w:val="en-US"/>
              </w:rPr>
              <w:t xml:space="preserve">. </w:t>
            </w:r>
            <w:r w:rsidRPr="00E5229C">
              <w:rPr>
                <w:rFonts w:eastAsia="Calibri" w:cs="Times New Roman"/>
                <w:i/>
                <w:sz w:val="20"/>
                <w:szCs w:val="20"/>
                <w:lang w:val="en-US"/>
              </w:rPr>
              <w:t>ProQuest Dissertations Publishing</w:t>
            </w:r>
            <w:r w:rsidRPr="00E5229C">
              <w:rPr>
                <w:rFonts w:eastAsia="Calibri" w:cs="Times New Roman"/>
                <w:sz w:val="20"/>
                <w:szCs w:val="20"/>
                <w:lang w:val="en-US"/>
              </w:rPr>
              <w:t xml:space="preserve">. </w:t>
            </w:r>
            <w:hyperlink r:id="rId31" w:history="1">
              <w:r w:rsidRPr="008C3A11">
                <w:rPr>
                  <w:rFonts w:eastAsia="Calibri" w:cs="Times New Roman"/>
                  <w:color w:val="0563C1"/>
                  <w:sz w:val="20"/>
                  <w:szCs w:val="20"/>
                  <w:u w:val="single"/>
                </w:rPr>
                <w:t>https://www.proquest.com/openview/8edbbd0024000e069cffb27799f0612e/1?pq-origsite=gscholar&amp;cbl=18750&amp;diss=y</w:t>
              </w:r>
            </w:hyperlink>
          </w:p>
        </w:tc>
        <w:tc>
          <w:tcPr>
            <w:tcW w:w="1757" w:type="dxa"/>
          </w:tcPr>
          <w:p w14:paraId="2ACB794B"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intervention</w:t>
            </w:r>
            <w:r w:rsidRPr="00E5229C">
              <w:rPr>
                <w:rFonts w:eastAsia="Calibri" w:cs="Times New Roman"/>
                <w:sz w:val="20"/>
                <w:szCs w:val="20"/>
                <w:lang w:val="en-GB"/>
              </w:rPr>
              <w:br/>
              <w:t>Wrong outcome</w:t>
            </w:r>
          </w:p>
        </w:tc>
        <w:tc>
          <w:tcPr>
            <w:tcW w:w="1361" w:type="dxa"/>
          </w:tcPr>
          <w:p w14:paraId="5AF8F275"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0F22EB5F" w14:textId="77777777" w:rsidTr="0080389B">
        <w:tc>
          <w:tcPr>
            <w:tcW w:w="5953" w:type="dxa"/>
          </w:tcPr>
          <w:p w14:paraId="41A3D18A"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Fraumeni</w:t>
            </w:r>
            <w:proofErr w:type="spellEnd"/>
            <w:r w:rsidRPr="00E5229C">
              <w:rPr>
                <w:rFonts w:eastAsia="Calibri" w:cs="Times New Roman"/>
                <w:sz w:val="20"/>
                <w:szCs w:val="20"/>
                <w:lang w:val="en-US"/>
              </w:rPr>
              <w:t xml:space="preserve">-McBride, J. (2019). Addiction and mindfulness; pornography addiction and mindfulness-based therapy ACT. </w:t>
            </w:r>
            <w:r w:rsidRPr="00E5229C">
              <w:rPr>
                <w:rFonts w:eastAsia="Calibri" w:cs="Times New Roman"/>
                <w:i/>
                <w:iCs/>
                <w:sz w:val="20"/>
                <w:szCs w:val="20"/>
                <w:lang w:val="en-US"/>
              </w:rPr>
              <w:t>Sexual Addiction &amp; Compulsivity - The Journal of Treatment and Prevention</w:t>
            </w:r>
            <w:r w:rsidRPr="00E5229C">
              <w:rPr>
                <w:rFonts w:eastAsia="Calibri" w:cs="Times New Roman"/>
                <w:sz w:val="20"/>
                <w:szCs w:val="20"/>
                <w:lang w:val="en-US"/>
              </w:rPr>
              <w:t xml:space="preserve">, </w:t>
            </w:r>
            <w:r w:rsidRPr="00E5229C">
              <w:rPr>
                <w:rFonts w:eastAsia="Calibri" w:cs="Times New Roman"/>
                <w:i/>
                <w:iCs/>
                <w:sz w:val="20"/>
                <w:szCs w:val="20"/>
                <w:lang w:val="en-US"/>
              </w:rPr>
              <w:t>26</w:t>
            </w:r>
            <w:r w:rsidRPr="00E5229C">
              <w:rPr>
                <w:rFonts w:eastAsia="Calibri" w:cs="Times New Roman"/>
                <w:sz w:val="20"/>
                <w:szCs w:val="20"/>
                <w:lang w:val="en-US"/>
              </w:rPr>
              <w:t xml:space="preserve">(1), 42-53. </w:t>
            </w:r>
            <w:hyperlink r:id="rId32" w:history="1">
              <w:r w:rsidRPr="00FC1F96">
                <w:rPr>
                  <w:rFonts w:eastAsia="Calibri" w:cs="Times New Roman"/>
                  <w:color w:val="0563C1"/>
                  <w:sz w:val="20"/>
                  <w:szCs w:val="20"/>
                  <w:u w:val="single"/>
                  <w:lang w:val="en-US"/>
                </w:rPr>
                <w:t>https://doi.org/10.1080/10720162.2019.1576560</w:t>
              </w:r>
            </w:hyperlink>
          </w:p>
        </w:tc>
        <w:tc>
          <w:tcPr>
            <w:tcW w:w="1757" w:type="dxa"/>
          </w:tcPr>
          <w:p w14:paraId="44AA82AF"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study design/ publication type</w:t>
            </w:r>
          </w:p>
        </w:tc>
        <w:tc>
          <w:tcPr>
            <w:tcW w:w="1361" w:type="dxa"/>
          </w:tcPr>
          <w:p w14:paraId="5C644E76"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0CB520E8" w14:textId="77777777" w:rsidTr="0080389B">
        <w:tc>
          <w:tcPr>
            <w:tcW w:w="5953" w:type="dxa"/>
          </w:tcPr>
          <w:p w14:paraId="49AC6192"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Galla</w:t>
            </w:r>
            <w:proofErr w:type="spellEnd"/>
            <w:r w:rsidRPr="00E5229C">
              <w:rPr>
                <w:rFonts w:eastAsia="Calibri" w:cs="Times New Roman"/>
                <w:sz w:val="20"/>
                <w:szCs w:val="20"/>
                <w:lang w:val="en-US"/>
              </w:rPr>
              <w:t xml:space="preserve">, B., </w:t>
            </w:r>
            <w:proofErr w:type="spellStart"/>
            <w:r w:rsidRPr="00E5229C">
              <w:rPr>
                <w:rFonts w:eastAsia="Calibri" w:cs="Times New Roman"/>
                <w:sz w:val="20"/>
                <w:szCs w:val="20"/>
                <w:lang w:val="en-US"/>
              </w:rPr>
              <w:t>Baelen</w:t>
            </w:r>
            <w:proofErr w:type="spellEnd"/>
            <w:r w:rsidRPr="00E5229C">
              <w:rPr>
                <w:rFonts w:eastAsia="Calibri" w:cs="Times New Roman"/>
                <w:sz w:val="20"/>
                <w:szCs w:val="20"/>
                <w:lang w:val="en-US"/>
              </w:rPr>
              <w:t xml:space="preserve">, R., Fiore, H., Hutt, S., &amp; </w:t>
            </w:r>
            <w:proofErr w:type="spellStart"/>
            <w:r w:rsidRPr="00E5229C">
              <w:rPr>
                <w:rFonts w:eastAsia="Calibri" w:cs="Times New Roman"/>
                <w:sz w:val="20"/>
                <w:szCs w:val="20"/>
                <w:lang w:val="en-US"/>
              </w:rPr>
              <w:t>Shenhav</w:t>
            </w:r>
            <w:proofErr w:type="spellEnd"/>
            <w:r w:rsidRPr="00E5229C">
              <w:rPr>
                <w:rFonts w:eastAsia="Calibri" w:cs="Times New Roman"/>
                <w:sz w:val="20"/>
                <w:szCs w:val="20"/>
                <w:lang w:val="en-US"/>
              </w:rPr>
              <w:t xml:space="preserve">, A. (2018). </w:t>
            </w:r>
            <w:r w:rsidRPr="00E5229C">
              <w:rPr>
                <w:rFonts w:eastAsia="Calibri" w:cs="Times New Roman"/>
                <w:iCs/>
                <w:sz w:val="20"/>
                <w:szCs w:val="20"/>
                <w:lang w:val="en-US"/>
              </w:rPr>
              <w:t>Social media desire and impulsiveness: Intensified by self-</w:t>
            </w:r>
            <w:r w:rsidRPr="00E5229C">
              <w:rPr>
                <w:rFonts w:eastAsia="Calibri" w:cs="Times New Roman"/>
                <w:iCs/>
                <w:sz w:val="20"/>
                <w:szCs w:val="20"/>
                <w:lang w:val="en-US"/>
              </w:rPr>
              <w:lastRenderedPageBreak/>
              <w:t>immersion, reduced by mindfulness</w:t>
            </w:r>
            <w:r w:rsidRPr="00E5229C">
              <w:rPr>
                <w:rFonts w:eastAsia="Calibri" w:cs="Times New Roman"/>
                <w:i/>
                <w:iCs/>
                <w:sz w:val="20"/>
                <w:szCs w:val="20"/>
                <w:lang w:val="en-US"/>
              </w:rPr>
              <w:t>. Dissertation.</w:t>
            </w:r>
            <w:r w:rsidRPr="00E5229C">
              <w:rPr>
                <w:rFonts w:eastAsia="Calibri" w:cs="Times New Roman"/>
                <w:iCs/>
                <w:sz w:val="20"/>
                <w:szCs w:val="20"/>
                <w:lang w:val="en-US"/>
              </w:rPr>
              <w:t xml:space="preserve"> </w:t>
            </w:r>
            <w:hyperlink r:id="rId33" w:history="1">
              <w:r w:rsidRPr="00FC1F96">
                <w:rPr>
                  <w:rFonts w:eastAsia="Calibri" w:cs="Times New Roman"/>
                  <w:color w:val="0563C1"/>
                  <w:sz w:val="20"/>
                  <w:szCs w:val="20"/>
                  <w:u w:val="single"/>
                  <w:lang w:val="en-US"/>
                </w:rPr>
                <w:t>https://psyarxiv.com/ch43n/download</w:t>
              </w:r>
            </w:hyperlink>
          </w:p>
        </w:tc>
        <w:tc>
          <w:tcPr>
            <w:tcW w:w="1757" w:type="dxa"/>
          </w:tcPr>
          <w:p w14:paraId="7527F182"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lastRenderedPageBreak/>
              <w:t>Wrong intervention</w:t>
            </w:r>
            <w:r w:rsidRPr="00E5229C">
              <w:rPr>
                <w:rFonts w:eastAsia="Calibri" w:cs="Times New Roman"/>
                <w:sz w:val="20"/>
                <w:szCs w:val="20"/>
                <w:lang w:val="en-GB"/>
              </w:rPr>
              <w:br/>
              <w:t>Wrong outcome</w:t>
            </w:r>
          </w:p>
        </w:tc>
        <w:tc>
          <w:tcPr>
            <w:tcW w:w="1361" w:type="dxa"/>
          </w:tcPr>
          <w:p w14:paraId="1868EF68"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52C31775" w14:textId="77777777" w:rsidTr="0080389B">
        <w:tc>
          <w:tcPr>
            <w:tcW w:w="5953" w:type="dxa"/>
          </w:tcPr>
          <w:p w14:paraId="1BBC19A2"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Griffiths, M. D., Shonin, E., &amp; Van Gordon, W. (2016). Mindfulness as a treatment for gambling disorder: Current directions and issues. </w:t>
            </w:r>
            <w:r w:rsidRPr="00E5229C">
              <w:rPr>
                <w:rFonts w:eastAsia="Calibri" w:cs="Times New Roman"/>
                <w:i/>
                <w:iCs/>
                <w:sz w:val="20"/>
                <w:szCs w:val="20"/>
                <w:lang w:val="en-US"/>
              </w:rPr>
              <w:t>Journal of Gambling and Commercial Gaming Research</w:t>
            </w:r>
            <w:r w:rsidRPr="00E5229C">
              <w:rPr>
                <w:rFonts w:eastAsia="Calibri" w:cs="Times New Roman"/>
                <w:sz w:val="20"/>
                <w:szCs w:val="20"/>
                <w:lang w:val="en-US"/>
              </w:rPr>
              <w:t xml:space="preserve">, </w:t>
            </w:r>
            <w:r w:rsidRPr="00E5229C">
              <w:rPr>
                <w:rFonts w:eastAsia="Calibri" w:cs="Times New Roman"/>
                <w:i/>
                <w:iCs/>
                <w:sz w:val="20"/>
                <w:szCs w:val="20"/>
                <w:lang w:val="en-US"/>
              </w:rPr>
              <w:t>1</w:t>
            </w:r>
            <w:r w:rsidRPr="00E5229C">
              <w:rPr>
                <w:rFonts w:eastAsia="Calibri" w:cs="Times New Roman"/>
                <w:sz w:val="20"/>
                <w:szCs w:val="20"/>
                <w:lang w:val="en-US"/>
              </w:rPr>
              <w:t xml:space="preserve">(1), 47-52. </w:t>
            </w:r>
            <w:hyperlink r:id="rId34" w:history="1">
              <w:r w:rsidRPr="00FC1F96">
                <w:rPr>
                  <w:rFonts w:eastAsia="Calibri" w:cs="Times New Roman"/>
                  <w:color w:val="0563C1"/>
                  <w:sz w:val="20"/>
                  <w:szCs w:val="20"/>
                  <w:u w:val="single"/>
                  <w:lang w:val="en-US"/>
                </w:rPr>
                <w:t>https://doi.org/10.17536/jgcgr.2016.004</w:t>
              </w:r>
            </w:hyperlink>
          </w:p>
        </w:tc>
        <w:tc>
          <w:tcPr>
            <w:tcW w:w="1757" w:type="dxa"/>
          </w:tcPr>
          <w:p w14:paraId="1A301BEB"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population</w:t>
            </w:r>
            <w:r w:rsidRPr="00E5229C">
              <w:rPr>
                <w:rFonts w:eastAsia="Calibri" w:cs="Times New Roman"/>
                <w:sz w:val="20"/>
                <w:szCs w:val="20"/>
                <w:lang w:val="en-GB"/>
              </w:rPr>
              <w:br/>
              <w:t>Wrong study design/ publication type</w:t>
            </w:r>
          </w:p>
        </w:tc>
        <w:tc>
          <w:tcPr>
            <w:tcW w:w="1361" w:type="dxa"/>
          </w:tcPr>
          <w:p w14:paraId="42ABC576"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733AE165" w14:textId="77777777" w:rsidTr="0080389B">
        <w:tc>
          <w:tcPr>
            <w:tcW w:w="5953" w:type="dxa"/>
          </w:tcPr>
          <w:p w14:paraId="2167CA4F"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Hanafi, E. (2022). Benefits and threats of online group DBT skill training for behavioral addictions. </w:t>
            </w:r>
            <w:r w:rsidRPr="00E5229C">
              <w:rPr>
                <w:rFonts w:eastAsia="Calibri" w:cs="Times New Roman"/>
                <w:i/>
                <w:iCs/>
                <w:sz w:val="20"/>
                <w:szCs w:val="20"/>
                <w:lang w:val="en-US"/>
              </w:rPr>
              <w:t>Journal of Behavioral Addictions</w:t>
            </w:r>
            <w:r w:rsidRPr="00E5229C">
              <w:rPr>
                <w:rFonts w:eastAsia="Calibri" w:cs="Times New Roman"/>
                <w:sz w:val="20"/>
                <w:szCs w:val="20"/>
                <w:lang w:val="en-US"/>
              </w:rPr>
              <w:t xml:space="preserve">, </w:t>
            </w:r>
            <w:r w:rsidRPr="00E5229C">
              <w:rPr>
                <w:rFonts w:eastAsia="Calibri" w:cs="Times New Roman"/>
                <w:i/>
                <w:iCs/>
                <w:sz w:val="20"/>
                <w:szCs w:val="20"/>
                <w:lang w:val="en-US"/>
              </w:rPr>
              <w:t>11</w:t>
            </w:r>
            <w:r w:rsidRPr="00E5229C">
              <w:rPr>
                <w:rFonts w:eastAsia="Calibri" w:cs="Times New Roman"/>
                <w:iCs/>
                <w:sz w:val="20"/>
                <w:szCs w:val="20"/>
                <w:lang w:val="en-US"/>
              </w:rPr>
              <w:t>(Suppl</w:t>
            </w:r>
            <w:r w:rsidRPr="00E5229C">
              <w:rPr>
                <w:rFonts w:eastAsia="Calibri" w:cs="Times New Roman"/>
                <w:sz w:val="20"/>
                <w:szCs w:val="20"/>
                <w:lang w:val="en-US"/>
              </w:rPr>
              <w:t xml:space="preserve">. 1), 251. </w:t>
            </w:r>
            <w:hyperlink r:id="rId35" w:history="1">
              <w:r w:rsidRPr="00FC1F96">
                <w:rPr>
                  <w:rFonts w:eastAsia="Calibri" w:cs="Times New Roman"/>
                  <w:color w:val="0563C1"/>
                  <w:sz w:val="20"/>
                  <w:szCs w:val="20"/>
                  <w:u w:val="single"/>
                  <w:lang w:val="en-US"/>
                </w:rPr>
                <w:t>https://doi.org/10.1556/2006.2022.00700</w:t>
              </w:r>
            </w:hyperlink>
          </w:p>
        </w:tc>
        <w:tc>
          <w:tcPr>
            <w:tcW w:w="1757" w:type="dxa"/>
          </w:tcPr>
          <w:p w14:paraId="25C8F445"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study design/ publication type</w:t>
            </w:r>
            <w:r w:rsidRPr="00E5229C">
              <w:rPr>
                <w:rFonts w:eastAsia="Calibri" w:cs="Times New Roman"/>
                <w:sz w:val="20"/>
                <w:szCs w:val="20"/>
                <w:lang w:val="en-GB"/>
              </w:rPr>
              <w:br/>
            </w:r>
            <w:r w:rsidRPr="00E5229C">
              <w:rPr>
                <w:rFonts w:eastAsia="Calibri" w:cs="Times New Roman"/>
                <w:sz w:val="20"/>
                <w:szCs w:val="20"/>
                <w:lang w:val="en-US"/>
              </w:rPr>
              <w:t>Missing data</w:t>
            </w:r>
          </w:p>
        </w:tc>
        <w:tc>
          <w:tcPr>
            <w:tcW w:w="1361" w:type="dxa"/>
          </w:tcPr>
          <w:p w14:paraId="294FBE0E" w14:textId="6780A016" w:rsidR="00E5229C" w:rsidRPr="00E5229C" w:rsidRDefault="00257DFD" w:rsidP="0080389B">
            <w:pPr>
              <w:spacing w:after="10" w:line="240" w:lineRule="auto"/>
              <w:rPr>
                <w:rFonts w:eastAsia="Calibri" w:cs="Times New Roman"/>
                <w:sz w:val="20"/>
                <w:szCs w:val="20"/>
                <w:lang w:val="en-US"/>
              </w:rPr>
            </w:pPr>
            <w:r>
              <w:rPr>
                <w:rFonts w:eastAsia="Calibri" w:cs="Times New Roman"/>
                <w:sz w:val="20"/>
                <w:szCs w:val="20"/>
                <w:lang w:val="en-US"/>
              </w:rPr>
              <w:t>Duplicate; C</w:t>
            </w:r>
            <w:r w:rsidR="00E5229C" w:rsidRPr="00E5229C">
              <w:rPr>
                <w:rFonts w:eastAsia="Calibri" w:cs="Times New Roman"/>
                <w:sz w:val="20"/>
                <w:szCs w:val="20"/>
                <w:lang w:val="en-US"/>
              </w:rPr>
              <w:t>onference-abstract</w:t>
            </w:r>
          </w:p>
        </w:tc>
      </w:tr>
      <w:tr w:rsidR="00FC1F96" w:rsidRPr="00FC1F96" w14:paraId="1878B979" w14:textId="77777777" w:rsidTr="0080389B">
        <w:tc>
          <w:tcPr>
            <w:tcW w:w="5953" w:type="dxa"/>
          </w:tcPr>
          <w:p w14:paraId="34E5D661" w14:textId="77777777" w:rsidR="00E5229C" w:rsidRPr="00E5229C" w:rsidRDefault="00E5229C" w:rsidP="0080389B">
            <w:pPr>
              <w:numPr>
                <w:ilvl w:val="0"/>
                <w:numId w:val="31"/>
              </w:numPr>
              <w:spacing w:after="10" w:line="240" w:lineRule="auto"/>
              <w:contextualSpacing/>
              <w:rPr>
                <w:rFonts w:eastAsia="Calibri" w:cs="Times New Roman"/>
                <w:sz w:val="20"/>
                <w:szCs w:val="20"/>
              </w:rPr>
            </w:pPr>
            <w:r w:rsidRPr="00E5229C">
              <w:rPr>
                <w:rFonts w:eastAsia="Calibri" w:cs="Times New Roman"/>
                <w:sz w:val="20"/>
                <w:szCs w:val="20"/>
                <w:lang w:val="en-US"/>
              </w:rPr>
              <w:t xml:space="preserve">Hefner, D., &amp; Freytag, A. (2021). </w:t>
            </w:r>
            <w:r w:rsidRPr="00E5229C">
              <w:rPr>
                <w:rFonts w:eastAsia="Calibri" w:cs="Times New Roman"/>
                <w:iCs/>
                <w:sz w:val="20"/>
                <w:szCs w:val="20"/>
                <w:lang w:val="en-US"/>
              </w:rPr>
              <w:t xml:space="preserve">Mindful mobile phone use: a quasi-experimental study on the effect of mindful-based stress reduction (MBSR) on online vigilance, media multitasking, </w:t>
            </w:r>
            <w:r w:rsidRPr="00E5229C">
              <w:rPr>
                <w:rFonts w:eastAsia="Calibri" w:cs="Times New Roman"/>
                <w:sz w:val="20"/>
                <w:szCs w:val="20"/>
                <w:lang w:val="en-US"/>
              </w:rPr>
              <w:t xml:space="preserve">and habitual mobile phone use. </w:t>
            </w:r>
            <w:r w:rsidRPr="00E5229C">
              <w:rPr>
                <w:rFonts w:eastAsia="Calibri" w:cs="Times New Roman"/>
                <w:i/>
                <w:sz w:val="20"/>
                <w:szCs w:val="20"/>
                <w:lang w:val="en-US"/>
              </w:rPr>
              <w:t>Abstract presented at the 71st Annual International Communication Association Conference</w:t>
            </w:r>
            <w:r w:rsidRPr="00E5229C">
              <w:rPr>
                <w:rFonts w:eastAsia="Calibri" w:cs="Times New Roman"/>
                <w:sz w:val="20"/>
                <w:szCs w:val="20"/>
                <w:lang w:val="en-US"/>
              </w:rPr>
              <w:t xml:space="preserve">. </w:t>
            </w:r>
            <w:hyperlink r:id="rId36" w:history="1">
              <w:r w:rsidRPr="00FC1F96">
                <w:rPr>
                  <w:rFonts w:eastAsia="Calibri" w:cs="Times New Roman"/>
                  <w:color w:val="0563C1"/>
                  <w:sz w:val="20"/>
                  <w:szCs w:val="20"/>
                  <w:u w:val="single"/>
                </w:rPr>
                <w:t>https://www.ijk.hmtm-hannover.de/fileadmin/www.ijk/bilder/aktuelles/2021/Hefner___Freytag__2021__Mindful_Mobile_Phone_Use.pdf</w:t>
              </w:r>
            </w:hyperlink>
          </w:p>
        </w:tc>
        <w:tc>
          <w:tcPr>
            <w:tcW w:w="1757" w:type="dxa"/>
          </w:tcPr>
          <w:p w14:paraId="705E1649"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outcome</w:t>
            </w:r>
          </w:p>
        </w:tc>
        <w:tc>
          <w:tcPr>
            <w:tcW w:w="1361" w:type="dxa"/>
          </w:tcPr>
          <w:p w14:paraId="6489E08F" w14:textId="77777777" w:rsidR="00E5229C" w:rsidRPr="00E5229C" w:rsidRDefault="00E5229C" w:rsidP="0080389B">
            <w:pPr>
              <w:spacing w:after="10" w:line="240" w:lineRule="auto"/>
              <w:rPr>
                <w:rFonts w:eastAsia="Calibri" w:cs="Times New Roman"/>
                <w:sz w:val="20"/>
                <w:szCs w:val="20"/>
                <w:lang w:val="en-US"/>
              </w:rPr>
            </w:pPr>
          </w:p>
        </w:tc>
      </w:tr>
      <w:tr w:rsidR="00FC1F96" w:rsidRPr="00CE7F5A" w14:paraId="10DE1BB3" w14:textId="77777777" w:rsidTr="0080389B">
        <w:tc>
          <w:tcPr>
            <w:tcW w:w="5953" w:type="dxa"/>
          </w:tcPr>
          <w:p w14:paraId="6A702388"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Heninger</w:t>
            </w:r>
            <w:proofErr w:type="spellEnd"/>
            <w:r w:rsidRPr="00E5229C">
              <w:rPr>
                <w:rFonts w:eastAsia="Calibri" w:cs="Times New Roman"/>
                <w:sz w:val="20"/>
                <w:szCs w:val="20"/>
                <w:lang w:val="en-US"/>
              </w:rPr>
              <w:t xml:space="preserve">, S. (2016). A pilot trial of the effectiveness of acceptance and commitment therapy self-help for problematic pornography viewing. </w:t>
            </w:r>
            <w:proofErr w:type="spellStart"/>
            <w:r w:rsidRPr="00E5229C">
              <w:rPr>
                <w:rFonts w:eastAsia="Calibri" w:cs="Times New Roman"/>
                <w:i/>
                <w:iCs/>
                <w:sz w:val="20"/>
                <w:szCs w:val="20"/>
              </w:rPr>
              <w:t>Undergraduate</w:t>
            </w:r>
            <w:proofErr w:type="spellEnd"/>
            <w:r w:rsidRPr="00E5229C">
              <w:rPr>
                <w:rFonts w:eastAsia="Calibri" w:cs="Times New Roman"/>
                <w:i/>
                <w:iCs/>
                <w:sz w:val="20"/>
                <w:szCs w:val="20"/>
              </w:rPr>
              <w:t xml:space="preserve"> </w:t>
            </w:r>
            <w:proofErr w:type="spellStart"/>
            <w:r w:rsidRPr="00E5229C">
              <w:rPr>
                <w:rFonts w:eastAsia="Calibri" w:cs="Times New Roman"/>
                <w:i/>
                <w:iCs/>
                <w:sz w:val="20"/>
                <w:szCs w:val="20"/>
              </w:rPr>
              <w:t>Honors</w:t>
            </w:r>
            <w:proofErr w:type="spellEnd"/>
            <w:r w:rsidRPr="00E5229C">
              <w:rPr>
                <w:rFonts w:eastAsia="Calibri" w:cs="Times New Roman"/>
                <w:i/>
                <w:iCs/>
                <w:sz w:val="20"/>
                <w:szCs w:val="20"/>
              </w:rPr>
              <w:t xml:space="preserve"> </w:t>
            </w:r>
            <w:proofErr w:type="spellStart"/>
            <w:r w:rsidRPr="00E5229C">
              <w:rPr>
                <w:rFonts w:eastAsia="Calibri" w:cs="Times New Roman"/>
                <w:i/>
                <w:iCs/>
                <w:sz w:val="20"/>
                <w:szCs w:val="20"/>
              </w:rPr>
              <w:t>Capstone</w:t>
            </w:r>
            <w:proofErr w:type="spellEnd"/>
            <w:r w:rsidRPr="00E5229C">
              <w:rPr>
                <w:rFonts w:eastAsia="Calibri" w:cs="Times New Roman"/>
                <w:i/>
                <w:iCs/>
                <w:sz w:val="20"/>
                <w:szCs w:val="20"/>
              </w:rPr>
              <w:t xml:space="preserve"> Projects</w:t>
            </w:r>
            <w:r w:rsidRPr="00E5229C">
              <w:rPr>
                <w:rFonts w:eastAsia="Calibri" w:cs="Times New Roman"/>
                <w:sz w:val="20"/>
                <w:szCs w:val="20"/>
              </w:rPr>
              <w:t xml:space="preserve">. 513. </w:t>
            </w:r>
            <w:hyperlink r:id="rId37" w:history="1">
              <w:r w:rsidRPr="00FC1F96">
                <w:rPr>
                  <w:rFonts w:eastAsia="Calibri" w:cs="Times New Roman"/>
                  <w:color w:val="0563C1"/>
                  <w:sz w:val="20"/>
                  <w:szCs w:val="20"/>
                  <w:u w:val="single"/>
                </w:rPr>
                <w:t>https://doi.org/10.26076/472d-e4a6</w:t>
              </w:r>
            </w:hyperlink>
          </w:p>
        </w:tc>
        <w:tc>
          <w:tcPr>
            <w:tcW w:w="1757" w:type="dxa"/>
          </w:tcPr>
          <w:p w14:paraId="6B100AAB"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study design/ publication type</w:t>
            </w:r>
          </w:p>
        </w:tc>
        <w:tc>
          <w:tcPr>
            <w:tcW w:w="1361" w:type="dxa"/>
          </w:tcPr>
          <w:p w14:paraId="61764266" w14:textId="575B378F"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Duplicate</w:t>
            </w:r>
            <w:r w:rsidR="006845F2">
              <w:rPr>
                <w:rFonts w:eastAsia="Calibri" w:cs="Times New Roman"/>
                <w:sz w:val="20"/>
                <w:szCs w:val="20"/>
                <w:lang w:val="en-US"/>
              </w:rPr>
              <w:t xml:space="preserve"> </w:t>
            </w:r>
          </w:p>
        </w:tc>
      </w:tr>
      <w:tr w:rsidR="00FC1F96" w:rsidRPr="008C3A11" w14:paraId="605C92C0" w14:textId="77777777" w:rsidTr="0080389B">
        <w:tc>
          <w:tcPr>
            <w:tcW w:w="5953" w:type="dxa"/>
          </w:tcPr>
          <w:p w14:paraId="33D950EF"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Howard, K. B. (2019). Mindfulness of emptiness: A paradoxical perspective on working with social networking site addiction. </w:t>
            </w:r>
            <w:r w:rsidRPr="00E5229C">
              <w:rPr>
                <w:rFonts w:eastAsia="Calibri" w:cs="Times New Roman"/>
                <w:i/>
                <w:iCs/>
                <w:sz w:val="20"/>
                <w:szCs w:val="20"/>
                <w:lang w:val="en-US"/>
              </w:rPr>
              <w:t>Dissertation Abstracts International: Section B: The Sciences and Engineering</w:t>
            </w:r>
            <w:r w:rsidRPr="00E5229C">
              <w:rPr>
                <w:rFonts w:eastAsia="Calibri" w:cs="Times New Roman"/>
                <w:sz w:val="20"/>
                <w:szCs w:val="20"/>
                <w:lang w:val="en-US"/>
              </w:rPr>
              <w:t xml:space="preserve">, </w:t>
            </w:r>
            <w:r w:rsidRPr="00E5229C">
              <w:rPr>
                <w:rFonts w:eastAsia="Calibri" w:cs="Times New Roman"/>
                <w:i/>
                <w:iCs/>
                <w:sz w:val="20"/>
                <w:szCs w:val="20"/>
                <w:lang w:val="en-US"/>
              </w:rPr>
              <w:t>80</w:t>
            </w:r>
            <w:r w:rsidRPr="00E5229C">
              <w:rPr>
                <w:rFonts w:eastAsia="Calibri" w:cs="Times New Roman"/>
                <w:sz w:val="20"/>
                <w:szCs w:val="20"/>
                <w:lang w:val="en-US"/>
              </w:rPr>
              <w:t xml:space="preserve">(3). </w:t>
            </w:r>
            <w:hyperlink r:id="rId38" w:history="1">
              <w:r w:rsidRPr="00FC1F96">
                <w:rPr>
                  <w:rFonts w:eastAsia="Calibri" w:cs="Times New Roman"/>
                  <w:color w:val="0563C1"/>
                  <w:sz w:val="20"/>
                  <w:szCs w:val="20"/>
                  <w:u w:val="single"/>
                  <w:lang w:val="en-US"/>
                </w:rPr>
                <w:t>https://www.proquest.com/docview/2124617173?parentSessionId=Q8lFPPR89fwj2h2XzUBamSs8B2KdgXW56wiiqxqy8qE%3D</w:t>
              </w:r>
            </w:hyperlink>
          </w:p>
        </w:tc>
        <w:tc>
          <w:tcPr>
            <w:tcW w:w="1757" w:type="dxa"/>
          </w:tcPr>
          <w:p w14:paraId="3302AF6D"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study design/ publication type</w:t>
            </w:r>
          </w:p>
        </w:tc>
        <w:tc>
          <w:tcPr>
            <w:tcW w:w="1361" w:type="dxa"/>
          </w:tcPr>
          <w:p w14:paraId="0910B0D5"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32EACBAE" w14:textId="77777777" w:rsidTr="0080389B">
        <w:tc>
          <w:tcPr>
            <w:tcW w:w="5953" w:type="dxa"/>
          </w:tcPr>
          <w:p w14:paraId="5A76B281"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IRCT20200529047595N1. (2020). C</w:t>
            </w:r>
            <w:r w:rsidRPr="00E5229C">
              <w:rPr>
                <w:rFonts w:eastAsia="Calibri" w:cs="Times New Roman"/>
                <w:iCs/>
                <w:sz w:val="20"/>
                <w:szCs w:val="20"/>
                <w:lang w:val="en-US"/>
              </w:rPr>
              <w:t>omparing the acceptance and commitment therapy with mindfulness based cognitive therapy in women with compulsive buying</w:t>
            </w:r>
            <w:r w:rsidRPr="00E5229C">
              <w:rPr>
                <w:rFonts w:eastAsia="Calibri" w:cs="Times New Roman"/>
                <w:sz w:val="20"/>
                <w:szCs w:val="20"/>
                <w:lang w:val="en-US"/>
              </w:rPr>
              <w:t xml:space="preserve">. </w:t>
            </w:r>
            <w:r w:rsidRPr="00E5229C">
              <w:rPr>
                <w:rFonts w:eastAsia="Calibri" w:cs="Times New Roman"/>
                <w:i/>
                <w:sz w:val="20"/>
                <w:szCs w:val="20"/>
                <w:lang w:val="en-US"/>
              </w:rPr>
              <w:t xml:space="preserve">Study Protocol. </w:t>
            </w:r>
            <w:hyperlink r:id="rId39" w:history="1">
              <w:r w:rsidRPr="00FC1F96">
                <w:rPr>
                  <w:rFonts w:eastAsia="Calibri" w:cs="Times New Roman"/>
                  <w:color w:val="0563C1"/>
                  <w:sz w:val="20"/>
                  <w:szCs w:val="20"/>
                  <w:u w:val="single"/>
                  <w:lang w:val="en-US"/>
                </w:rPr>
                <w:t>https://trialsearch.who.int/Trial2.aspx?TrialID=IRCT20200529047595N1</w:t>
              </w:r>
            </w:hyperlink>
          </w:p>
        </w:tc>
        <w:tc>
          <w:tcPr>
            <w:tcW w:w="1757" w:type="dxa"/>
          </w:tcPr>
          <w:p w14:paraId="16AAE824"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population</w:t>
            </w:r>
            <w:r w:rsidRPr="00E5229C">
              <w:rPr>
                <w:rFonts w:eastAsia="Calibri" w:cs="Times New Roman"/>
                <w:sz w:val="20"/>
                <w:szCs w:val="20"/>
                <w:lang w:val="en-GB"/>
              </w:rPr>
              <w:br/>
              <w:t>Wrong outcome</w:t>
            </w:r>
            <w:r w:rsidRPr="00E5229C">
              <w:rPr>
                <w:rFonts w:eastAsia="Calibri" w:cs="Times New Roman"/>
                <w:sz w:val="20"/>
                <w:szCs w:val="20"/>
                <w:lang w:val="en-GB"/>
              </w:rPr>
              <w:br/>
              <w:t>Wrong study design/ publication type</w:t>
            </w:r>
          </w:p>
        </w:tc>
        <w:tc>
          <w:tcPr>
            <w:tcW w:w="1361" w:type="dxa"/>
          </w:tcPr>
          <w:p w14:paraId="3598686C" w14:textId="2CB11009" w:rsidR="00E5229C" w:rsidRPr="00E5229C" w:rsidRDefault="00257DFD" w:rsidP="0080389B">
            <w:pPr>
              <w:spacing w:after="10" w:line="240" w:lineRule="auto"/>
              <w:rPr>
                <w:rFonts w:eastAsia="Calibri" w:cs="Times New Roman"/>
                <w:sz w:val="20"/>
                <w:szCs w:val="20"/>
                <w:lang w:val="en-US"/>
              </w:rPr>
            </w:pPr>
            <w:r>
              <w:rPr>
                <w:rFonts w:eastAsia="Calibri" w:cs="Times New Roman"/>
                <w:sz w:val="20"/>
                <w:szCs w:val="20"/>
                <w:lang w:val="en-US"/>
              </w:rPr>
              <w:t>Study registration</w:t>
            </w:r>
          </w:p>
        </w:tc>
      </w:tr>
      <w:tr w:rsidR="00514C33" w:rsidRPr="00FC1F96" w14:paraId="450C7B1B" w14:textId="77777777" w:rsidTr="0080389B">
        <w:tc>
          <w:tcPr>
            <w:tcW w:w="5953" w:type="dxa"/>
          </w:tcPr>
          <w:p w14:paraId="52439026" w14:textId="611ADB6E" w:rsidR="00514C33" w:rsidRPr="00514C33" w:rsidRDefault="00514C33" w:rsidP="0080389B">
            <w:pPr>
              <w:numPr>
                <w:ilvl w:val="0"/>
                <w:numId w:val="31"/>
              </w:numPr>
              <w:spacing w:after="10" w:line="240" w:lineRule="auto"/>
              <w:contextualSpacing/>
              <w:rPr>
                <w:rFonts w:eastAsia="Calibri" w:cs="Times New Roman"/>
                <w:sz w:val="20"/>
                <w:szCs w:val="20"/>
                <w:lang w:val="en-US"/>
              </w:rPr>
            </w:pPr>
            <w:r w:rsidRPr="00514C33">
              <w:rPr>
                <w:rFonts w:eastAsia="Calibri" w:cs="Times New Roman"/>
                <w:sz w:val="20"/>
                <w:szCs w:val="20"/>
                <w:lang w:val="en-US"/>
              </w:rPr>
              <w:t>Kang, K. H. (2015). The effects of mindfulness meditation on smartphone usage time of users with smartphone addiction tendency: The mediating effects of working memory and implicit attitude (</w:t>
            </w:r>
            <w:r>
              <w:rPr>
                <w:rFonts w:eastAsia="Calibri" w:cs="Times New Roman"/>
                <w:sz w:val="20"/>
                <w:szCs w:val="20"/>
                <w:lang w:val="en-US"/>
              </w:rPr>
              <w:t>M</w:t>
            </w:r>
            <w:r w:rsidRPr="00514C33">
              <w:rPr>
                <w:rFonts w:eastAsia="Calibri" w:cs="Times New Roman"/>
                <w:sz w:val="20"/>
                <w:szCs w:val="20"/>
                <w:lang w:val="en-US"/>
              </w:rPr>
              <w:t xml:space="preserve">aster’s thesis). </w:t>
            </w:r>
            <w:proofErr w:type="spellStart"/>
            <w:r w:rsidRPr="00514C33">
              <w:rPr>
                <w:rFonts w:eastAsia="Calibri" w:cs="Times New Roman"/>
                <w:i/>
                <w:iCs/>
                <w:sz w:val="20"/>
                <w:szCs w:val="20"/>
                <w:lang w:val="en-US"/>
              </w:rPr>
              <w:t>Chungang</w:t>
            </w:r>
            <w:proofErr w:type="spellEnd"/>
            <w:r w:rsidRPr="00514C33">
              <w:rPr>
                <w:rFonts w:eastAsia="Calibri" w:cs="Times New Roman"/>
                <w:i/>
                <w:iCs/>
                <w:sz w:val="20"/>
                <w:szCs w:val="20"/>
                <w:lang w:val="en-US"/>
              </w:rPr>
              <w:t xml:space="preserve"> University, Seoul</w:t>
            </w:r>
            <w:r w:rsidRPr="00514C33">
              <w:rPr>
                <w:rFonts w:eastAsia="Calibri" w:cs="Times New Roman"/>
                <w:sz w:val="20"/>
                <w:szCs w:val="20"/>
                <w:lang w:val="en-US"/>
              </w:rPr>
              <w:t>.</w:t>
            </w:r>
          </w:p>
        </w:tc>
        <w:tc>
          <w:tcPr>
            <w:tcW w:w="1757" w:type="dxa"/>
          </w:tcPr>
          <w:p w14:paraId="04FDEA42" w14:textId="5E60F1EA" w:rsidR="00514C33" w:rsidRPr="00E5229C" w:rsidRDefault="00514C33" w:rsidP="0080389B">
            <w:pPr>
              <w:spacing w:after="10" w:line="240" w:lineRule="auto"/>
              <w:rPr>
                <w:rFonts w:eastAsia="Calibri" w:cs="Times New Roman"/>
                <w:sz w:val="20"/>
                <w:szCs w:val="20"/>
                <w:lang w:val="en-GB"/>
              </w:rPr>
            </w:pPr>
            <w:r>
              <w:rPr>
                <w:rFonts w:eastAsia="Calibri" w:cs="Times New Roman"/>
                <w:sz w:val="20"/>
                <w:szCs w:val="20"/>
                <w:lang w:val="en-GB"/>
              </w:rPr>
              <w:t>Missing data</w:t>
            </w:r>
          </w:p>
        </w:tc>
        <w:tc>
          <w:tcPr>
            <w:tcW w:w="1361" w:type="dxa"/>
          </w:tcPr>
          <w:p w14:paraId="1C10A166" w14:textId="77777777" w:rsidR="00514C33" w:rsidRPr="00E5229C" w:rsidRDefault="00514C33" w:rsidP="0080389B">
            <w:pPr>
              <w:spacing w:after="10" w:line="240" w:lineRule="auto"/>
              <w:rPr>
                <w:rFonts w:eastAsia="Calibri" w:cs="Times New Roman"/>
                <w:sz w:val="20"/>
                <w:szCs w:val="20"/>
                <w:lang w:val="en-US"/>
              </w:rPr>
            </w:pPr>
          </w:p>
        </w:tc>
      </w:tr>
      <w:tr w:rsidR="00FC1F96" w:rsidRPr="00FC1F96" w14:paraId="42CDF183" w14:textId="77777777" w:rsidTr="0080389B">
        <w:tc>
          <w:tcPr>
            <w:tcW w:w="5953" w:type="dxa"/>
          </w:tcPr>
          <w:p w14:paraId="7494A0E2"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rPr>
              <w:t xml:space="preserve">Kent, S., Masterson, C., Ali, R., Parsons, C. E., &amp; </w:t>
            </w:r>
            <w:proofErr w:type="spellStart"/>
            <w:r w:rsidRPr="00E5229C">
              <w:rPr>
                <w:rFonts w:eastAsia="Calibri" w:cs="Times New Roman"/>
                <w:sz w:val="20"/>
                <w:szCs w:val="20"/>
              </w:rPr>
              <w:t>Bewick</w:t>
            </w:r>
            <w:proofErr w:type="spellEnd"/>
            <w:r w:rsidRPr="00E5229C">
              <w:rPr>
                <w:rFonts w:eastAsia="Calibri" w:cs="Times New Roman"/>
                <w:sz w:val="20"/>
                <w:szCs w:val="20"/>
              </w:rPr>
              <w:t xml:space="preserve">, B. M. (2021). </w:t>
            </w:r>
            <w:r w:rsidRPr="00E5229C">
              <w:rPr>
                <w:rFonts w:eastAsia="Calibri" w:cs="Times New Roman"/>
                <w:sz w:val="20"/>
                <w:szCs w:val="20"/>
                <w:lang w:val="en-US"/>
              </w:rPr>
              <w:t xml:space="preserve">Digital intervention for problematic smartphone use. </w:t>
            </w:r>
            <w:r w:rsidRPr="00E5229C">
              <w:rPr>
                <w:rFonts w:eastAsia="Calibri" w:cs="Times New Roman"/>
                <w:i/>
                <w:iCs/>
                <w:sz w:val="20"/>
                <w:szCs w:val="20"/>
                <w:lang w:val="en-US"/>
              </w:rPr>
              <w:t>International Journal of Environmental Research and Public Health</w:t>
            </w:r>
            <w:r w:rsidRPr="00E5229C">
              <w:rPr>
                <w:rFonts w:eastAsia="Calibri" w:cs="Times New Roman"/>
                <w:sz w:val="20"/>
                <w:szCs w:val="20"/>
                <w:lang w:val="en-US"/>
              </w:rPr>
              <w:t xml:space="preserve">, </w:t>
            </w:r>
            <w:r w:rsidRPr="00E5229C">
              <w:rPr>
                <w:rFonts w:eastAsia="Calibri" w:cs="Times New Roman"/>
                <w:i/>
                <w:iCs/>
                <w:sz w:val="20"/>
                <w:szCs w:val="20"/>
                <w:lang w:val="en-US"/>
              </w:rPr>
              <w:t>18</w:t>
            </w:r>
            <w:r w:rsidRPr="00E5229C">
              <w:rPr>
                <w:rFonts w:eastAsia="Calibri" w:cs="Times New Roman"/>
                <w:sz w:val="20"/>
                <w:szCs w:val="20"/>
                <w:lang w:val="en-US"/>
              </w:rPr>
              <w:t xml:space="preserve">(24), 13165. </w:t>
            </w:r>
            <w:hyperlink r:id="rId40" w:history="1">
              <w:r w:rsidRPr="00FC1F96">
                <w:rPr>
                  <w:rFonts w:eastAsia="Calibri" w:cs="Times New Roman"/>
                  <w:color w:val="0563C1"/>
                  <w:sz w:val="20"/>
                  <w:szCs w:val="20"/>
                  <w:u w:val="single"/>
                </w:rPr>
                <w:t>https://doi.org/10.3390/ijerph182413165</w:t>
              </w:r>
            </w:hyperlink>
          </w:p>
        </w:tc>
        <w:tc>
          <w:tcPr>
            <w:tcW w:w="1757" w:type="dxa"/>
          </w:tcPr>
          <w:p w14:paraId="04ECF3AB"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intervention</w:t>
            </w:r>
          </w:p>
        </w:tc>
        <w:tc>
          <w:tcPr>
            <w:tcW w:w="1361" w:type="dxa"/>
          </w:tcPr>
          <w:p w14:paraId="114C9A73"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7F06AA93" w14:textId="77777777" w:rsidTr="0080389B">
        <w:tc>
          <w:tcPr>
            <w:tcW w:w="5953" w:type="dxa"/>
          </w:tcPr>
          <w:p w14:paraId="71B71038"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Khorramabad, H. N., &amp; Jayervand, H. (2022). The effectiveness of self-determination theory training and acceptance and commitment therapy on anxiety and cyberbullying in students with internet gaming disorder. </w:t>
            </w:r>
            <w:r w:rsidRPr="00E5229C">
              <w:rPr>
                <w:rFonts w:eastAsia="Calibri" w:cs="Times New Roman"/>
                <w:i/>
                <w:iCs/>
                <w:sz w:val="20"/>
                <w:szCs w:val="20"/>
                <w:lang w:val="en-US"/>
              </w:rPr>
              <w:t xml:space="preserve">The Neuroscience Journal of </w:t>
            </w:r>
            <w:proofErr w:type="spellStart"/>
            <w:r w:rsidRPr="00E5229C">
              <w:rPr>
                <w:rFonts w:eastAsia="Calibri" w:cs="Times New Roman"/>
                <w:i/>
                <w:iCs/>
                <w:sz w:val="20"/>
                <w:szCs w:val="20"/>
                <w:lang w:val="en-US"/>
              </w:rPr>
              <w:t>Shefaye</w:t>
            </w:r>
            <w:proofErr w:type="spellEnd"/>
            <w:r w:rsidRPr="00E5229C">
              <w:rPr>
                <w:rFonts w:eastAsia="Calibri" w:cs="Times New Roman"/>
                <w:i/>
                <w:iCs/>
                <w:sz w:val="20"/>
                <w:szCs w:val="20"/>
                <w:lang w:val="en-US"/>
              </w:rPr>
              <w:t xml:space="preserve"> Khatam, 10</w:t>
            </w:r>
            <w:r w:rsidRPr="00E5229C">
              <w:rPr>
                <w:rFonts w:eastAsia="Calibri" w:cs="Times New Roman"/>
                <w:iCs/>
                <w:sz w:val="20"/>
                <w:szCs w:val="20"/>
                <w:lang w:val="en-US"/>
              </w:rPr>
              <w:t>(2), 10-21.</w:t>
            </w:r>
            <w:r w:rsidRPr="00E5229C">
              <w:rPr>
                <w:rFonts w:eastAsia="Calibri" w:cs="Times New Roman"/>
                <w:sz w:val="20"/>
                <w:szCs w:val="20"/>
                <w:lang w:val="en-US"/>
              </w:rPr>
              <w:t xml:space="preserve"> </w:t>
            </w:r>
            <w:hyperlink r:id="rId41" w:history="1">
              <w:r w:rsidRPr="00FC1F96">
                <w:rPr>
                  <w:rFonts w:eastAsia="Calibri" w:cs="Times New Roman"/>
                  <w:color w:val="0563C1"/>
                  <w:sz w:val="20"/>
                  <w:szCs w:val="20"/>
                  <w:u w:val="single"/>
                  <w:lang w:val="en-US"/>
                </w:rPr>
                <w:t>http://shefayekhatam.ir/article-1-2273-en.html</w:t>
              </w:r>
            </w:hyperlink>
          </w:p>
        </w:tc>
        <w:tc>
          <w:tcPr>
            <w:tcW w:w="1757" w:type="dxa"/>
          </w:tcPr>
          <w:p w14:paraId="16F62830"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study design/ publication type</w:t>
            </w:r>
            <w:r w:rsidRPr="00E5229C">
              <w:rPr>
                <w:rFonts w:eastAsia="Calibri" w:cs="Times New Roman"/>
                <w:sz w:val="20"/>
                <w:szCs w:val="20"/>
                <w:lang w:val="en-GB"/>
              </w:rPr>
              <w:br/>
            </w:r>
            <w:r w:rsidRPr="00E5229C">
              <w:rPr>
                <w:rFonts w:eastAsia="Calibri" w:cs="Times New Roman"/>
                <w:sz w:val="20"/>
                <w:szCs w:val="20"/>
                <w:lang w:val="en-US"/>
              </w:rPr>
              <w:t>Missing data</w:t>
            </w:r>
          </w:p>
        </w:tc>
        <w:tc>
          <w:tcPr>
            <w:tcW w:w="1361" w:type="dxa"/>
          </w:tcPr>
          <w:p w14:paraId="7C706604"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Duplicate</w:t>
            </w:r>
          </w:p>
        </w:tc>
      </w:tr>
      <w:tr w:rsidR="00FC1F96" w:rsidRPr="00FC1F96" w14:paraId="0297A08C" w14:textId="77777777" w:rsidTr="0080389B">
        <w:tc>
          <w:tcPr>
            <w:tcW w:w="5953" w:type="dxa"/>
          </w:tcPr>
          <w:p w14:paraId="3DCAC4CF"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Khorramabad, H. N., Jayervand, H., &amp; </w:t>
            </w:r>
            <w:proofErr w:type="spellStart"/>
            <w:r w:rsidRPr="00E5229C">
              <w:rPr>
                <w:rFonts w:eastAsia="Calibri" w:cs="Times New Roman"/>
                <w:sz w:val="20"/>
                <w:szCs w:val="20"/>
                <w:lang w:val="en-US"/>
              </w:rPr>
              <w:t>Marashian</w:t>
            </w:r>
            <w:proofErr w:type="spellEnd"/>
            <w:r w:rsidRPr="00E5229C">
              <w:rPr>
                <w:rFonts w:eastAsia="Calibri" w:cs="Times New Roman"/>
                <w:sz w:val="20"/>
                <w:szCs w:val="20"/>
                <w:lang w:val="en-US"/>
              </w:rPr>
              <w:t xml:space="preserve">, F. S. (2023). Effectiveness of acceptance and commitment therapy on sleep quality, academic hope anxiety students' with online gambling disorder with/ without comorbidity of ADHD disorder. </w:t>
            </w:r>
            <w:proofErr w:type="spellStart"/>
            <w:r w:rsidRPr="00E5229C">
              <w:rPr>
                <w:rFonts w:eastAsia="Calibri" w:cs="Times New Roman"/>
                <w:i/>
                <w:iCs/>
                <w:sz w:val="20"/>
                <w:szCs w:val="20"/>
                <w:lang w:val="en-US"/>
              </w:rPr>
              <w:t>Razi</w:t>
            </w:r>
            <w:proofErr w:type="spellEnd"/>
            <w:r w:rsidRPr="00E5229C">
              <w:rPr>
                <w:rFonts w:eastAsia="Calibri" w:cs="Times New Roman"/>
                <w:i/>
                <w:iCs/>
                <w:sz w:val="20"/>
                <w:szCs w:val="20"/>
                <w:lang w:val="en-US"/>
              </w:rPr>
              <w:t xml:space="preserve"> Journal of Medical Sciences, 29</w:t>
            </w:r>
            <w:r w:rsidRPr="00E5229C">
              <w:rPr>
                <w:rFonts w:eastAsia="Calibri" w:cs="Times New Roman"/>
                <w:iCs/>
                <w:sz w:val="20"/>
                <w:szCs w:val="20"/>
                <w:lang w:val="en-US"/>
              </w:rPr>
              <w:t>(11), 146-157.</w:t>
            </w:r>
            <w:r w:rsidRPr="00E5229C">
              <w:rPr>
                <w:rFonts w:eastAsia="Calibri" w:cs="Times New Roman"/>
                <w:sz w:val="20"/>
                <w:szCs w:val="20"/>
                <w:lang w:val="en-US"/>
              </w:rPr>
              <w:t xml:space="preserve"> </w:t>
            </w:r>
            <w:hyperlink r:id="rId42" w:history="1">
              <w:r w:rsidRPr="00FC1F96">
                <w:rPr>
                  <w:rFonts w:eastAsia="Calibri" w:cs="Times New Roman"/>
                  <w:iCs/>
                  <w:color w:val="0563C1"/>
                  <w:sz w:val="20"/>
                  <w:szCs w:val="20"/>
                  <w:u w:val="single"/>
                  <w:lang w:val="en-US"/>
                </w:rPr>
                <w:t>http://rjms.iums.ac.ir/article-1-7239-en.html</w:t>
              </w:r>
            </w:hyperlink>
          </w:p>
        </w:tc>
        <w:tc>
          <w:tcPr>
            <w:tcW w:w="1757" w:type="dxa"/>
          </w:tcPr>
          <w:p w14:paraId="26ED1956"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study design/ publication type</w:t>
            </w:r>
            <w:r w:rsidRPr="00E5229C">
              <w:rPr>
                <w:rFonts w:eastAsia="Calibri" w:cs="Times New Roman"/>
                <w:sz w:val="20"/>
                <w:szCs w:val="20"/>
                <w:lang w:val="en-GB"/>
              </w:rPr>
              <w:br/>
            </w:r>
            <w:r w:rsidRPr="00E5229C">
              <w:rPr>
                <w:rFonts w:eastAsia="Calibri" w:cs="Times New Roman"/>
                <w:sz w:val="20"/>
                <w:szCs w:val="20"/>
                <w:lang w:val="en-US"/>
              </w:rPr>
              <w:t>Missing data</w:t>
            </w:r>
          </w:p>
        </w:tc>
        <w:tc>
          <w:tcPr>
            <w:tcW w:w="1361" w:type="dxa"/>
          </w:tcPr>
          <w:p w14:paraId="70F1AD70"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Duplicate</w:t>
            </w:r>
          </w:p>
        </w:tc>
      </w:tr>
      <w:tr w:rsidR="00FC1F96" w:rsidRPr="00FC1F96" w14:paraId="5E31D9B2" w14:textId="77777777" w:rsidTr="0080389B">
        <w:tc>
          <w:tcPr>
            <w:tcW w:w="5953" w:type="dxa"/>
          </w:tcPr>
          <w:p w14:paraId="0DF6BBE8"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Khorramabad, H. N., Jayervand, H., &amp; </w:t>
            </w:r>
            <w:proofErr w:type="spellStart"/>
            <w:r w:rsidRPr="00E5229C">
              <w:rPr>
                <w:rFonts w:eastAsia="Calibri" w:cs="Times New Roman"/>
                <w:sz w:val="20"/>
                <w:szCs w:val="20"/>
                <w:lang w:val="en-US"/>
              </w:rPr>
              <w:t>Marashian</w:t>
            </w:r>
            <w:proofErr w:type="spellEnd"/>
            <w:r w:rsidRPr="00E5229C">
              <w:rPr>
                <w:rFonts w:eastAsia="Calibri" w:cs="Times New Roman"/>
                <w:sz w:val="20"/>
                <w:szCs w:val="20"/>
                <w:lang w:val="en-US"/>
              </w:rPr>
              <w:t>, F. S. (2022). Comparison of the effectiveness of self-determination theory training and acceptance and commitment therapy on sleep quality and academic hope in students with internet gaming disorder with and without comorbidity of attention deficit / hyperactivity disorder.</w:t>
            </w:r>
            <w:r w:rsidRPr="00E5229C">
              <w:rPr>
                <w:rFonts w:eastAsia="Calibri" w:cs="Times New Roman"/>
                <w:i/>
                <w:iCs/>
                <w:sz w:val="20"/>
                <w:szCs w:val="20"/>
                <w:lang w:val="en-US"/>
              </w:rPr>
              <w:t xml:space="preserve"> Journal of Child Mental Health, 9</w:t>
            </w:r>
            <w:r w:rsidRPr="00E5229C">
              <w:rPr>
                <w:rFonts w:eastAsia="Calibri" w:cs="Times New Roman"/>
                <w:iCs/>
                <w:sz w:val="20"/>
                <w:szCs w:val="20"/>
                <w:lang w:val="en-US"/>
              </w:rPr>
              <w:t>(1), 67-83</w:t>
            </w:r>
            <w:r w:rsidRPr="00E5229C">
              <w:rPr>
                <w:rFonts w:eastAsia="Calibri" w:cs="Times New Roman"/>
                <w:i/>
                <w:iCs/>
                <w:sz w:val="20"/>
                <w:szCs w:val="20"/>
                <w:lang w:val="en-US"/>
              </w:rPr>
              <w:t>.</w:t>
            </w:r>
            <w:r w:rsidRPr="00E5229C">
              <w:rPr>
                <w:rFonts w:eastAsia="Calibri" w:cs="Times New Roman"/>
                <w:color w:val="000000"/>
                <w:sz w:val="20"/>
                <w:szCs w:val="20"/>
                <w:shd w:val="clear" w:color="auto" w:fill="FAFAFA"/>
                <w:lang w:val="en-US"/>
              </w:rPr>
              <w:t xml:space="preserve"> </w:t>
            </w:r>
            <w:hyperlink r:id="rId43" w:history="1">
              <w:r w:rsidRPr="00FC1F96">
                <w:rPr>
                  <w:rFonts w:eastAsia="Calibri" w:cs="Times New Roman"/>
                  <w:iCs/>
                  <w:color w:val="0563C1"/>
                  <w:sz w:val="20"/>
                  <w:szCs w:val="20"/>
                  <w:u w:val="single"/>
                  <w:lang w:val="en-US"/>
                </w:rPr>
                <w:t>http://childmentalhealth.ir/article-1-1197-en.html</w:t>
              </w:r>
            </w:hyperlink>
          </w:p>
        </w:tc>
        <w:tc>
          <w:tcPr>
            <w:tcW w:w="1757" w:type="dxa"/>
          </w:tcPr>
          <w:p w14:paraId="4D936ABB"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study design/ publication type</w:t>
            </w:r>
            <w:r w:rsidRPr="00E5229C">
              <w:rPr>
                <w:rFonts w:eastAsia="Calibri" w:cs="Times New Roman"/>
                <w:sz w:val="20"/>
                <w:szCs w:val="20"/>
                <w:lang w:val="en-GB"/>
              </w:rPr>
              <w:br/>
            </w:r>
            <w:r w:rsidRPr="00E5229C">
              <w:rPr>
                <w:rFonts w:eastAsia="Calibri" w:cs="Times New Roman"/>
                <w:sz w:val="20"/>
                <w:szCs w:val="20"/>
                <w:lang w:val="en-US"/>
              </w:rPr>
              <w:t>Missing data</w:t>
            </w:r>
          </w:p>
        </w:tc>
        <w:tc>
          <w:tcPr>
            <w:tcW w:w="1361" w:type="dxa"/>
          </w:tcPr>
          <w:p w14:paraId="2B72624C"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Duplicate</w:t>
            </w:r>
          </w:p>
        </w:tc>
      </w:tr>
      <w:tr w:rsidR="00FC1F96" w:rsidRPr="008C3A11" w14:paraId="4B6DB5A8" w14:textId="77777777" w:rsidTr="0080389B">
        <w:tc>
          <w:tcPr>
            <w:tcW w:w="5953" w:type="dxa"/>
          </w:tcPr>
          <w:p w14:paraId="39796492"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lastRenderedPageBreak/>
              <w:t xml:space="preserve">Killen, B. (2020). </w:t>
            </w:r>
            <w:r w:rsidRPr="00E5229C">
              <w:rPr>
                <w:rFonts w:eastAsia="Calibri" w:cs="Times New Roman"/>
                <w:i/>
                <w:iCs/>
                <w:sz w:val="20"/>
                <w:szCs w:val="20"/>
                <w:lang w:val="en-US"/>
              </w:rPr>
              <w:t>Mindful and Compassionate Solutions to Internet Gaming Addiction: A Guide for Parents and Therapists (And Gamers, If You Dare!)</w:t>
            </w:r>
            <w:r w:rsidRPr="00E5229C">
              <w:rPr>
                <w:rFonts w:eastAsia="Calibri" w:cs="Times New Roman"/>
                <w:sz w:val="20"/>
                <w:szCs w:val="20"/>
                <w:lang w:val="en-US"/>
              </w:rPr>
              <w:t xml:space="preserve"> Bloomington, IN: Balboa Press.</w:t>
            </w:r>
          </w:p>
        </w:tc>
        <w:tc>
          <w:tcPr>
            <w:tcW w:w="1757" w:type="dxa"/>
          </w:tcPr>
          <w:p w14:paraId="011405E4"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study design/ publication type</w:t>
            </w:r>
          </w:p>
        </w:tc>
        <w:tc>
          <w:tcPr>
            <w:tcW w:w="1361" w:type="dxa"/>
          </w:tcPr>
          <w:p w14:paraId="7832AEED"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673EC91C" w14:textId="77777777" w:rsidTr="0080389B">
        <w:tc>
          <w:tcPr>
            <w:tcW w:w="5953" w:type="dxa"/>
          </w:tcPr>
          <w:p w14:paraId="4ADEC147" w14:textId="77777777" w:rsidR="00E5229C" w:rsidRPr="008C3A11" w:rsidRDefault="00E5229C" w:rsidP="0080389B">
            <w:pPr>
              <w:numPr>
                <w:ilvl w:val="0"/>
                <w:numId w:val="31"/>
              </w:numPr>
              <w:spacing w:after="10" w:line="240" w:lineRule="auto"/>
              <w:contextualSpacing/>
              <w:rPr>
                <w:rFonts w:eastAsia="Calibri" w:cs="Times New Roman"/>
                <w:sz w:val="20"/>
                <w:szCs w:val="20"/>
              </w:rPr>
            </w:pPr>
            <w:proofErr w:type="spellStart"/>
            <w:r w:rsidRPr="00E5229C">
              <w:rPr>
                <w:rFonts w:eastAsia="Calibri" w:cs="Times New Roman"/>
                <w:sz w:val="20"/>
                <w:szCs w:val="20"/>
                <w:lang w:val="en-US"/>
              </w:rPr>
              <w:t>Kurniasanti</w:t>
            </w:r>
            <w:proofErr w:type="spellEnd"/>
            <w:r w:rsidRPr="00E5229C">
              <w:rPr>
                <w:rFonts w:eastAsia="Calibri" w:cs="Times New Roman"/>
                <w:sz w:val="20"/>
                <w:szCs w:val="20"/>
                <w:lang w:val="en-US"/>
              </w:rPr>
              <w:t xml:space="preserve">, K. S., Hanafi, E., </w:t>
            </w:r>
            <w:proofErr w:type="spellStart"/>
            <w:r w:rsidRPr="00E5229C">
              <w:rPr>
                <w:rFonts w:eastAsia="Calibri" w:cs="Times New Roman"/>
                <w:sz w:val="20"/>
                <w:szCs w:val="20"/>
                <w:lang w:val="en-US"/>
              </w:rPr>
              <w:t>Prabowo</w:t>
            </w:r>
            <w:proofErr w:type="spellEnd"/>
            <w:r w:rsidRPr="00E5229C">
              <w:rPr>
                <w:rFonts w:eastAsia="Calibri" w:cs="Times New Roman"/>
                <w:sz w:val="20"/>
                <w:szCs w:val="20"/>
                <w:lang w:val="en-US"/>
              </w:rPr>
              <w:t>, A. L., &amp; Beatrice, E. (2021). </w:t>
            </w:r>
            <w:proofErr w:type="spellStart"/>
            <w:r w:rsidRPr="00E5229C">
              <w:rPr>
                <w:rFonts w:eastAsia="Calibri" w:cs="Times New Roman"/>
                <w:sz w:val="20"/>
                <w:szCs w:val="20"/>
                <w:lang w:val="en-US"/>
              </w:rPr>
              <w:t>Karya</w:t>
            </w:r>
            <w:proofErr w:type="spellEnd"/>
            <w:r w:rsidRPr="00E5229C">
              <w:rPr>
                <w:rFonts w:eastAsia="Calibri" w:cs="Times New Roman"/>
                <w:sz w:val="20"/>
                <w:szCs w:val="20"/>
                <w:lang w:val="en-US"/>
              </w:rPr>
              <w:t xml:space="preserve"> </w:t>
            </w:r>
            <w:proofErr w:type="spellStart"/>
            <w:r w:rsidRPr="00E5229C">
              <w:rPr>
                <w:rFonts w:eastAsia="Calibri" w:cs="Times New Roman"/>
                <w:sz w:val="20"/>
                <w:szCs w:val="20"/>
                <w:lang w:val="en-US"/>
              </w:rPr>
              <w:t>tulis</w:t>
            </w:r>
            <w:proofErr w:type="spellEnd"/>
            <w:r w:rsidRPr="00E5229C">
              <w:rPr>
                <w:rFonts w:eastAsia="Calibri" w:cs="Times New Roman"/>
                <w:sz w:val="20"/>
                <w:szCs w:val="20"/>
                <w:lang w:val="en-US"/>
              </w:rPr>
              <w:t xml:space="preserve"> '</w:t>
            </w:r>
            <w:proofErr w:type="spellStart"/>
            <w:r w:rsidRPr="00E5229C">
              <w:rPr>
                <w:rFonts w:eastAsia="Calibri" w:cs="Times New Roman"/>
                <w:sz w:val="20"/>
                <w:szCs w:val="20"/>
                <w:lang w:val="en-US"/>
              </w:rPr>
              <w:t>modul</w:t>
            </w:r>
            <w:proofErr w:type="spellEnd"/>
            <w:r w:rsidRPr="00E5229C">
              <w:rPr>
                <w:rFonts w:eastAsia="Calibri" w:cs="Times New Roman"/>
                <w:sz w:val="20"/>
                <w:szCs w:val="20"/>
                <w:lang w:val="en-US"/>
              </w:rPr>
              <w:t xml:space="preserve"> </w:t>
            </w:r>
            <w:proofErr w:type="spellStart"/>
            <w:r w:rsidRPr="00E5229C">
              <w:rPr>
                <w:rFonts w:eastAsia="Calibri" w:cs="Times New Roman"/>
                <w:sz w:val="20"/>
                <w:szCs w:val="20"/>
                <w:lang w:val="en-US"/>
              </w:rPr>
              <w:t>terapi</w:t>
            </w:r>
            <w:proofErr w:type="spellEnd"/>
            <w:r w:rsidRPr="00E5229C">
              <w:rPr>
                <w:rFonts w:eastAsia="Calibri" w:cs="Times New Roman"/>
                <w:sz w:val="20"/>
                <w:szCs w:val="20"/>
                <w:lang w:val="en-US"/>
              </w:rPr>
              <w:t xml:space="preserve"> dialectical behavior therapy - internet addiction'. </w:t>
            </w:r>
            <w:r w:rsidRPr="00E5229C">
              <w:rPr>
                <w:rFonts w:eastAsia="Calibri" w:cs="Times New Roman"/>
                <w:i/>
                <w:sz w:val="20"/>
                <w:szCs w:val="20"/>
                <w:lang w:val="en-US"/>
              </w:rPr>
              <w:t>Patent No. </w:t>
            </w:r>
            <w:r w:rsidRPr="00E5229C">
              <w:rPr>
                <w:rFonts w:eastAsia="Calibri" w:cs="Times New Roman"/>
                <w:i/>
                <w:iCs/>
                <w:sz w:val="20"/>
                <w:szCs w:val="20"/>
                <w:lang w:val="en-US"/>
              </w:rPr>
              <w:t>EC0020213555</w:t>
            </w:r>
            <w:r w:rsidRPr="00E5229C">
              <w:rPr>
                <w:rFonts w:eastAsia="Calibri" w:cs="Times New Roman"/>
                <w:sz w:val="20"/>
                <w:szCs w:val="20"/>
                <w:lang w:val="en-US"/>
              </w:rPr>
              <w:t xml:space="preserve">). </w:t>
            </w:r>
            <w:hyperlink r:id="rId44" w:history="1">
              <w:r w:rsidRPr="008C3A11">
                <w:rPr>
                  <w:rFonts w:eastAsia="Calibri" w:cs="Times New Roman"/>
                  <w:color w:val="0563C1"/>
                  <w:sz w:val="20"/>
                  <w:szCs w:val="20"/>
                  <w:u w:val="single"/>
                </w:rPr>
                <w:t>https://scholar.ui.ac.id/en/publications/karya-tulis-modul-terapi-dialectical-behavior-therapy-internet-ad</w:t>
              </w:r>
            </w:hyperlink>
          </w:p>
        </w:tc>
        <w:tc>
          <w:tcPr>
            <w:tcW w:w="1757" w:type="dxa"/>
          </w:tcPr>
          <w:p w14:paraId="5EA99310"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study design/ publication type</w:t>
            </w:r>
          </w:p>
        </w:tc>
        <w:tc>
          <w:tcPr>
            <w:tcW w:w="1361" w:type="dxa"/>
          </w:tcPr>
          <w:p w14:paraId="2A7BB796"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Duplicate</w:t>
            </w:r>
          </w:p>
        </w:tc>
      </w:tr>
      <w:tr w:rsidR="00FC1F96" w:rsidRPr="00FC1F96" w14:paraId="1706B236" w14:textId="77777777" w:rsidTr="0080389B">
        <w:tc>
          <w:tcPr>
            <w:tcW w:w="5953" w:type="dxa"/>
          </w:tcPr>
          <w:p w14:paraId="6EB62C48"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LaChance</w:t>
            </w:r>
            <w:proofErr w:type="spellEnd"/>
            <w:r w:rsidRPr="00E5229C">
              <w:rPr>
                <w:rFonts w:eastAsia="Calibri" w:cs="Times New Roman"/>
                <w:sz w:val="20"/>
                <w:szCs w:val="20"/>
                <w:lang w:val="en-US"/>
              </w:rPr>
              <w:t>, T., Lowell, R., Lee, N., &amp; Jackson, C. (</w:t>
            </w:r>
            <w:proofErr w:type="spellStart"/>
            <w:r w:rsidRPr="00E5229C">
              <w:rPr>
                <w:rFonts w:eastAsia="Calibri" w:cs="Times New Roman"/>
                <w:sz w:val="20"/>
                <w:szCs w:val="20"/>
                <w:lang w:val="en-US"/>
              </w:rPr>
              <w:t>n.d.</w:t>
            </w:r>
            <w:proofErr w:type="spellEnd"/>
            <w:r w:rsidRPr="00E5229C">
              <w:rPr>
                <w:rFonts w:eastAsia="Calibri" w:cs="Times New Roman"/>
                <w:sz w:val="20"/>
                <w:szCs w:val="20"/>
                <w:lang w:val="en-US"/>
              </w:rPr>
              <w:t xml:space="preserve">). Personality, social media, &amp; meditation. </w:t>
            </w:r>
            <w:r w:rsidRPr="00E5229C">
              <w:rPr>
                <w:rFonts w:eastAsia="Calibri" w:cs="Times New Roman"/>
                <w:i/>
                <w:iCs/>
                <w:sz w:val="20"/>
                <w:szCs w:val="20"/>
                <w:lang w:val="en-US"/>
              </w:rPr>
              <w:t>Osf.io</w:t>
            </w:r>
            <w:r w:rsidRPr="00E5229C">
              <w:rPr>
                <w:rFonts w:eastAsia="Calibri" w:cs="Times New Roman"/>
                <w:sz w:val="20"/>
                <w:szCs w:val="20"/>
                <w:lang w:val="en-US"/>
              </w:rPr>
              <w:t xml:space="preserve">. </w:t>
            </w:r>
            <w:hyperlink r:id="rId45" w:history="1">
              <w:r w:rsidRPr="00FC1F96">
                <w:rPr>
                  <w:rFonts w:eastAsia="Calibri" w:cs="Times New Roman"/>
                  <w:color w:val="0563C1"/>
                  <w:sz w:val="20"/>
                  <w:szCs w:val="20"/>
                  <w:u w:val="single"/>
                  <w:lang w:val="en-US"/>
                </w:rPr>
                <w:t>https://osf.io/prsxq/download</w:t>
              </w:r>
            </w:hyperlink>
          </w:p>
        </w:tc>
        <w:tc>
          <w:tcPr>
            <w:tcW w:w="1757" w:type="dxa"/>
          </w:tcPr>
          <w:p w14:paraId="5DCDC2B0"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intervention</w:t>
            </w:r>
            <w:r w:rsidRPr="00E5229C">
              <w:rPr>
                <w:rFonts w:eastAsia="Calibri" w:cs="Times New Roman"/>
                <w:sz w:val="20"/>
                <w:szCs w:val="20"/>
                <w:lang w:val="en-GB"/>
              </w:rPr>
              <w:br/>
              <w:t>Wrong outcome</w:t>
            </w:r>
          </w:p>
        </w:tc>
        <w:tc>
          <w:tcPr>
            <w:tcW w:w="1361" w:type="dxa"/>
          </w:tcPr>
          <w:p w14:paraId="39B2AF95"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Poster</w:t>
            </w:r>
          </w:p>
        </w:tc>
      </w:tr>
      <w:tr w:rsidR="00FC1F96" w:rsidRPr="008C3A11" w14:paraId="65B5E579" w14:textId="77777777" w:rsidTr="0080389B">
        <w:tc>
          <w:tcPr>
            <w:tcW w:w="5953" w:type="dxa"/>
          </w:tcPr>
          <w:p w14:paraId="76EF753D"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Lakey</w:t>
            </w:r>
            <w:proofErr w:type="spellEnd"/>
            <w:r w:rsidRPr="00E5229C">
              <w:rPr>
                <w:rFonts w:eastAsia="Calibri" w:cs="Times New Roman"/>
                <w:sz w:val="20"/>
                <w:szCs w:val="20"/>
                <w:lang w:val="en-US"/>
              </w:rPr>
              <w:t xml:space="preserve">, C., Campbell, W., Brown, K., &amp; Goodie, A. (2007). Dispositional mindfulness as a predictor of the severity of gambling outcomes. </w:t>
            </w:r>
            <w:r w:rsidRPr="00E5229C">
              <w:rPr>
                <w:rFonts w:eastAsia="Calibri" w:cs="Times New Roman"/>
                <w:i/>
                <w:iCs/>
                <w:sz w:val="20"/>
                <w:szCs w:val="20"/>
                <w:lang w:val="en-US"/>
              </w:rPr>
              <w:t>Personality and Individual Differences</w:t>
            </w:r>
            <w:r w:rsidRPr="00E5229C">
              <w:rPr>
                <w:rFonts w:eastAsia="Calibri" w:cs="Times New Roman"/>
                <w:sz w:val="20"/>
                <w:szCs w:val="20"/>
                <w:lang w:val="en-US"/>
              </w:rPr>
              <w:t xml:space="preserve">, </w:t>
            </w:r>
            <w:r w:rsidRPr="00E5229C">
              <w:rPr>
                <w:rFonts w:eastAsia="Calibri" w:cs="Times New Roman"/>
                <w:i/>
                <w:iCs/>
                <w:sz w:val="20"/>
                <w:szCs w:val="20"/>
                <w:lang w:val="en-US"/>
              </w:rPr>
              <w:t>43</w:t>
            </w:r>
            <w:r w:rsidRPr="00E5229C">
              <w:rPr>
                <w:rFonts w:eastAsia="Calibri" w:cs="Times New Roman"/>
                <w:sz w:val="20"/>
                <w:szCs w:val="20"/>
                <w:lang w:val="en-US"/>
              </w:rPr>
              <w:t xml:space="preserve">(7), 1698-1710. </w:t>
            </w:r>
            <w:hyperlink r:id="rId46" w:history="1">
              <w:r w:rsidRPr="00FC1F96">
                <w:rPr>
                  <w:rFonts w:eastAsia="Calibri" w:cs="Times New Roman"/>
                  <w:color w:val="0563C1"/>
                  <w:sz w:val="20"/>
                  <w:szCs w:val="20"/>
                  <w:u w:val="single"/>
                  <w:lang w:val="en-US"/>
                </w:rPr>
                <w:t>https://doi.org/10.1016/j.paid.2007.05.007</w:t>
              </w:r>
            </w:hyperlink>
          </w:p>
        </w:tc>
        <w:tc>
          <w:tcPr>
            <w:tcW w:w="1757" w:type="dxa"/>
          </w:tcPr>
          <w:p w14:paraId="5B71AB21"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outcome</w:t>
            </w:r>
            <w:r w:rsidRPr="00E5229C">
              <w:rPr>
                <w:rFonts w:eastAsia="Calibri" w:cs="Times New Roman"/>
                <w:sz w:val="20"/>
                <w:szCs w:val="20"/>
                <w:lang w:val="en-GB"/>
              </w:rPr>
              <w:br/>
              <w:t>Wrong study design/ publication type</w:t>
            </w:r>
          </w:p>
        </w:tc>
        <w:tc>
          <w:tcPr>
            <w:tcW w:w="1361" w:type="dxa"/>
          </w:tcPr>
          <w:p w14:paraId="32BF0880"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7AD68A38" w14:textId="77777777" w:rsidTr="0080389B">
        <w:trPr>
          <w:trHeight w:val="543"/>
        </w:trPr>
        <w:tc>
          <w:tcPr>
            <w:tcW w:w="5953" w:type="dxa"/>
          </w:tcPr>
          <w:p w14:paraId="0E313E08"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Lee, P., </w:t>
            </w:r>
            <w:proofErr w:type="spellStart"/>
            <w:r w:rsidRPr="00E5229C">
              <w:rPr>
                <w:rFonts w:eastAsia="Calibri" w:cs="Times New Roman"/>
                <w:sz w:val="20"/>
                <w:szCs w:val="20"/>
                <w:lang w:val="en-US"/>
              </w:rPr>
              <w:t>Sujun</w:t>
            </w:r>
            <w:proofErr w:type="spellEnd"/>
            <w:r w:rsidRPr="00E5229C">
              <w:rPr>
                <w:rFonts w:eastAsia="Calibri" w:cs="Times New Roman"/>
                <w:sz w:val="20"/>
                <w:szCs w:val="20"/>
                <w:lang w:val="en-US"/>
              </w:rPr>
              <w:t xml:space="preserve">, C., </w:t>
            </w:r>
            <w:proofErr w:type="spellStart"/>
            <w:r w:rsidRPr="00E5229C">
              <w:rPr>
                <w:rFonts w:eastAsia="Calibri" w:cs="Times New Roman"/>
                <w:sz w:val="20"/>
                <w:szCs w:val="20"/>
                <w:lang w:val="en-US"/>
              </w:rPr>
              <w:t>Yuanjun</w:t>
            </w:r>
            <w:proofErr w:type="spellEnd"/>
            <w:r w:rsidRPr="00E5229C">
              <w:rPr>
                <w:rFonts w:eastAsia="Calibri" w:cs="Times New Roman"/>
                <w:sz w:val="20"/>
                <w:szCs w:val="20"/>
                <w:lang w:val="en-US"/>
              </w:rPr>
              <w:t xml:space="preserve">, Y., Yilin, C., &amp; </w:t>
            </w:r>
            <w:proofErr w:type="spellStart"/>
            <w:r w:rsidRPr="00E5229C">
              <w:rPr>
                <w:rFonts w:eastAsia="Calibri" w:cs="Times New Roman"/>
                <w:sz w:val="20"/>
                <w:szCs w:val="20"/>
                <w:lang w:val="en-US"/>
              </w:rPr>
              <w:t>Ruohan</w:t>
            </w:r>
            <w:proofErr w:type="spellEnd"/>
            <w:r w:rsidRPr="00E5229C">
              <w:rPr>
                <w:rFonts w:eastAsia="Calibri" w:cs="Times New Roman"/>
                <w:sz w:val="20"/>
                <w:szCs w:val="20"/>
                <w:lang w:val="en-US"/>
              </w:rPr>
              <w:t xml:space="preserve">, F. (2019). The effect of mindfulness and wisdom as intervention to deal with collage students’ internet addiction. </w:t>
            </w:r>
            <w:r w:rsidRPr="00E5229C">
              <w:rPr>
                <w:rFonts w:eastAsia="Calibri" w:cs="Times New Roman"/>
                <w:i/>
                <w:iCs/>
                <w:sz w:val="20"/>
                <w:szCs w:val="20"/>
                <w:lang w:val="en-US"/>
              </w:rPr>
              <w:t>International Journal of Psychology and Behavior Analysis, 5</w:t>
            </w:r>
            <w:r w:rsidRPr="00E5229C">
              <w:rPr>
                <w:rFonts w:eastAsia="Calibri" w:cs="Times New Roman"/>
                <w:iCs/>
                <w:sz w:val="20"/>
                <w:szCs w:val="20"/>
                <w:lang w:val="en-US"/>
              </w:rPr>
              <w:t xml:space="preserve">, 161-164. </w:t>
            </w:r>
            <w:hyperlink r:id="rId47" w:history="1">
              <w:r w:rsidRPr="00FC1F96">
                <w:rPr>
                  <w:rFonts w:eastAsia="Calibri" w:cs="Times New Roman"/>
                  <w:iCs/>
                  <w:color w:val="0563C1"/>
                  <w:sz w:val="20"/>
                  <w:szCs w:val="20"/>
                  <w:u w:val="single"/>
                  <w:lang w:val="en-US"/>
                </w:rPr>
                <w:t>https://doi.org/10.15344/2455-3867/2019/161</w:t>
              </w:r>
            </w:hyperlink>
            <w:r w:rsidRPr="00FC1F96">
              <w:rPr>
                <w:rFonts w:eastAsia="Calibri" w:cs="Times New Roman"/>
                <w:iCs/>
                <w:color w:val="0563C1"/>
                <w:sz w:val="20"/>
                <w:szCs w:val="20"/>
                <w:u w:val="single"/>
                <w:lang w:val="en-US"/>
              </w:rPr>
              <w:t xml:space="preserve"> </w:t>
            </w:r>
          </w:p>
        </w:tc>
        <w:tc>
          <w:tcPr>
            <w:tcW w:w="1757" w:type="dxa"/>
          </w:tcPr>
          <w:p w14:paraId="1225820A"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study design/ publication type</w:t>
            </w:r>
            <w:r w:rsidRPr="00E5229C">
              <w:rPr>
                <w:rFonts w:eastAsia="Calibri" w:cs="Times New Roman"/>
                <w:sz w:val="20"/>
                <w:szCs w:val="20"/>
                <w:lang w:val="en-GB"/>
              </w:rPr>
              <w:br/>
            </w:r>
            <w:r w:rsidRPr="00E5229C">
              <w:rPr>
                <w:rFonts w:eastAsia="Calibri" w:cs="Times New Roman"/>
                <w:sz w:val="20"/>
                <w:szCs w:val="20"/>
                <w:lang w:val="en-US"/>
              </w:rPr>
              <w:t>Missing data</w:t>
            </w:r>
          </w:p>
        </w:tc>
        <w:tc>
          <w:tcPr>
            <w:tcW w:w="1361" w:type="dxa"/>
          </w:tcPr>
          <w:p w14:paraId="43FA77E6"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671922D5" w14:textId="77777777" w:rsidTr="0080389B">
        <w:tc>
          <w:tcPr>
            <w:tcW w:w="5953" w:type="dxa"/>
          </w:tcPr>
          <w:p w14:paraId="1F21145F"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Li, W., Garland, E., O’Brien, J., Tronnier, C., McGovern, P., Anthony, B., &amp; Howard, M. (2018). Mindfulness-oriented recovery enhancement for video game addiction in emerging adults: Preliminary findings from case reports. </w:t>
            </w:r>
            <w:r w:rsidRPr="00E5229C">
              <w:rPr>
                <w:rFonts w:eastAsia="Calibri" w:cs="Times New Roman"/>
                <w:i/>
                <w:iCs/>
                <w:sz w:val="20"/>
                <w:szCs w:val="20"/>
                <w:lang w:val="en-US"/>
              </w:rPr>
              <w:t>International Journal of Mental Health and Addiction</w:t>
            </w:r>
            <w:r w:rsidRPr="00E5229C">
              <w:rPr>
                <w:rFonts w:eastAsia="Calibri" w:cs="Times New Roman"/>
                <w:sz w:val="20"/>
                <w:szCs w:val="20"/>
                <w:lang w:val="en-US"/>
              </w:rPr>
              <w:t xml:space="preserve">, </w:t>
            </w:r>
            <w:r w:rsidRPr="00E5229C">
              <w:rPr>
                <w:rFonts w:eastAsia="Calibri" w:cs="Times New Roman"/>
                <w:i/>
                <w:iCs/>
                <w:sz w:val="20"/>
                <w:szCs w:val="20"/>
                <w:lang w:val="en-US"/>
              </w:rPr>
              <w:t>16</w:t>
            </w:r>
            <w:r w:rsidRPr="00E5229C">
              <w:rPr>
                <w:rFonts w:eastAsia="Calibri" w:cs="Times New Roman"/>
                <w:sz w:val="20"/>
                <w:szCs w:val="20"/>
                <w:lang w:val="en-US"/>
              </w:rPr>
              <w:t xml:space="preserve">(4), 928-945. </w:t>
            </w:r>
            <w:hyperlink r:id="rId48" w:history="1">
              <w:r w:rsidRPr="00FC1F96">
                <w:rPr>
                  <w:rFonts w:eastAsia="Calibri" w:cs="Times New Roman"/>
                  <w:color w:val="0563C1"/>
                  <w:sz w:val="20"/>
                  <w:szCs w:val="20"/>
                  <w:u w:val="single"/>
                  <w:lang w:val="en-US"/>
                </w:rPr>
                <w:t>https://doi.org/10.1007/s11469-017-9765-8</w:t>
              </w:r>
            </w:hyperlink>
          </w:p>
        </w:tc>
        <w:tc>
          <w:tcPr>
            <w:tcW w:w="1757" w:type="dxa"/>
          </w:tcPr>
          <w:p w14:paraId="53173CAE"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comparator</w:t>
            </w:r>
            <w:r w:rsidRPr="00E5229C">
              <w:rPr>
                <w:rFonts w:eastAsia="Calibri" w:cs="Times New Roman"/>
                <w:sz w:val="20"/>
                <w:szCs w:val="20"/>
                <w:lang w:val="en-GB"/>
              </w:rPr>
              <w:br/>
              <w:t>Wrong outcome</w:t>
            </w:r>
            <w:r w:rsidRPr="00E5229C">
              <w:rPr>
                <w:rFonts w:eastAsia="Calibri" w:cs="Times New Roman"/>
                <w:sz w:val="20"/>
                <w:szCs w:val="20"/>
                <w:lang w:val="en-GB"/>
              </w:rPr>
              <w:br/>
              <w:t>Wrong study design/ publication type</w:t>
            </w:r>
          </w:p>
        </w:tc>
        <w:tc>
          <w:tcPr>
            <w:tcW w:w="1361" w:type="dxa"/>
          </w:tcPr>
          <w:p w14:paraId="3D7FB395"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Duplicate</w:t>
            </w:r>
            <w:r w:rsidRPr="00E5229C">
              <w:rPr>
                <w:rFonts w:eastAsia="Calibri" w:cs="Times New Roman"/>
                <w:sz w:val="20"/>
                <w:szCs w:val="20"/>
                <w:lang w:val="en-US"/>
              </w:rPr>
              <w:br/>
            </w:r>
          </w:p>
        </w:tc>
      </w:tr>
      <w:tr w:rsidR="00FC1F96" w:rsidRPr="008C3A11" w14:paraId="072CBDE0" w14:textId="77777777" w:rsidTr="0080389B">
        <w:tc>
          <w:tcPr>
            <w:tcW w:w="5953" w:type="dxa"/>
          </w:tcPr>
          <w:p w14:paraId="4A5A3F10"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Liu, R., </w:t>
            </w:r>
            <w:proofErr w:type="spellStart"/>
            <w:r w:rsidRPr="00E5229C">
              <w:rPr>
                <w:rFonts w:eastAsia="Calibri" w:cs="Times New Roman"/>
                <w:sz w:val="20"/>
                <w:szCs w:val="20"/>
                <w:lang w:val="en-US"/>
              </w:rPr>
              <w:t>Marcu</w:t>
            </w:r>
            <w:proofErr w:type="spellEnd"/>
            <w:r w:rsidRPr="00E5229C">
              <w:rPr>
                <w:rFonts w:eastAsia="Calibri" w:cs="Times New Roman"/>
                <w:sz w:val="20"/>
                <w:szCs w:val="20"/>
                <w:lang w:val="en-US"/>
              </w:rPr>
              <w:t xml:space="preserve">, G., &amp; </w:t>
            </w:r>
            <w:proofErr w:type="spellStart"/>
            <w:r w:rsidRPr="00E5229C">
              <w:rPr>
                <w:rFonts w:eastAsia="Calibri" w:cs="Times New Roman"/>
                <w:sz w:val="20"/>
                <w:szCs w:val="20"/>
                <w:lang w:val="en-US"/>
              </w:rPr>
              <w:t>Solovey</w:t>
            </w:r>
            <w:proofErr w:type="spellEnd"/>
            <w:r w:rsidRPr="00E5229C">
              <w:rPr>
                <w:rFonts w:eastAsia="Calibri" w:cs="Times New Roman"/>
                <w:sz w:val="20"/>
                <w:szCs w:val="20"/>
                <w:lang w:val="en-US"/>
              </w:rPr>
              <w:t xml:space="preserve">, E. (2017). Mindful shopping: A compulsive buying disorder management tool. </w:t>
            </w:r>
            <w:r w:rsidRPr="00E5229C">
              <w:rPr>
                <w:rFonts w:eastAsia="Calibri" w:cs="Times New Roman"/>
                <w:i/>
                <w:iCs/>
                <w:sz w:val="20"/>
                <w:szCs w:val="20"/>
                <w:lang w:val="en-US"/>
              </w:rPr>
              <w:t xml:space="preserve">Proceedings of ACM CHI 2017 Workshop on Interactive Systems in Healthcare (WISH 2017). </w:t>
            </w:r>
            <w:hyperlink r:id="rId49" w:history="1">
              <w:r w:rsidRPr="00FC1F96">
                <w:rPr>
                  <w:rFonts w:eastAsia="Calibri" w:cs="Times New Roman"/>
                  <w:iCs/>
                  <w:color w:val="0563C1"/>
                  <w:sz w:val="20"/>
                  <w:szCs w:val="20"/>
                  <w:u w:val="single"/>
                  <w:lang w:val="en-US"/>
                </w:rPr>
                <w:t>https://users.wpi.edu/~esolovey/papers/MindfulShopping_wish2017.pdf</w:t>
              </w:r>
            </w:hyperlink>
          </w:p>
        </w:tc>
        <w:tc>
          <w:tcPr>
            <w:tcW w:w="1757" w:type="dxa"/>
          </w:tcPr>
          <w:p w14:paraId="0332220E"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intervention</w:t>
            </w:r>
            <w:r w:rsidRPr="00E5229C">
              <w:rPr>
                <w:rFonts w:eastAsia="Calibri" w:cs="Times New Roman"/>
                <w:sz w:val="20"/>
                <w:szCs w:val="20"/>
                <w:lang w:val="en-GB"/>
              </w:rPr>
              <w:br/>
              <w:t>Wrong outcome</w:t>
            </w:r>
            <w:r w:rsidRPr="00E5229C">
              <w:rPr>
                <w:rFonts w:eastAsia="Calibri" w:cs="Times New Roman"/>
                <w:sz w:val="20"/>
                <w:szCs w:val="20"/>
                <w:lang w:val="en-GB"/>
              </w:rPr>
              <w:br/>
              <w:t>Wrong study design/ publication type</w:t>
            </w:r>
          </w:p>
        </w:tc>
        <w:tc>
          <w:tcPr>
            <w:tcW w:w="1361" w:type="dxa"/>
          </w:tcPr>
          <w:p w14:paraId="35513360" w14:textId="77777777" w:rsidR="00E5229C" w:rsidRPr="00E5229C" w:rsidRDefault="00E5229C" w:rsidP="0080389B">
            <w:pPr>
              <w:spacing w:after="10" w:line="240" w:lineRule="auto"/>
              <w:rPr>
                <w:rFonts w:eastAsia="Calibri" w:cs="Times New Roman"/>
                <w:sz w:val="20"/>
                <w:szCs w:val="20"/>
                <w:lang w:val="en-US"/>
              </w:rPr>
            </w:pPr>
          </w:p>
        </w:tc>
      </w:tr>
      <w:tr w:rsidR="008F4CC6" w:rsidRPr="00FC1F96" w14:paraId="76E8E351" w14:textId="77777777" w:rsidTr="0080389B">
        <w:tc>
          <w:tcPr>
            <w:tcW w:w="5953" w:type="dxa"/>
          </w:tcPr>
          <w:p w14:paraId="263B35D1" w14:textId="402AF7ED" w:rsidR="008F4CC6" w:rsidRPr="008F4CC6" w:rsidRDefault="008F4CC6" w:rsidP="0080389B">
            <w:pPr>
              <w:numPr>
                <w:ilvl w:val="0"/>
                <w:numId w:val="31"/>
              </w:numPr>
              <w:spacing w:after="10" w:line="240" w:lineRule="auto"/>
              <w:contextualSpacing/>
              <w:rPr>
                <w:rFonts w:eastAsia="Calibri" w:cs="Times New Roman"/>
                <w:sz w:val="20"/>
                <w:szCs w:val="20"/>
              </w:rPr>
            </w:pPr>
            <w:r w:rsidRPr="008F4CC6">
              <w:rPr>
                <w:rFonts w:eastAsia="Calibri" w:cs="Times New Roman"/>
                <w:sz w:val="20"/>
                <w:szCs w:val="20"/>
              </w:rPr>
              <w:t xml:space="preserve">Liu, F., Zhang, Z., Liu, S., &amp; Feng, Z. (2022). </w:t>
            </w:r>
            <w:r w:rsidRPr="008F4CC6">
              <w:rPr>
                <w:rFonts w:eastAsia="Calibri" w:cs="Times New Roman"/>
                <w:sz w:val="20"/>
                <w:szCs w:val="20"/>
                <w:lang w:val="en-US"/>
              </w:rPr>
              <w:t xml:space="preserve">Effectiveness of brief mindfulness intervention for college students’ problematic smartphone use: The mediating role of self-control. </w:t>
            </w:r>
            <w:proofErr w:type="spellStart"/>
            <w:r w:rsidRPr="008F4CC6">
              <w:rPr>
                <w:rFonts w:eastAsia="Calibri" w:cs="Times New Roman"/>
                <w:i/>
                <w:sz w:val="20"/>
                <w:szCs w:val="20"/>
              </w:rPr>
              <w:t>Plos</w:t>
            </w:r>
            <w:proofErr w:type="spellEnd"/>
            <w:r w:rsidRPr="008F4CC6">
              <w:rPr>
                <w:rFonts w:eastAsia="Calibri" w:cs="Times New Roman"/>
                <w:i/>
                <w:sz w:val="20"/>
                <w:szCs w:val="20"/>
              </w:rPr>
              <w:t xml:space="preserve"> </w:t>
            </w:r>
            <w:proofErr w:type="spellStart"/>
            <w:r w:rsidRPr="008F4CC6">
              <w:rPr>
                <w:rFonts w:eastAsia="Calibri" w:cs="Times New Roman"/>
                <w:i/>
                <w:sz w:val="20"/>
                <w:szCs w:val="20"/>
              </w:rPr>
              <w:t>One</w:t>
            </w:r>
            <w:proofErr w:type="spellEnd"/>
            <w:r w:rsidRPr="008F4CC6">
              <w:rPr>
                <w:rFonts w:eastAsia="Calibri" w:cs="Times New Roman"/>
                <w:sz w:val="20"/>
                <w:szCs w:val="20"/>
              </w:rPr>
              <w:t xml:space="preserve">, </w:t>
            </w:r>
            <w:r w:rsidRPr="008F4CC6">
              <w:rPr>
                <w:rFonts w:eastAsia="Calibri" w:cs="Times New Roman"/>
                <w:i/>
                <w:sz w:val="20"/>
                <w:szCs w:val="20"/>
              </w:rPr>
              <w:t>17</w:t>
            </w:r>
            <w:r w:rsidRPr="008F4CC6">
              <w:rPr>
                <w:rFonts w:eastAsia="Calibri" w:cs="Times New Roman"/>
                <w:sz w:val="20"/>
                <w:szCs w:val="20"/>
              </w:rPr>
              <w:t xml:space="preserve">(12), e0279621. </w:t>
            </w:r>
            <w:hyperlink r:id="rId50" w:history="1">
              <w:r w:rsidRPr="00470996">
                <w:rPr>
                  <w:rStyle w:val="Hyperlink"/>
                  <w:rFonts w:eastAsia="Calibri" w:cs="Times New Roman"/>
                  <w:sz w:val="20"/>
                  <w:szCs w:val="20"/>
                </w:rPr>
                <w:t>https://doi.org/10.1371/journal.pone.0279621</w:t>
              </w:r>
            </w:hyperlink>
          </w:p>
        </w:tc>
        <w:tc>
          <w:tcPr>
            <w:tcW w:w="1757" w:type="dxa"/>
          </w:tcPr>
          <w:p w14:paraId="488C5EAE" w14:textId="0217A9EA" w:rsidR="008F4CC6" w:rsidRPr="00E5229C" w:rsidRDefault="008F4CC6" w:rsidP="0080389B">
            <w:pPr>
              <w:spacing w:after="10" w:line="240" w:lineRule="auto"/>
              <w:rPr>
                <w:rFonts w:eastAsia="Calibri" w:cs="Times New Roman"/>
                <w:sz w:val="20"/>
                <w:szCs w:val="20"/>
                <w:lang w:val="en-GB"/>
              </w:rPr>
            </w:pPr>
            <w:r>
              <w:rPr>
                <w:rFonts w:eastAsia="Calibri" w:cs="Times New Roman"/>
                <w:sz w:val="20"/>
                <w:szCs w:val="20"/>
                <w:lang w:val="en-GB"/>
              </w:rPr>
              <w:t>Wrong intervention/ Missing data</w:t>
            </w:r>
          </w:p>
        </w:tc>
        <w:tc>
          <w:tcPr>
            <w:tcW w:w="1361" w:type="dxa"/>
          </w:tcPr>
          <w:p w14:paraId="4C190530" w14:textId="1D6109D7" w:rsidR="008F4CC6" w:rsidRPr="00E5229C" w:rsidRDefault="000B402F" w:rsidP="0080389B">
            <w:pPr>
              <w:spacing w:after="10" w:line="240" w:lineRule="auto"/>
              <w:rPr>
                <w:rFonts w:eastAsia="Calibri" w:cs="Times New Roman"/>
                <w:sz w:val="20"/>
                <w:szCs w:val="20"/>
                <w:lang w:val="en-US"/>
              </w:rPr>
            </w:pPr>
            <w:r>
              <w:rPr>
                <w:rFonts w:eastAsia="Calibri" w:cs="Times New Roman"/>
                <w:sz w:val="20"/>
                <w:szCs w:val="20"/>
                <w:lang w:val="en-US"/>
              </w:rPr>
              <w:t>Received from expert suggestion</w:t>
            </w:r>
          </w:p>
        </w:tc>
      </w:tr>
      <w:tr w:rsidR="00FC1F96" w:rsidRPr="00FC1F96" w14:paraId="68814791" w14:textId="77777777" w:rsidTr="0080389B">
        <w:tc>
          <w:tcPr>
            <w:tcW w:w="5953" w:type="dxa"/>
          </w:tcPr>
          <w:p w14:paraId="5A7CF63E"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rPr>
              <w:t>Lu</w:t>
            </w:r>
            <w:proofErr w:type="spellEnd"/>
            <w:r w:rsidRPr="00E5229C">
              <w:rPr>
                <w:rFonts w:eastAsia="Calibri" w:cs="Times New Roman"/>
                <w:sz w:val="20"/>
                <w:szCs w:val="20"/>
              </w:rPr>
              <w:t xml:space="preserve">, C., Zou, L., Becker, B., Griffiths, M. D., </w:t>
            </w:r>
            <w:proofErr w:type="spellStart"/>
            <w:r w:rsidRPr="00E5229C">
              <w:rPr>
                <w:rFonts w:eastAsia="Calibri" w:cs="Times New Roman"/>
                <w:sz w:val="20"/>
                <w:szCs w:val="20"/>
              </w:rPr>
              <w:t>Yu</w:t>
            </w:r>
            <w:proofErr w:type="spellEnd"/>
            <w:r w:rsidRPr="00E5229C">
              <w:rPr>
                <w:rFonts w:eastAsia="Calibri" w:cs="Times New Roman"/>
                <w:sz w:val="20"/>
                <w:szCs w:val="20"/>
              </w:rPr>
              <w:t xml:space="preserve">, Q. et al. </w:t>
            </w:r>
            <w:r w:rsidRPr="00E5229C">
              <w:rPr>
                <w:rFonts w:eastAsia="Calibri" w:cs="Times New Roman"/>
                <w:sz w:val="20"/>
                <w:szCs w:val="20"/>
                <w:lang w:val="en-US"/>
              </w:rPr>
              <w:t xml:space="preserve">(2020). Comparative effectiveness of mind-body exercise versus cognitive behavioral therapy for college students with problematic smartphone use: a randomized controlled trial. </w:t>
            </w:r>
            <w:r w:rsidRPr="00E5229C">
              <w:rPr>
                <w:rFonts w:eastAsia="Calibri" w:cs="Times New Roman"/>
                <w:i/>
                <w:iCs/>
                <w:sz w:val="20"/>
                <w:szCs w:val="20"/>
                <w:lang w:val="en-US"/>
              </w:rPr>
              <w:t>International Journal of Mental Health Promotion, 22(4)</w:t>
            </w:r>
            <w:r w:rsidRPr="00E5229C">
              <w:rPr>
                <w:rFonts w:eastAsia="Calibri" w:cs="Times New Roman"/>
                <w:sz w:val="20"/>
                <w:szCs w:val="20"/>
                <w:lang w:val="en-US"/>
              </w:rPr>
              <w:t xml:space="preserve">, 271–282. </w:t>
            </w:r>
            <w:hyperlink r:id="rId51" w:history="1">
              <w:r w:rsidRPr="00FC1F96">
                <w:rPr>
                  <w:rFonts w:eastAsia="Calibri" w:cs="Times New Roman"/>
                  <w:color w:val="0563C1"/>
                  <w:sz w:val="20"/>
                  <w:szCs w:val="20"/>
                  <w:u w:val="single"/>
                  <w:lang w:val="en-US"/>
                </w:rPr>
                <w:t>https://doi.org/10.32604/IJMHP.2020.014419</w:t>
              </w:r>
            </w:hyperlink>
          </w:p>
        </w:tc>
        <w:tc>
          <w:tcPr>
            <w:tcW w:w="1757" w:type="dxa"/>
          </w:tcPr>
          <w:p w14:paraId="06FF8763"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intervention</w:t>
            </w:r>
          </w:p>
        </w:tc>
        <w:tc>
          <w:tcPr>
            <w:tcW w:w="1361" w:type="dxa"/>
          </w:tcPr>
          <w:p w14:paraId="13F992CC"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01719DAE" w14:textId="77777777" w:rsidTr="0080389B">
        <w:tc>
          <w:tcPr>
            <w:tcW w:w="5953" w:type="dxa"/>
          </w:tcPr>
          <w:p w14:paraId="42A36D01" w14:textId="1A52FDDB"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McIntosh, C., </w:t>
            </w:r>
            <w:proofErr w:type="spellStart"/>
            <w:r w:rsidRPr="00E5229C">
              <w:rPr>
                <w:rFonts w:eastAsia="Calibri" w:cs="Times New Roman"/>
                <w:sz w:val="20"/>
                <w:szCs w:val="20"/>
                <w:lang w:val="en-US"/>
              </w:rPr>
              <w:t>Crino</w:t>
            </w:r>
            <w:proofErr w:type="spellEnd"/>
            <w:r w:rsidRPr="00E5229C">
              <w:rPr>
                <w:rFonts w:eastAsia="Calibri" w:cs="Times New Roman"/>
                <w:sz w:val="20"/>
                <w:szCs w:val="20"/>
                <w:lang w:val="en-US"/>
              </w:rPr>
              <w:t xml:space="preserve">, R., &amp; O’Neill, K. (2016). Treating problem gambling samples with cognitive </w:t>
            </w:r>
            <w:proofErr w:type="spellStart"/>
            <w:r w:rsidRPr="00E5229C">
              <w:rPr>
                <w:rFonts w:eastAsia="Calibri" w:cs="Times New Roman"/>
                <w:sz w:val="20"/>
                <w:szCs w:val="20"/>
                <w:lang w:val="en-US"/>
              </w:rPr>
              <w:t>behavioural</w:t>
            </w:r>
            <w:proofErr w:type="spellEnd"/>
            <w:r w:rsidRPr="00E5229C">
              <w:rPr>
                <w:rFonts w:eastAsia="Calibri" w:cs="Times New Roman"/>
                <w:sz w:val="20"/>
                <w:szCs w:val="20"/>
                <w:lang w:val="en-US"/>
              </w:rPr>
              <w:t xml:space="preserve"> therapy and mindfulness-based interventions: A clinical trial. </w:t>
            </w:r>
            <w:r w:rsidR="00C02B34">
              <w:rPr>
                <w:rFonts w:eastAsia="Calibri" w:cs="Times New Roman"/>
                <w:i/>
                <w:iCs/>
                <w:sz w:val="20"/>
                <w:szCs w:val="20"/>
                <w:lang w:val="en-US"/>
              </w:rPr>
              <w:t>Journal o</w:t>
            </w:r>
            <w:r w:rsidRPr="00E5229C">
              <w:rPr>
                <w:rFonts w:eastAsia="Calibri" w:cs="Times New Roman"/>
                <w:i/>
                <w:iCs/>
                <w:sz w:val="20"/>
                <w:szCs w:val="20"/>
                <w:lang w:val="en-US"/>
              </w:rPr>
              <w:t>f Gambling Studies</w:t>
            </w:r>
            <w:r w:rsidRPr="00E5229C">
              <w:rPr>
                <w:rFonts w:eastAsia="Calibri" w:cs="Times New Roman"/>
                <w:sz w:val="20"/>
                <w:szCs w:val="20"/>
                <w:lang w:val="en-US"/>
              </w:rPr>
              <w:t xml:space="preserve">, </w:t>
            </w:r>
            <w:r w:rsidRPr="00E5229C">
              <w:rPr>
                <w:rFonts w:eastAsia="Calibri" w:cs="Times New Roman"/>
                <w:i/>
                <w:iCs/>
                <w:sz w:val="20"/>
                <w:szCs w:val="20"/>
                <w:lang w:val="en-US"/>
              </w:rPr>
              <w:t>32</w:t>
            </w:r>
            <w:r w:rsidRPr="00E5229C">
              <w:rPr>
                <w:rFonts w:eastAsia="Calibri" w:cs="Times New Roman"/>
                <w:sz w:val="20"/>
                <w:szCs w:val="20"/>
                <w:lang w:val="en-US"/>
              </w:rPr>
              <w:t xml:space="preserve">(4), 1305–1325. </w:t>
            </w:r>
            <w:hyperlink r:id="rId52" w:history="1">
              <w:r w:rsidRPr="00FC1F96">
                <w:rPr>
                  <w:rFonts w:eastAsia="Calibri" w:cs="Times New Roman"/>
                  <w:color w:val="0563C1"/>
                  <w:sz w:val="20"/>
                  <w:szCs w:val="20"/>
                  <w:u w:val="single"/>
                  <w:lang w:val="en-US"/>
                </w:rPr>
                <w:t>https://doi.org/10.1007/s10899-016-9602-1</w:t>
              </w:r>
            </w:hyperlink>
          </w:p>
        </w:tc>
        <w:tc>
          <w:tcPr>
            <w:tcW w:w="1757" w:type="dxa"/>
          </w:tcPr>
          <w:p w14:paraId="12998559"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outcome</w:t>
            </w:r>
          </w:p>
        </w:tc>
        <w:tc>
          <w:tcPr>
            <w:tcW w:w="1361" w:type="dxa"/>
          </w:tcPr>
          <w:p w14:paraId="269D73D6"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6A910179" w14:textId="77777777" w:rsidTr="0080389B">
        <w:tc>
          <w:tcPr>
            <w:tcW w:w="5953" w:type="dxa"/>
          </w:tcPr>
          <w:p w14:paraId="7EBAD3E1" w14:textId="77777777" w:rsidR="00E5229C" w:rsidRPr="00E5229C" w:rsidRDefault="00E5229C" w:rsidP="0080389B">
            <w:pPr>
              <w:numPr>
                <w:ilvl w:val="0"/>
                <w:numId w:val="31"/>
              </w:numPr>
              <w:spacing w:after="10" w:line="259" w:lineRule="auto"/>
              <w:contextualSpacing/>
              <w:rPr>
                <w:rFonts w:eastAsia="Calibri" w:cs="Times New Roman"/>
                <w:sz w:val="20"/>
                <w:szCs w:val="20"/>
              </w:rPr>
            </w:pPr>
            <w:proofErr w:type="spellStart"/>
            <w:r w:rsidRPr="00E5229C">
              <w:rPr>
                <w:rFonts w:eastAsia="Calibri" w:cs="Times New Roman"/>
                <w:sz w:val="20"/>
                <w:szCs w:val="20"/>
              </w:rPr>
              <w:t>Melero</w:t>
            </w:r>
            <w:proofErr w:type="spellEnd"/>
            <w:r w:rsidRPr="00E5229C">
              <w:rPr>
                <w:rFonts w:eastAsia="Calibri" w:cs="Times New Roman"/>
                <w:sz w:val="20"/>
                <w:szCs w:val="20"/>
              </w:rPr>
              <w:t xml:space="preserve"> </w:t>
            </w:r>
            <w:proofErr w:type="spellStart"/>
            <w:r w:rsidRPr="00E5229C">
              <w:rPr>
                <w:rFonts w:eastAsia="Calibri" w:cs="Times New Roman"/>
                <w:sz w:val="20"/>
                <w:szCs w:val="20"/>
              </w:rPr>
              <w:t>Ventola</w:t>
            </w:r>
            <w:proofErr w:type="spellEnd"/>
            <w:r w:rsidRPr="00E5229C">
              <w:rPr>
                <w:rFonts w:eastAsia="Calibri" w:cs="Times New Roman"/>
                <w:sz w:val="20"/>
                <w:szCs w:val="20"/>
              </w:rPr>
              <w:t xml:space="preserve">, A., </w:t>
            </w:r>
            <w:proofErr w:type="spellStart"/>
            <w:r w:rsidRPr="00E5229C">
              <w:rPr>
                <w:rFonts w:eastAsia="Calibri" w:cs="Times New Roman"/>
                <w:sz w:val="20"/>
                <w:szCs w:val="20"/>
              </w:rPr>
              <w:t>Yela</w:t>
            </w:r>
            <w:proofErr w:type="spellEnd"/>
            <w:r w:rsidRPr="00E5229C">
              <w:rPr>
                <w:rFonts w:eastAsia="Calibri" w:cs="Times New Roman"/>
                <w:sz w:val="20"/>
                <w:szCs w:val="20"/>
              </w:rPr>
              <w:t xml:space="preserve"> Bernabé, J. R., </w:t>
            </w:r>
            <w:proofErr w:type="spellStart"/>
            <w:r w:rsidRPr="00E5229C">
              <w:rPr>
                <w:rFonts w:eastAsia="Calibri" w:cs="Times New Roman"/>
                <w:sz w:val="20"/>
                <w:szCs w:val="20"/>
              </w:rPr>
              <w:t>Crego</w:t>
            </w:r>
            <w:proofErr w:type="spellEnd"/>
            <w:r w:rsidRPr="00E5229C">
              <w:rPr>
                <w:rFonts w:eastAsia="Calibri" w:cs="Times New Roman"/>
                <w:sz w:val="20"/>
                <w:szCs w:val="20"/>
              </w:rPr>
              <w:t xml:space="preserve"> Díaz, A., Cortés-Rodriguez, M., &amp; Gómez-Martínez, M. Á. (2019). </w:t>
            </w:r>
            <w:proofErr w:type="spellStart"/>
            <w:r w:rsidRPr="00E5229C">
              <w:rPr>
                <w:rFonts w:eastAsia="Calibri" w:cs="Times New Roman"/>
                <w:sz w:val="20"/>
                <w:szCs w:val="20"/>
                <w:lang w:val="en-US"/>
              </w:rPr>
              <w:t>Eficacia</w:t>
            </w:r>
            <w:proofErr w:type="spellEnd"/>
            <w:r w:rsidRPr="00E5229C">
              <w:rPr>
                <w:rFonts w:eastAsia="Calibri" w:cs="Times New Roman"/>
                <w:sz w:val="20"/>
                <w:szCs w:val="20"/>
                <w:lang w:val="en-US"/>
              </w:rPr>
              <w:t xml:space="preserve"> del </w:t>
            </w:r>
            <w:proofErr w:type="spellStart"/>
            <w:r w:rsidRPr="00E5229C">
              <w:rPr>
                <w:rFonts w:eastAsia="Calibri" w:cs="Times New Roman"/>
                <w:sz w:val="20"/>
                <w:szCs w:val="20"/>
                <w:lang w:val="en-US"/>
              </w:rPr>
              <w:t>Programa</w:t>
            </w:r>
            <w:proofErr w:type="spellEnd"/>
            <w:r w:rsidRPr="00E5229C">
              <w:rPr>
                <w:rFonts w:eastAsia="Calibri" w:cs="Times New Roman"/>
                <w:sz w:val="20"/>
                <w:szCs w:val="20"/>
                <w:lang w:val="en-US"/>
              </w:rPr>
              <w:t xml:space="preserve"> de </w:t>
            </w:r>
            <w:proofErr w:type="spellStart"/>
            <w:r w:rsidRPr="00E5229C">
              <w:rPr>
                <w:rFonts w:eastAsia="Calibri" w:cs="Times New Roman"/>
                <w:sz w:val="20"/>
                <w:szCs w:val="20"/>
                <w:lang w:val="en-US"/>
              </w:rPr>
              <w:t>reducción</w:t>
            </w:r>
            <w:proofErr w:type="spellEnd"/>
            <w:r w:rsidRPr="00E5229C">
              <w:rPr>
                <w:rFonts w:eastAsia="Calibri" w:cs="Times New Roman"/>
                <w:sz w:val="20"/>
                <w:szCs w:val="20"/>
                <w:lang w:val="en-US"/>
              </w:rPr>
              <w:t xml:space="preserve"> de </w:t>
            </w:r>
            <w:proofErr w:type="spellStart"/>
            <w:r w:rsidRPr="00E5229C">
              <w:rPr>
                <w:rFonts w:eastAsia="Calibri" w:cs="Times New Roman"/>
                <w:sz w:val="20"/>
                <w:szCs w:val="20"/>
                <w:lang w:val="en-US"/>
              </w:rPr>
              <w:t>estrés</w:t>
            </w:r>
            <w:proofErr w:type="spellEnd"/>
            <w:r w:rsidRPr="00E5229C">
              <w:rPr>
                <w:rFonts w:eastAsia="Calibri" w:cs="Times New Roman"/>
                <w:sz w:val="20"/>
                <w:szCs w:val="20"/>
                <w:lang w:val="en-US"/>
              </w:rPr>
              <w:t xml:space="preserve"> </w:t>
            </w:r>
            <w:proofErr w:type="spellStart"/>
            <w:r w:rsidRPr="00E5229C">
              <w:rPr>
                <w:rFonts w:eastAsia="Calibri" w:cs="Times New Roman"/>
                <w:sz w:val="20"/>
                <w:szCs w:val="20"/>
                <w:lang w:val="en-US"/>
              </w:rPr>
              <w:t>basado</w:t>
            </w:r>
            <w:proofErr w:type="spellEnd"/>
            <w:r w:rsidRPr="00E5229C">
              <w:rPr>
                <w:rFonts w:eastAsia="Calibri" w:cs="Times New Roman"/>
                <w:sz w:val="20"/>
                <w:szCs w:val="20"/>
                <w:lang w:val="en-US"/>
              </w:rPr>
              <w:t xml:space="preserve"> </w:t>
            </w:r>
            <w:proofErr w:type="spellStart"/>
            <w:r w:rsidRPr="00E5229C">
              <w:rPr>
                <w:rFonts w:eastAsia="Calibri" w:cs="Times New Roman"/>
                <w:sz w:val="20"/>
                <w:szCs w:val="20"/>
                <w:lang w:val="en-US"/>
              </w:rPr>
              <w:t>en</w:t>
            </w:r>
            <w:proofErr w:type="spellEnd"/>
            <w:r w:rsidRPr="00E5229C">
              <w:rPr>
                <w:rFonts w:eastAsia="Calibri" w:cs="Times New Roman"/>
                <w:sz w:val="20"/>
                <w:szCs w:val="20"/>
                <w:lang w:val="en-US"/>
              </w:rPr>
              <w:t xml:space="preserve"> </w:t>
            </w:r>
            <w:proofErr w:type="spellStart"/>
            <w:r w:rsidRPr="00E5229C">
              <w:rPr>
                <w:rFonts w:eastAsia="Calibri" w:cs="Times New Roman"/>
                <w:sz w:val="20"/>
                <w:szCs w:val="20"/>
                <w:lang w:val="en-US"/>
              </w:rPr>
              <w:t>atención</w:t>
            </w:r>
            <w:proofErr w:type="spellEnd"/>
            <w:r w:rsidRPr="00E5229C">
              <w:rPr>
                <w:rFonts w:eastAsia="Calibri" w:cs="Times New Roman"/>
                <w:sz w:val="20"/>
                <w:szCs w:val="20"/>
                <w:lang w:val="en-US"/>
              </w:rPr>
              <w:t xml:space="preserve"> plena (REBAP) </w:t>
            </w:r>
            <w:proofErr w:type="spellStart"/>
            <w:r w:rsidRPr="00E5229C">
              <w:rPr>
                <w:rFonts w:eastAsia="Calibri" w:cs="Times New Roman"/>
                <w:sz w:val="20"/>
                <w:szCs w:val="20"/>
                <w:lang w:val="en-US"/>
              </w:rPr>
              <w:t>aplicado</w:t>
            </w:r>
            <w:proofErr w:type="spellEnd"/>
            <w:r w:rsidRPr="00E5229C">
              <w:rPr>
                <w:rFonts w:eastAsia="Calibri" w:cs="Times New Roman"/>
                <w:sz w:val="20"/>
                <w:szCs w:val="20"/>
                <w:lang w:val="en-US"/>
              </w:rPr>
              <w:t xml:space="preserve"> a </w:t>
            </w:r>
            <w:proofErr w:type="spellStart"/>
            <w:r w:rsidRPr="00E5229C">
              <w:rPr>
                <w:rFonts w:eastAsia="Calibri" w:cs="Times New Roman"/>
                <w:sz w:val="20"/>
                <w:szCs w:val="20"/>
                <w:lang w:val="en-US"/>
              </w:rPr>
              <w:t>familiares</w:t>
            </w:r>
            <w:proofErr w:type="spellEnd"/>
            <w:r w:rsidRPr="00E5229C">
              <w:rPr>
                <w:rFonts w:eastAsia="Calibri" w:cs="Times New Roman"/>
                <w:sz w:val="20"/>
                <w:szCs w:val="20"/>
                <w:lang w:val="en-US"/>
              </w:rPr>
              <w:t xml:space="preserve"> de </w:t>
            </w:r>
            <w:proofErr w:type="spellStart"/>
            <w:r w:rsidRPr="00E5229C">
              <w:rPr>
                <w:rFonts w:eastAsia="Calibri" w:cs="Times New Roman"/>
                <w:sz w:val="20"/>
                <w:szCs w:val="20"/>
                <w:lang w:val="en-US"/>
              </w:rPr>
              <w:t>jugadores</w:t>
            </w:r>
            <w:proofErr w:type="spellEnd"/>
            <w:r w:rsidRPr="00E5229C">
              <w:rPr>
                <w:rFonts w:eastAsia="Calibri" w:cs="Times New Roman"/>
                <w:sz w:val="20"/>
                <w:szCs w:val="20"/>
                <w:lang w:val="en-US"/>
              </w:rPr>
              <w:t xml:space="preserve"> </w:t>
            </w:r>
            <w:proofErr w:type="spellStart"/>
            <w:r w:rsidRPr="00E5229C">
              <w:rPr>
                <w:rFonts w:eastAsia="Calibri" w:cs="Times New Roman"/>
                <w:sz w:val="20"/>
                <w:szCs w:val="20"/>
                <w:lang w:val="en-US"/>
              </w:rPr>
              <w:t>patológicos</w:t>
            </w:r>
            <w:proofErr w:type="spellEnd"/>
            <w:r w:rsidRPr="00E5229C">
              <w:rPr>
                <w:rFonts w:eastAsia="Calibri" w:cs="Times New Roman"/>
                <w:sz w:val="20"/>
                <w:szCs w:val="20"/>
                <w:lang w:val="en-US"/>
              </w:rPr>
              <w:t xml:space="preserve"> = Effectiveness of a mindfulness-based stress reduction (MBSR) intervention for pathological gamblers’ relatives. </w:t>
            </w:r>
            <w:r w:rsidRPr="00E5229C">
              <w:rPr>
                <w:rFonts w:eastAsia="Calibri" w:cs="Times New Roman"/>
                <w:i/>
                <w:iCs/>
                <w:sz w:val="20"/>
                <w:szCs w:val="20"/>
                <w:lang w:val="en-US"/>
              </w:rPr>
              <w:t>Behavioral Psychology</w:t>
            </w:r>
            <w:r w:rsidRPr="00E5229C">
              <w:rPr>
                <w:rFonts w:eastAsia="Calibri" w:cs="Times New Roman"/>
                <w:sz w:val="20"/>
                <w:szCs w:val="20"/>
                <w:lang w:val="en-US"/>
              </w:rPr>
              <w:t xml:space="preserve">, </w:t>
            </w:r>
            <w:r w:rsidRPr="00E5229C">
              <w:rPr>
                <w:rFonts w:eastAsia="Calibri" w:cs="Times New Roman"/>
                <w:i/>
                <w:iCs/>
                <w:sz w:val="20"/>
                <w:szCs w:val="20"/>
                <w:lang w:val="en-US"/>
              </w:rPr>
              <w:t>27</w:t>
            </w:r>
            <w:r w:rsidRPr="00E5229C">
              <w:rPr>
                <w:rFonts w:eastAsia="Calibri" w:cs="Times New Roman"/>
                <w:sz w:val="20"/>
                <w:szCs w:val="20"/>
                <w:lang w:val="en-US"/>
              </w:rPr>
              <w:t xml:space="preserve">(3), 355-373. </w:t>
            </w:r>
            <w:hyperlink r:id="rId53" w:history="1">
              <w:r w:rsidRPr="00FC1F96">
                <w:rPr>
                  <w:rFonts w:eastAsia="Calibri" w:cs="Times New Roman"/>
                  <w:color w:val="0563C1"/>
                  <w:sz w:val="20"/>
                  <w:szCs w:val="20"/>
                  <w:u w:val="single"/>
                  <w:lang w:val="en-US"/>
                </w:rPr>
                <w:t>https://dialnet.unirioja.es/servlet/articulo?codigo=7203783</w:t>
              </w:r>
            </w:hyperlink>
          </w:p>
        </w:tc>
        <w:tc>
          <w:tcPr>
            <w:tcW w:w="1757" w:type="dxa"/>
          </w:tcPr>
          <w:p w14:paraId="605F5D5E"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outcome</w:t>
            </w:r>
          </w:p>
        </w:tc>
        <w:tc>
          <w:tcPr>
            <w:tcW w:w="1361" w:type="dxa"/>
          </w:tcPr>
          <w:p w14:paraId="458DC37A"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664C9A21" w14:textId="77777777" w:rsidTr="0080389B">
        <w:tc>
          <w:tcPr>
            <w:tcW w:w="5953" w:type="dxa"/>
          </w:tcPr>
          <w:p w14:paraId="57F27D36"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Melero</w:t>
            </w:r>
            <w:proofErr w:type="spellEnd"/>
            <w:r w:rsidRPr="00E5229C">
              <w:rPr>
                <w:rFonts w:eastAsia="Calibri" w:cs="Times New Roman"/>
                <w:sz w:val="20"/>
                <w:szCs w:val="20"/>
                <w:lang w:val="en-US"/>
              </w:rPr>
              <w:t xml:space="preserve"> </w:t>
            </w:r>
            <w:proofErr w:type="spellStart"/>
            <w:r w:rsidRPr="00E5229C">
              <w:rPr>
                <w:rFonts w:eastAsia="Calibri" w:cs="Times New Roman"/>
                <w:sz w:val="20"/>
                <w:szCs w:val="20"/>
                <w:lang w:val="en-US"/>
              </w:rPr>
              <w:t>Ventola</w:t>
            </w:r>
            <w:proofErr w:type="spellEnd"/>
            <w:r w:rsidRPr="00E5229C">
              <w:rPr>
                <w:rFonts w:eastAsia="Calibri" w:cs="Times New Roman"/>
                <w:sz w:val="20"/>
                <w:szCs w:val="20"/>
                <w:lang w:val="en-US"/>
              </w:rPr>
              <w:t xml:space="preserve">, A., </w:t>
            </w:r>
            <w:proofErr w:type="spellStart"/>
            <w:r w:rsidRPr="00E5229C">
              <w:rPr>
                <w:rFonts w:eastAsia="Calibri" w:cs="Times New Roman"/>
                <w:sz w:val="20"/>
                <w:szCs w:val="20"/>
                <w:lang w:val="en-US"/>
              </w:rPr>
              <w:t>Yela</w:t>
            </w:r>
            <w:proofErr w:type="spellEnd"/>
            <w:r w:rsidRPr="00E5229C">
              <w:rPr>
                <w:rFonts w:eastAsia="Calibri" w:cs="Times New Roman"/>
                <w:sz w:val="20"/>
                <w:szCs w:val="20"/>
                <w:lang w:val="en-US"/>
              </w:rPr>
              <w:t xml:space="preserve">, J., </w:t>
            </w:r>
            <w:proofErr w:type="spellStart"/>
            <w:r w:rsidRPr="00E5229C">
              <w:rPr>
                <w:rFonts w:eastAsia="Calibri" w:cs="Times New Roman"/>
                <w:sz w:val="20"/>
                <w:szCs w:val="20"/>
                <w:lang w:val="en-US"/>
              </w:rPr>
              <w:t>Crego</w:t>
            </w:r>
            <w:proofErr w:type="spellEnd"/>
            <w:r w:rsidRPr="00E5229C">
              <w:rPr>
                <w:rFonts w:eastAsia="Calibri" w:cs="Times New Roman"/>
                <w:sz w:val="20"/>
                <w:szCs w:val="20"/>
                <w:lang w:val="en-US"/>
              </w:rPr>
              <w:t xml:space="preserve">, A., &amp; Cortes-Rodriguez, M. (2020). Effectiveness of a mindfulness-based cognitive therapy group intervention in reducing gambling-related craving. </w:t>
            </w:r>
            <w:r w:rsidRPr="00E5229C">
              <w:rPr>
                <w:rFonts w:eastAsia="Calibri" w:cs="Times New Roman"/>
                <w:i/>
                <w:iCs/>
                <w:sz w:val="20"/>
                <w:szCs w:val="20"/>
                <w:lang w:val="en-US"/>
              </w:rPr>
              <w:t>Journal of Evidence-Based Psychotherapies</w:t>
            </w:r>
            <w:r w:rsidRPr="00E5229C">
              <w:rPr>
                <w:rFonts w:eastAsia="Calibri" w:cs="Times New Roman"/>
                <w:sz w:val="20"/>
                <w:szCs w:val="20"/>
                <w:lang w:val="en-US"/>
              </w:rPr>
              <w:t xml:space="preserve">, </w:t>
            </w:r>
            <w:r w:rsidRPr="00E5229C">
              <w:rPr>
                <w:rFonts w:eastAsia="Calibri" w:cs="Times New Roman"/>
                <w:i/>
                <w:iCs/>
                <w:sz w:val="20"/>
                <w:szCs w:val="20"/>
                <w:lang w:val="en-US"/>
              </w:rPr>
              <w:t>20</w:t>
            </w:r>
            <w:r w:rsidRPr="00E5229C">
              <w:rPr>
                <w:rFonts w:eastAsia="Calibri" w:cs="Times New Roman"/>
                <w:sz w:val="20"/>
                <w:szCs w:val="20"/>
                <w:lang w:val="en-US"/>
              </w:rPr>
              <w:t xml:space="preserve">(1), 107-134. </w:t>
            </w:r>
            <w:hyperlink r:id="rId54" w:history="1">
              <w:r w:rsidRPr="00FC1F96">
                <w:rPr>
                  <w:rFonts w:eastAsia="Calibri" w:cs="Times New Roman"/>
                  <w:color w:val="0563C1"/>
                  <w:sz w:val="20"/>
                  <w:szCs w:val="20"/>
                  <w:u w:val="single"/>
                </w:rPr>
                <w:t>https://doi.org/10.24193/jebp.2020.1.7</w:t>
              </w:r>
            </w:hyperlink>
          </w:p>
        </w:tc>
        <w:tc>
          <w:tcPr>
            <w:tcW w:w="1757" w:type="dxa"/>
          </w:tcPr>
          <w:p w14:paraId="0CBA5CEF"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outcome</w:t>
            </w:r>
            <w:r w:rsidRPr="00E5229C">
              <w:rPr>
                <w:rFonts w:eastAsia="Calibri" w:cs="Times New Roman"/>
                <w:sz w:val="20"/>
                <w:szCs w:val="20"/>
                <w:lang w:val="en-GB"/>
              </w:rPr>
              <w:br/>
              <w:t>Wrong study design/ publication type</w:t>
            </w:r>
          </w:p>
        </w:tc>
        <w:tc>
          <w:tcPr>
            <w:tcW w:w="1361" w:type="dxa"/>
          </w:tcPr>
          <w:p w14:paraId="7309AA6D" w14:textId="77777777" w:rsidR="00E5229C" w:rsidRDefault="00EF120A" w:rsidP="0080389B">
            <w:pPr>
              <w:spacing w:after="10" w:line="240" w:lineRule="auto"/>
              <w:rPr>
                <w:rFonts w:eastAsia="Calibri" w:cs="Times New Roman"/>
                <w:sz w:val="20"/>
                <w:szCs w:val="20"/>
                <w:lang w:val="en-US"/>
              </w:rPr>
            </w:pPr>
            <w:r w:rsidRPr="00E5229C">
              <w:rPr>
                <w:rFonts w:eastAsia="Calibri" w:cs="Times New Roman"/>
                <w:sz w:val="20"/>
                <w:szCs w:val="20"/>
                <w:lang w:val="en-US"/>
              </w:rPr>
              <w:t>Duplicate</w:t>
            </w:r>
          </w:p>
          <w:p w14:paraId="648BE7E8" w14:textId="58464EAC" w:rsidR="000D7DE1" w:rsidRPr="00E5229C" w:rsidRDefault="000D7DE1" w:rsidP="0080389B">
            <w:pPr>
              <w:spacing w:after="10" w:line="240" w:lineRule="auto"/>
              <w:rPr>
                <w:rFonts w:eastAsia="Calibri" w:cs="Times New Roman"/>
                <w:sz w:val="20"/>
                <w:szCs w:val="20"/>
                <w:lang w:val="en-US"/>
              </w:rPr>
            </w:pPr>
            <w:r>
              <w:rPr>
                <w:rFonts w:eastAsia="Calibri" w:cs="Times New Roman"/>
                <w:sz w:val="20"/>
                <w:szCs w:val="20"/>
                <w:lang w:val="en-US"/>
              </w:rPr>
              <w:t>Abstract English</w:t>
            </w:r>
          </w:p>
        </w:tc>
      </w:tr>
      <w:tr w:rsidR="00FC1F96" w:rsidRPr="00FC1F96" w14:paraId="6BFAB2C4" w14:textId="77777777" w:rsidTr="0080389B">
        <w:tc>
          <w:tcPr>
            <w:tcW w:w="5953" w:type="dxa"/>
          </w:tcPr>
          <w:p w14:paraId="23C1BE94"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lastRenderedPageBreak/>
              <w:t xml:space="preserve">Miller, M. M. (2015). Examining strategies for reducing cell phone use while driving: Investigating the potential of targeting non-driving participants of cell phone conversations and testing the utility of techniques for reducing habitual responses to cell phones. </w:t>
            </w:r>
            <w:r w:rsidRPr="00E5229C">
              <w:rPr>
                <w:rFonts w:eastAsia="Calibri" w:cs="Times New Roman"/>
                <w:i/>
                <w:iCs/>
                <w:sz w:val="20"/>
                <w:szCs w:val="20"/>
                <w:lang w:val="en-US"/>
              </w:rPr>
              <w:t>Dissertation Abstracts International: Section B: The Sciences and Engineering</w:t>
            </w:r>
            <w:r w:rsidRPr="00E5229C">
              <w:rPr>
                <w:rFonts w:eastAsia="Calibri" w:cs="Times New Roman"/>
                <w:sz w:val="20"/>
                <w:szCs w:val="20"/>
                <w:lang w:val="en-US"/>
              </w:rPr>
              <w:t xml:space="preserve">, </w:t>
            </w:r>
            <w:r w:rsidRPr="00E5229C">
              <w:rPr>
                <w:rFonts w:eastAsia="Calibri" w:cs="Times New Roman"/>
                <w:i/>
                <w:iCs/>
                <w:sz w:val="20"/>
                <w:szCs w:val="20"/>
                <w:lang w:val="en-US"/>
              </w:rPr>
              <w:t>76</w:t>
            </w:r>
            <w:r w:rsidRPr="00E5229C">
              <w:rPr>
                <w:rFonts w:eastAsia="Calibri" w:cs="Times New Roman"/>
                <w:sz w:val="20"/>
                <w:szCs w:val="20"/>
                <w:lang w:val="en-US"/>
              </w:rPr>
              <w:t xml:space="preserve">(2). </w:t>
            </w:r>
            <w:hyperlink r:id="rId55" w:history="1">
              <w:r w:rsidRPr="00FC1F96">
                <w:rPr>
                  <w:rFonts w:eastAsia="Calibri" w:cs="Times New Roman"/>
                  <w:color w:val="0563C1"/>
                  <w:sz w:val="20"/>
                  <w:szCs w:val="20"/>
                  <w:u w:val="single"/>
                  <w:lang w:val="en-US"/>
                </w:rPr>
                <w:t>https://www.proquest.com/docview/1620973904</w:t>
              </w:r>
            </w:hyperlink>
          </w:p>
        </w:tc>
        <w:tc>
          <w:tcPr>
            <w:tcW w:w="1757" w:type="dxa"/>
          </w:tcPr>
          <w:p w14:paraId="5AB8FE65"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intervention</w:t>
            </w:r>
            <w:r w:rsidRPr="00E5229C">
              <w:rPr>
                <w:rFonts w:eastAsia="Calibri" w:cs="Times New Roman"/>
                <w:sz w:val="20"/>
                <w:szCs w:val="20"/>
                <w:lang w:val="en-GB"/>
              </w:rPr>
              <w:br/>
              <w:t>Wrong outcome</w:t>
            </w:r>
          </w:p>
        </w:tc>
        <w:tc>
          <w:tcPr>
            <w:tcW w:w="1361" w:type="dxa"/>
          </w:tcPr>
          <w:p w14:paraId="06043F3D"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4D4C56EB" w14:textId="77777777" w:rsidTr="0080389B">
        <w:tc>
          <w:tcPr>
            <w:tcW w:w="5953" w:type="dxa"/>
          </w:tcPr>
          <w:p w14:paraId="0BA8FE78"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Miller, M., &amp; Brannon, L. (2017). Testing mindfulness-based acceptance against implementation intentions to discourage </w:t>
            </w:r>
            <w:proofErr w:type="spellStart"/>
            <w:r w:rsidRPr="00E5229C">
              <w:rPr>
                <w:rFonts w:eastAsia="Calibri" w:cs="Times New Roman"/>
                <w:sz w:val="20"/>
                <w:szCs w:val="20"/>
                <w:lang w:val="en-US"/>
              </w:rPr>
              <w:t>counterintentional</w:t>
            </w:r>
            <w:proofErr w:type="spellEnd"/>
            <w:r w:rsidRPr="00E5229C">
              <w:rPr>
                <w:rFonts w:eastAsia="Calibri" w:cs="Times New Roman"/>
                <w:sz w:val="20"/>
                <w:szCs w:val="20"/>
                <w:lang w:val="en-US"/>
              </w:rPr>
              <w:t xml:space="preserve"> cell phone use. </w:t>
            </w:r>
            <w:r w:rsidRPr="00E5229C">
              <w:rPr>
                <w:rFonts w:eastAsia="Calibri" w:cs="Times New Roman"/>
                <w:i/>
                <w:iCs/>
                <w:sz w:val="20"/>
                <w:szCs w:val="20"/>
                <w:lang w:val="en-US"/>
              </w:rPr>
              <w:t>Mindfulness</w:t>
            </w:r>
            <w:r w:rsidRPr="00E5229C">
              <w:rPr>
                <w:rFonts w:eastAsia="Calibri" w:cs="Times New Roman"/>
                <w:sz w:val="20"/>
                <w:szCs w:val="20"/>
                <w:lang w:val="en-US"/>
              </w:rPr>
              <w:t xml:space="preserve">, </w:t>
            </w:r>
            <w:r w:rsidRPr="00E5229C">
              <w:rPr>
                <w:rFonts w:eastAsia="Calibri" w:cs="Times New Roman"/>
                <w:i/>
                <w:iCs/>
                <w:sz w:val="20"/>
                <w:szCs w:val="20"/>
                <w:lang w:val="en-US"/>
              </w:rPr>
              <w:t>8</w:t>
            </w:r>
            <w:r w:rsidRPr="00E5229C">
              <w:rPr>
                <w:rFonts w:eastAsia="Calibri" w:cs="Times New Roman"/>
                <w:sz w:val="20"/>
                <w:szCs w:val="20"/>
                <w:lang w:val="en-US"/>
              </w:rPr>
              <w:t xml:space="preserve">(5), 1212-1224. </w:t>
            </w:r>
            <w:hyperlink r:id="rId56" w:history="1">
              <w:r w:rsidRPr="00FC1F96">
                <w:rPr>
                  <w:rFonts w:eastAsia="Calibri" w:cs="Times New Roman"/>
                  <w:color w:val="0563C1"/>
                  <w:sz w:val="20"/>
                  <w:szCs w:val="20"/>
                  <w:u w:val="single"/>
                  <w:lang w:val="en-US"/>
                </w:rPr>
                <w:t>https://doi.org/10.1007/s12671-017-0694-1</w:t>
              </w:r>
            </w:hyperlink>
          </w:p>
        </w:tc>
        <w:tc>
          <w:tcPr>
            <w:tcW w:w="1757" w:type="dxa"/>
          </w:tcPr>
          <w:p w14:paraId="6D36FF68"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intervention</w:t>
            </w:r>
            <w:r w:rsidRPr="00E5229C">
              <w:rPr>
                <w:rFonts w:eastAsia="Calibri" w:cs="Times New Roman"/>
                <w:sz w:val="20"/>
                <w:szCs w:val="20"/>
                <w:lang w:val="en-GB"/>
              </w:rPr>
              <w:br/>
              <w:t>Wrong outcome</w:t>
            </w:r>
          </w:p>
        </w:tc>
        <w:tc>
          <w:tcPr>
            <w:tcW w:w="1361" w:type="dxa"/>
          </w:tcPr>
          <w:p w14:paraId="71F1335C"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04257C86" w14:textId="77777777" w:rsidTr="0080389B">
        <w:tc>
          <w:tcPr>
            <w:tcW w:w="5953" w:type="dxa"/>
          </w:tcPr>
          <w:p w14:paraId="04AF5103"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Nastally</w:t>
            </w:r>
            <w:proofErr w:type="spellEnd"/>
            <w:r w:rsidRPr="00E5229C">
              <w:rPr>
                <w:rFonts w:eastAsia="Calibri" w:cs="Times New Roman"/>
                <w:sz w:val="20"/>
                <w:szCs w:val="20"/>
                <w:lang w:val="en-US"/>
              </w:rPr>
              <w:t xml:space="preserve">, B. L. (2011). Functional investigation of and treatment strategies for the near miss effect in gamblers. </w:t>
            </w:r>
            <w:r w:rsidRPr="00E5229C">
              <w:rPr>
                <w:rFonts w:eastAsia="Calibri" w:cs="Times New Roman"/>
                <w:i/>
                <w:iCs/>
                <w:sz w:val="20"/>
                <w:szCs w:val="20"/>
                <w:lang w:val="en-US"/>
              </w:rPr>
              <w:t>Dissertation Abstracts International: Section B: The Sciences and Engineering</w:t>
            </w:r>
            <w:r w:rsidRPr="00E5229C">
              <w:rPr>
                <w:rFonts w:eastAsia="Calibri" w:cs="Times New Roman"/>
                <w:sz w:val="20"/>
                <w:szCs w:val="20"/>
                <w:lang w:val="en-US"/>
              </w:rPr>
              <w:t xml:space="preserve">, </w:t>
            </w:r>
            <w:r w:rsidRPr="00E5229C">
              <w:rPr>
                <w:rFonts w:eastAsia="Calibri" w:cs="Times New Roman"/>
                <w:i/>
                <w:iCs/>
                <w:sz w:val="20"/>
                <w:szCs w:val="20"/>
                <w:lang w:val="en-US"/>
              </w:rPr>
              <w:t>71</w:t>
            </w:r>
            <w:r w:rsidRPr="00E5229C">
              <w:rPr>
                <w:rFonts w:eastAsia="Calibri" w:cs="Times New Roman"/>
                <w:sz w:val="20"/>
                <w:szCs w:val="20"/>
                <w:lang w:val="en-US"/>
              </w:rPr>
              <w:t xml:space="preserve">(12). </w:t>
            </w:r>
            <w:hyperlink r:id="rId57" w:history="1">
              <w:r w:rsidRPr="00FC1F96">
                <w:rPr>
                  <w:rFonts w:eastAsia="Calibri" w:cs="Times New Roman"/>
                  <w:color w:val="0563C1"/>
                  <w:sz w:val="20"/>
                  <w:szCs w:val="20"/>
                  <w:u w:val="single"/>
                  <w:lang w:val="en-US"/>
                </w:rPr>
                <w:t>https://www.proquest.com/docview/792603809</w:t>
              </w:r>
            </w:hyperlink>
          </w:p>
        </w:tc>
        <w:tc>
          <w:tcPr>
            <w:tcW w:w="1757" w:type="dxa"/>
          </w:tcPr>
          <w:p w14:paraId="54C3992F"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intervention</w:t>
            </w:r>
            <w:r w:rsidRPr="00E5229C">
              <w:rPr>
                <w:rFonts w:eastAsia="Calibri" w:cs="Times New Roman"/>
                <w:sz w:val="20"/>
                <w:szCs w:val="20"/>
                <w:lang w:val="en-GB"/>
              </w:rPr>
              <w:br/>
              <w:t>Wrong outcome</w:t>
            </w:r>
          </w:p>
        </w:tc>
        <w:tc>
          <w:tcPr>
            <w:tcW w:w="1361" w:type="dxa"/>
          </w:tcPr>
          <w:p w14:paraId="6ED889A5"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203B8CFE" w14:textId="77777777" w:rsidTr="0080389B">
        <w:tc>
          <w:tcPr>
            <w:tcW w:w="5953" w:type="dxa"/>
          </w:tcPr>
          <w:p w14:paraId="2D26E4A4"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NCT03497247. (2018). </w:t>
            </w:r>
            <w:r w:rsidRPr="00E5229C">
              <w:rPr>
                <w:rFonts w:eastAsia="Calibri" w:cs="Times New Roman"/>
                <w:iCs/>
                <w:sz w:val="20"/>
                <w:szCs w:val="20"/>
                <w:lang w:val="en-US"/>
              </w:rPr>
              <w:t>Mindfulness-based cognitive-behavioral therapy for gambling disorder</w:t>
            </w:r>
            <w:r w:rsidRPr="00E5229C">
              <w:rPr>
                <w:rFonts w:eastAsia="Calibri" w:cs="Times New Roman"/>
                <w:sz w:val="20"/>
                <w:szCs w:val="20"/>
                <w:lang w:val="en-US"/>
              </w:rPr>
              <w:t xml:space="preserve">. </w:t>
            </w:r>
            <w:r w:rsidRPr="00E5229C">
              <w:rPr>
                <w:rFonts w:eastAsia="Calibri" w:cs="Times New Roman"/>
                <w:i/>
                <w:sz w:val="20"/>
                <w:szCs w:val="20"/>
                <w:lang w:val="en-US"/>
              </w:rPr>
              <w:t xml:space="preserve">Study protocol. </w:t>
            </w:r>
            <w:hyperlink r:id="rId58" w:history="1">
              <w:r w:rsidRPr="00E63C8C">
                <w:rPr>
                  <w:rFonts w:eastAsia="Calibri" w:cs="Times New Roman"/>
                  <w:color w:val="0563C1"/>
                  <w:sz w:val="20"/>
                  <w:szCs w:val="20"/>
                  <w:u w:val="single"/>
                  <w:lang w:val="en-US"/>
                </w:rPr>
                <w:t>https://classic.clinicaltrials.gov/ct2/show/NCT03497247</w:t>
              </w:r>
            </w:hyperlink>
          </w:p>
        </w:tc>
        <w:tc>
          <w:tcPr>
            <w:tcW w:w="1757" w:type="dxa"/>
          </w:tcPr>
          <w:p w14:paraId="481E37C0"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outcome</w:t>
            </w:r>
            <w:r w:rsidRPr="00E5229C">
              <w:rPr>
                <w:rFonts w:eastAsia="Calibri" w:cs="Times New Roman"/>
                <w:sz w:val="20"/>
                <w:szCs w:val="20"/>
                <w:lang w:val="en-GB"/>
              </w:rPr>
              <w:br/>
              <w:t>Wrong study design/ publication type</w:t>
            </w:r>
          </w:p>
        </w:tc>
        <w:tc>
          <w:tcPr>
            <w:tcW w:w="1361" w:type="dxa"/>
          </w:tcPr>
          <w:p w14:paraId="4A4DA83A" w14:textId="4AEEB75A" w:rsidR="00E5229C" w:rsidRPr="00E5229C" w:rsidRDefault="00257DFD" w:rsidP="0080389B">
            <w:pPr>
              <w:spacing w:after="10" w:line="240" w:lineRule="auto"/>
              <w:rPr>
                <w:rFonts w:eastAsia="Calibri" w:cs="Times New Roman"/>
                <w:sz w:val="20"/>
                <w:szCs w:val="20"/>
                <w:lang w:val="en-US"/>
              </w:rPr>
            </w:pPr>
            <w:r>
              <w:rPr>
                <w:rFonts w:eastAsia="Calibri" w:cs="Times New Roman"/>
                <w:sz w:val="20"/>
                <w:szCs w:val="20"/>
                <w:lang w:val="en-US"/>
              </w:rPr>
              <w:t>Study registration</w:t>
            </w:r>
          </w:p>
        </w:tc>
      </w:tr>
      <w:tr w:rsidR="00FC1F96" w:rsidRPr="00FC1F96" w14:paraId="071087C6" w14:textId="77777777" w:rsidTr="0080389B">
        <w:tc>
          <w:tcPr>
            <w:tcW w:w="5953" w:type="dxa"/>
          </w:tcPr>
          <w:p w14:paraId="279CB089"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NCT04110548. (2019). </w:t>
            </w:r>
            <w:r w:rsidRPr="00E5229C">
              <w:rPr>
                <w:rFonts w:eastAsia="Calibri" w:cs="Times New Roman"/>
                <w:iCs/>
                <w:sz w:val="20"/>
                <w:szCs w:val="20"/>
                <w:lang w:val="en-US"/>
              </w:rPr>
              <w:t>Emotion and craving regulation among individuals with internet gaming disorders.</w:t>
            </w:r>
            <w:r w:rsidRPr="00E5229C">
              <w:rPr>
                <w:rFonts w:eastAsia="Calibri" w:cs="Times New Roman"/>
                <w:sz w:val="20"/>
                <w:szCs w:val="20"/>
                <w:lang w:val="en-US"/>
              </w:rPr>
              <w:t xml:space="preserve"> </w:t>
            </w:r>
            <w:r w:rsidRPr="00E5229C">
              <w:rPr>
                <w:rFonts w:eastAsia="Calibri" w:cs="Times New Roman"/>
                <w:i/>
                <w:sz w:val="20"/>
                <w:szCs w:val="20"/>
                <w:lang w:val="en-US"/>
              </w:rPr>
              <w:t xml:space="preserve">Study protocol. </w:t>
            </w:r>
            <w:hyperlink r:id="rId59" w:history="1">
              <w:r w:rsidRPr="00FC1F96">
                <w:rPr>
                  <w:rFonts w:eastAsia="Calibri" w:cs="Times New Roman"/>
                  <w:color w:val="0563C1"/>
                  <w:sz w:val="20"/>
                  <w:szCs w:val="20"/>
                  <w:u w:val="single"/>
                  <w:lang w:val="en-US"/>
                </w:rPr>
                <w:t>https://classic.clinicaltrials.gov/ct2/show/NCT04110548</w:t>
              </w:r>
            </w:hyperlink>
          </w:p>
        </w:tc>
        <w:tc>
          <w:tcPr>
            <w:tcW w:w="1757" w:type="dxa"/>
          </w:tcPr>
          <w:p w14:paraId="412D3D74" w14:textId="3CEAB52D"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intervention</w:t>
            </w:r>
            <w:r w:rsidRPr="00E5229C">
              <w:rPr>
                <w:rFonts w:eastAsia="Calibri" w:cs="Times New Roman"/>
                <w:sz w:val="20"/>
                <w:szCs w:val="20"/>
                <w:lang w:val="en-GB"/>
              </w:rPr>
              <w:br/>
              <w:t>Wrong outcome</w:t>
            </w:r>
          </w:p>
        </w:tc>
        <w:tc>
          <w:tcPr>
            <w:tcW w:w="1361" w:type="dxa"/>
          </w:tcPr>
          <w:p w14:paraId="7F9B6221" w14:textId="7880A09E" w:rsidR="00E5229C" w:rsidRPr="00E5229C" w:rsidRDefault="00257DFD" w:rsidP="0080389B">
            <w:pPr>
              <w:spacing w:after="10" w:line="240" w:lineRule="auto"/>
              <w:rPr>
                <w:rFonts w:eastAsia="Calibri" w:cs="Times New Roman"/>
                <w:sz w:val="20"/>
                <w:szCs w:val="20"/>
                <w:lang w:val="en-US"/>
              </w:rPr>
            </w:pPr>
            <w:r>
              <w:rPr>
                <w:rFonts w:eastAsia="Calibri" w:cs="Times New Roman"/>
                <w:sz w:val="20"/>
                <w:szCs w:val="20"/>
                <w:lang w:val="en-US"/>
              </w:rPr>
              <w:t>Study registration</w:t>
            </w:r>
          </w:p>
        </w:tc>
      </w:tr>
      <w:tr w:rsidR="00FC1F96" w:rsidRPr="008C3A11" w14:paraId="3CCCD6EE" w14:textId="77777777" w:rsidTr="0080389B">
        <w:tc>
          <w:tcPr>
            <w:tcW w:w="5953" w:type="dxa"/>
          </w:tcPr>
          <w:p w14:paraId="20356D1B"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Newell, J. A. (2022). Zooming in on mindfulness and gaming: The application of a brief, standardized, zoom-based, mindfulness intervention on videogame play as compared to a treatment as usual approach. </w:t>
            </w:r>
            <w:r w:rsidRPr="00E5229C">
              <w:rPr>
                <w:rFonts w:eastAsia="Calibri" w:cs="Times New Roman"/>
                <w:i/>
                <w:iCs/>
                <w:sz w:val="20"/>
                <w:szCs w:val="20"/>
                <w:lang w:val="en-US"/>
              </w:rPr>
              <w:t>Dissertation Abstracts International: Section B: The Sciences and Engineering</w:t>
            </w:r>
            <w:r w:rsidRPr="00E5229C">
              <w:rPr>
                <w:rFonts w:eastAsia="Calibri" w:cs="Times New Roman"/>
                <w:sz w:val="20"/>
                <w:szCs w:val="20"/>
                <w:lang w:val="en-US"/>
              </w:rPr>
              <w:t xml:space="preserve">, </w:t>
            </w:r>
            <w:r w:rsidRPr="00E5229C">
              <w:rPr>
                <w:rFonts w:eastAsia="Calibri" w:cs="Times New Roman"/>
                <w:i/>
                <w:iCs/>
                <w:sz w:val="20"/>
                <w:szCs w:val="20"/>
                <w:lang w:val="en-US"/>
              </w:rPr>
              <w:t>83</w:t>
            </w:r>
            <w:r w:rsidRPr="00E5229C">
              <w:rPr>
                <w:rFonts w:eastAsia="Calibri" w:cs="Times New Roman"/>
                <w:sz w:val="20"/>
                <w:szCs w:val="20"/>
                <w:lang w:val="en-US"/>
              </w:rPr>
              <w:t xml:space="preserve">(7). </w:t>
            </w:r>
            <w:hyperlink r:id="rId60" w:history="1">
              <w:r w:rsidRPr="00FC1F96">
                <w:rPr>
                  <w:rFonts w:eastAsia="Calibri" w:cs="Times New Roman"/>
                  <w:color w:val="0563C1"/>
                  <w:sz w:val="20"/>
                  <w:szCs w:val="20"/>
                  <w:u w:val="single"/>
                  <w:lang w:val="en-US"/>
                </w:rPr>
                <w:t>https://www.proquest.com/docview/2620835807</w:t>
              </w:r>
            </w:hyperlink>
          </w:p>
        </w:tc>
        <w:tc>
          <w:tcPr>
            <w:tcW w:w="1757" w:type="dxa"/>
          </w:tcPr>
          <w:p w14:paraId="3CA764CC" w14:textId="00AB581D"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outcome</w:t>
            </w:r>
            <w:r w:rsidRPr="00E5229C">
              <w:rPr>
                <w:rFonts w:eastAsia="Calibri" w:cs="Times New Roman"/>
                <w:sz w:val="20"/>
                <w:szCs w:val="20"/>
                <w:lang w:val="en-GB"/>
              </w:rPr>
              <w:br/>
              <w:t>Wrong study design/ publication type</w:t>
            </w:r>
          </w:p>
        </w:tc>
        <w:tc>
          <w:tcPr>
            <w:tcW w:w="1361" w:type="dxa"/>
          </w:tcPr>
          <w:p w14:paraId="7CD2C497"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645C512B" w14:textId="77777777" w:rsidTr="0080389B">
        <w:tc>
          <w:tcPr>
            <w:tcW w:w="5953" w:type="dxa"/>
          </w:tcPr>
          <w:p w14:paraId="195E4EE4"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rPr>
              <w:t>Ostadi</w:t>
            </w:r>
            <w:proofErr w:type="spellEnd"/>
            <w:r w:rsidRPr="00E5229C">
              <w:rPr>
                <w:rFonts w:eastAsia="Calibri" w:cs="Times New Roman"/>
                <w:sz w:val="20"/>
                <w:szCs w:val="20"/>
              </w:rPr>
              <w:t xml:space="preserve">, S. N., Akbari, B., &amp; ... </w:t>
            </w:r>
            <w:r w:rsidRPr="00E5229C">
              <w:rPr>
                <w:rFonts w:eastAsia="Calibri" w:cs="Times New Roman"/>
                <w:sz w:val="20"/>
                <w:szCs w:val="20"/>
                <w:lang w:val="en-US"/>
              </w:rPr>
              <w:t xml:space="preserve">(2019). The comparison of the effectiveness of dialectical behavioral therapy techniques training and quality of life therapy in impulsivity among female undergraduate students with smartphones addiction. </w:t>
            </w:r>
            <w:r w:rsidRPr="00E5229C">
              <w:rPr>
                <w:rFonts w:eastAsia="Calibri" w:cs="Times New Roman"/>
                <w:i/>
                <w:iCs/>
                <w:sz w:val="20"/>
                <w:szCs w:val="20"/>
                <w:lang w:val="en-US"/>
              </w:rPr>
              <w:t>Journal of Modern Psychological Research, 14</w:t>
            </w:r>
            <w:r w:rsidRPr="00E5229C">
              <w:rPr>
                <w:rFonts w:eastAsia="Calibri" w:cs="Times New Roman"/>
                <w:iCs/>
                <w:sz w:val="20"/>
                <w:szCs w:val="20"/>
                <w:lang w:val="en-US"/>
              </w:rPr>
              <w:t>(54), 151-174.</w:t>
            </w:r>
            <w:r w:rsidRPr="00E5229C">
              <w:rPr>
                <w:rFonts w:eastAsia="Calibri" w:cs="Times New Roman"/>
                <w:sz w:val="20"/>
                <w:szCs w:val="20"/>
                <w:lang w:val="en-US"/>
              </w:rPr>
              <w:t xml:space="preserve"> </w:t>
            </w:r>
            <w:hyperlink r:id="rId61" w:history="1">
              <w:r w:rsidRPr="00FC1F96">
                <w:rPr>
                  <w:rFonts w:eastAsia="Calibri" w:cs="Times New Roman"/>
                  <w:iCs/>
                  <w:color w:val="0563C1"/>
                  <w:sz w:val="20"/>
                  <w:szCs w:val="20"/>
                  <w:u w:val="single"/>
                  <w:lang w:val="en-US"/>
                </w:rPr>
                <w:t>https://psychologyj.tabrizu.ac.ir/article_9408.html</w:t>
              </w:r>
            </w:hyperlink>
          </w:p>
        </w:tc>
        <w:tc>
          <w:tcPr>
            <w:tcW w:w="1757" w:type="dxa"/>
          </w:tcPr>
          <w:p w14:paraId="52053FEB" w14:textId="77777777" w:rsidR="00E5229C" w:rsidRPr="00E5229C" w:rsidRDefault="00E5229C" w:rsidP="0080389B">
            <w:pPr>
              <w:spacing w:after="10" w:line="240" w:lineRule="auto"/>
              <w:rPr>
                <w:rFonts w:eastAsia="Calibri" w:cs="Times New Roman"/>
                <w:sz w:val="20"/>
                <w:szCs w:val="20"/>
                <w:highlight w:val="yellow"/>
                <w:lang w:val="en-US"/>
              </w:rPr>
            </w:pPr>
            <w:r w:rsidRPr="00E5229C">
              <w:rPr>
                <w:rFonts w:eastAsia="Calibri" w:cs="Times New Roman"/>
                <w:sz w:val="20"/>
                <w:szCs w:val="20"/>
                <w:lang w:val="en-US"/>
              </w:rPr>
              <w:t>Missing data</w:t>
            </w:r>
          </w:p>
        </w:tc>
        <w:tc>
          <w:tcPr>
            <w:tcW w:w="1361" w:type="dxa"/>
          </w:tcPr>
          <w:p w14:paraId="2E71F1F7"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42EADBCE" w14:textId="77777777" w:rsidTr="0080389B">
        <w:tc>
          <w:tcPr>
            <w:tcW w:w="5953" w:type="dxa"/>
          </w:tcPr>
          <w:p w14:paraId="44A2C08D" w14:textId="77777777" w:rsidR="00E5229C" w:rsidRPr="00E5229C" w:rsidRDefault="00E5229C" w:rsidP="0080389B">
            <w:pPr>
              <w:numPr>
                <w:ilvl w:val="0"/>
                <w:numId w:val="31"/>
              </w:numPr>
              <w:spacing w:after="10" w:line="259" w:lineRule="auto"/>
              <w:contextualSpacing/>
              <w:rPr>
                <w:rFonts w:eastAsia="Calibri" w:cs="Times New Roman"/>
                <w:sz w:val="20"/>
                <w:szCs w:val="20"/>
                <w:lang w:val="en-US"/>
              </w:rPr>
            </w:pPr>
            <w:proofErr w:type="spellStart"/>
            <w:r w:rsidRPr="00E5229C">
              <w:rPr>
                <w:rFonts w:eastAsia="Calibri" w:cs="Times New Roman"/>
                <w:sz w:val="20"/>
                <w:szCs w:val="20"/>
              </w:rPr>
              <w:t>Ostadi</w:t>
            </w:r>
            <w:proofErr w:type="spellEnd"/>
            <w:r w:rsidRPr="00E5229C">
              <w:rPr>
                <w:rFonts w:eastAsia="Calibri" w:cs="Times New Roman"/>
                <w:sz w:val="20"/>
                <w:szCs w:val="20"/>
              </w:rPr>
              <w:t xml:space="preserve">, S. N., Akbari, B., &amp; ... </w:t>
            </w:r>
            <w:r w:rsidRPr="00E63C8C">
              <w:rPr>
                <w:rFonts w:eastAsia="Calibri" w:cs="Times New Roman"/>
                <w:sz w:val="20"/>
                <w:szCs w:val="20"/>
                <w:lang w:val="en-US"/>
              </w:rPr>
              <w:t xml:space="preserve">(2021). </w:t>
            </w:r>
            <w:r w:rsidRPr="00E5229C">
              <w:rPr>
                <w:rFonts w:eastAsia="Calibri" w:cs="Times New Roman"/>
                <w:sz w:val="20"/>
                <w:szCs w:val="20"/>
                <w:lang w:val="en-US"/>
              </w:rPr>
              <w:t xml:space="preserve">Effectiveness of quality of life therapy and dialectical behavioral therapy in loneliness among female undergraduate students with smartphones addiction. </w:t>
            </w:r>
            <w:r w:rsidRPr="00E5229C">
              <w:rPr>
                <w:rFonts w:eastAsia="Calibri" w:cs="Times New Roman"/>
                <w:i/>
                <w:iCs/>
                <w:sz w:val="20"/>
                <w:szCs w:val="20"/>
                <w:lang w:val="en-US"/>
              </w:rPr>
              <w:t>Journal of Modern Psychological Research, 16</w:t>
            </w:r>
            <w:r w:rsidRPr="00E5229C">
              <w:rPr>
                <w:rFonts w:eastAsia="Calibri" w:cs="Times New Roman"/>
                <w:iCs/>
                <w:sz w:val="20"/>
                <w:szCs w:val="20"/>
                <w:lang w:val="en-US"/>
              </w:rPr>
              <w:t xml:space="preserve">(62), 32-45. </w:t>
            </w:r>
            <w:hyperlink r:id="rId62" w:history="1">
              <w:r w:rsidRPr="00FC1F96">
                <w:rPr>
                  <w:rFonts w:eastAsia="Calibri" w:cs="Times New Roman"/>
                  <w:iCs/>
                  <w:color w:val="0563C1"/>
                  <w:sz w:val="20"/>
                  <w:szCs w:val="20"/>
                  <w:u w:val="single"/>
                  <w:lang w:val="en-US"/>
                </w:rPr>
                <w:t>https://psychologyj.tabrizu.ac.ir/article_12542.html</w:t>
              </w:r>
            </w:hyperlink>
          </w:p>
        </w:tc>
        <w:tc>
          <w:tcPr>
            <w:tcW w:w="1757" w:type="dxa"/>
          </w:tcPr>
          <w:p w14:paraId="32C1CA93"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Missing data</w:t>
            </w:r>
          </w:p>
        </w:tc>
        <w:tc>
          <w:tcPr>
            <w:tcW w:w="1361" w:type="dxa"/>
          </w:tcPr>
          <w:p w14:paraId="4F852BB7"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7DD2ACC7" w14:textId="77777777" w:rsidTr="0080389B">
        <w:tc>
          <w:tcPr>
            <w:tcW w:w="5953" w:type="dxa"/>
          </w:tcPr>
          <w:p w14:paraId="46FF3CE3" w14:textId="77777777" w:rsidR="00E5229C" w:rsidRPr="00E5229C" w:rsidRDefault="00E5229C" w:rsidP="0080389B">
            <w:pPr>
              <w:numPr>
                <w:ilvl w:val="0"/>
                <w:numId w:val="31"/>
              </w:numPr>
              <w:spacing w:after="10" w:line="240" w:lineRule="auto"/>
              <w:contextualSpacing/>
              <w:rPr>
                <w:rFonts w:eastAsia="Calibri" w:cs="Times New Roman"/>
                <w:sz w:val="20"/>
                <w:szCs w:val="20"/>
                <w:lang w:val="nl-NL"/>
              </w:rPr>
            </w:pPr>
            <w:proofErr w:type="spellStart"/>
            <w:r w:rsidRPr="00E5229C">
              <w:rPr>
                <w:rFonts w:eastAsia="Calibri" w:cs="Times New Roman"/>
                <w:sz w:val="20"/>
                <w:szCs w:val="20"/>
              </w:rPr>
              <w:t>Ostadi</w:t>
            </w:r>
            <w:proofErr w:type="spellEnd"/>
            <w:r w:rsidRPr="00E5229C">
              <w:rPr>
                <w:rFonts w:eastAsia="Calibri" w:cs="Times New Roman"/>
                <w:sz w:val="20"/>
                <w:szCs w:val="20"/>
              </w:rPr>
              <w:t xml:space="preserve">, S., Akbari, B., </w:t>
            </w:r>
            <w:proofErr w:type="spellStart"/>
            <w:r w:rsidRPr="00E5229C">
              <w:rPr>
                <w:rFonts w:eastAsia="Calibri" w:cs="Times New Roman"/>
                <w:sz w:val="20"/>
                <w:szCs w:val="20"/>
              </w:rPr>
              <w:t>Khalatbari</w:t>
            </w:r>
            <w:proofErr w:type="spellEnd"/>
            <w:r w:rsidRPr="00E5229C">
              <w:rPr>
                <w:rFonts w:eastAsia="Calibri" w:cs="Times New Roman"/>
                <w:sz w:val="20"/>
                <w:szCs w:val="20"/>
              </w:rPr>
              <w:t xml:space="preserve">, J., &amp; </w:t>
            </w:r>
            <w:proofErr w:type="spellStart"/>
            <w:r w:rsidRPr="00E5229C">
              <w:rPr>
                <w:rFonts w:eastAsia="Calibri" w:cs="Times New Roman"/>
                <w:sz w:val="20"/>
                <w:szCs w:val="20"/>
              </w:rPr>
              <w:t>Kheiraldin</w:t>
            </w:r>
            <w:proofErr w:type="spellEnd"/>
            <w:r w:rsidRPr="00E5229C">
              <w:rPr>
                <w:rFonts w:eastAsia="Calibri" w:cs="Times New Roman"/>
                <w:sz w:val="20"/>
                <w:szCs w:val="20"/>
              </w:rPr>
              <w:t xml:space="preserve">, J. (2020). </w:t>
            </w:r>
            <w:r w:rsidRPr="00E5229C">
              <w:rPr>
                <w:rFonts w:eastAsia="Calibri" w:cs="Times New Roman"/>
                <w:bCs/>
                <w:iCs/>
                <w:sz w:val="20"/>
                <w:szCs w:val="20"/>
                <w:lang w:val="en-US"/>
              </w:rPr>
              <w:t>The comparison of the effectiveness of quality of life therapy techniques training and dialectical behavioral therapy on distress tolerance among female undergraduate students with smartphones addiction.</w:t>
            </w:r>
            <w:r w:rsidRPr="00E5229C">
              <w:rPr>
                <w:rFonts w:eastAsia="Calibri" w:cs="Times New Roman"/>
                <w:i/>
                <w:iCs/>
                <w:sz w:val="20"/>
                <w:szCs w:val="20"/>
                <w:lang w:val="en-US"/>
              </w:rPr>
              <w:t xml:space="preserve"> </w:t>
            </w:r>
            <w:r w:rsidRPr="00E5229C">
              <w:rPr>
                <w:rFonts w:eastAsia="Calibri" w:cs="Times New Roman"/>
                <w:bCs/>
                <w:i/>
                <w:iCs/>
                <w:sz w:val="20"/>
                <w:szCs w:val="20"/>
                <w:lang w:val="en-US"/>
              </w:rPr>
              <w:t>Psychological Achievements</w:t>
            </w:r>
            <w:r w:rsidRPr="00E5229C">
              <w:rPr>
                <w:rFonts w:eastAsia="Calibri" w:cs="Times New Roman"/>
                <w:bCs/>
                <w:iCs/>
                <w:sz w:val="20"/>
                <w:szCs w:val="20"/>
                <w:lang w:val="en-US"/>
              </w:rPr>
              <w:t xml:space="preserve">, </w:t>
            </w:r>
            <w:r w:rsidRPr="00E5229C">
              <w:rPr>
                <w:rFonts w:eastAsia="Calibri" w:cs="Times New Roman"/>
                <w:bCs/>
                <w:i/>
                <w:iCs/>
                <w:sz w:val="20"/>
                <w:szCs w:val="20"/>
                <w:lang w:val="en-US"/>
              </w:rPr>
              <w:t>27</w:t>
            </w:r>
            <w:r w:rsidRPr="00E5229C">
              <w:rPr>
                <w:rFonts w:eastAsia="Calibri" w:cs="Times New Roman"/>
                <w:bCs/>
                <w:iCs/>
                <w:sz w:val="20"/>
                <w:szCs w:val="20"/>
                <w:lang w:val="en-US"/>
              </w:rPr>
              <w:t>(2), 25-48.</w:t>
            </w:r>
            <w:r w:rsidRPr="00E5229C">
              <w:rPr>
                <w:rFonts w:eastAsia="Calibri" w:cs="Times New Roman"/>
                <w:sz w:val="20"/>
                <w:szCs w:val="20"/>
                <w:lang w:val="en-US"/>
              </w:rPr>
              <w:t xml:space="preserve"> </w:t>
            </w:r>
            <w:hyperlink r:id="rId63" w:history="1">
              <w:r w:rsidRPr="00FC1F96">
                <w:rPr>
                  <w:rFonts w:eastAsia="Calibri" w:cs="Times New Roman"/>
                  <w:color w:val="0563C1"/>
                  <w:sz w:val="20"/>
                  <w:szCs w:val="20"/>
                  <w:u w:val="single"/>
                </w:rPr>
                <w:t>https://doi.org/10.22055/psy.2020.31566.2439</w:t>
              </w:r>
            </w:hyperlink>
          </w:p>
        </w:tc>
        <w:tc>
          <w:tcPr>
            <w:tcW w:w="1757" w:type="dxa"/>
          </w:tcPr>
          <w:p w14:paraId="48CF9C24"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Missing data</w:t>
            </w:r>
          </w:p>
        </w:tc>
        <w:tc>
          <w:tcPr>
            <w:tcW w:w="1361" w:type="dxa"/>
          </w:tcPr>
          <w:p w14:paraId="5FA5FC73"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34F496B6" w14:textId="77777777" w:rsidTr="0080389B">
        <w:tc>
          <w:tcPr>
            <w:tcW w:w="5953" w:type="dxa"/>
          </w:tcPr>
          <w:p w14:paraId="163B48CE"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Pluhar</w:t>
            </w:r>
            <w:proofErr w:type="spellEnd"/>
            <w:r w:rsidRPr="00E5229C">
              <w:rPr>
                <w:rFonts w:eastAsia="Calibri" w:cs="Times New Roman"/>
                <w:sz w:val="20"/>
                <w:szCs w:val="20"/>
                <w:lang w:val="en-US"/>
              </w:rPr>
              <w:t xml:space="preserve">, E., </w:t>
            </w:r>
            <w:proofErr w:type="spellStart"/>
            <w:r w:rsidRPr="00E5229C">
              <w:rPr>
                <w:rFonts w:eastAsia="Calibri" w:cs="Times New Roman"/>
                <w:sz w:val="20"/>
                <w:szCs w:val="20"/>
                <w:lang w:val="en-US"/>
              </w:rPr>
              <w:t>Jhe</w:t>
            </w:r>
            <w:proofErr w:type="spellEnd"/>
            <w:r w:rsidRPr="00E5229C">
              <w:rPr>
                <w:rFonts w:eastAsia="Calibri" w:cs="Times New Roman"/>
                <w:sz w:val="20"/>
                <w:szCs w:val="20"/>
                <w:lang w:val="en-US"/>
              </w:rPr>
              <w:t xml:space="preserve">, G., &amp; </w:t>
            </w:r>
            <w:proofErr w:type="spellStart"/>
            <w:r w:rsidRPr="00E5229C">
              <w:rPr>
                <w:rFonts w:eastAsia="Calibri" w:cs="Times New Roman"/>
                <w:sz w:val="20"/>
                <w:szCs w:val="20"/>
                <w:lang w:val="en-US"/>
              </w:rPr>
              <w:t>Tsappis</w:t>
            </w:r>
            <w:proofErr w:type="spellEnd"/>
            <w:r w:rsidRPr="00E5229C">
              <w:rPr>
                <w:rFonts w:eastAsia="Calibri" w:cs="Times New Roman"/>
                <w:sz w:val="20"/>
                <w:szCs w:val="20"/>
                <w:lang w:val="en-US"/>
              </w:rPr>
              <w:t xml:space="preserve">, M. (2020). A primary care-based program: Managing problematic interactive media use by adolescents and young adults. </w:t>
            </w:r>
            <w:r w:rsidRPr="00E5229C">
              <w:rPr>
                <w:rFonts w:eastAsia="Calibri" w:cs="Times New Roman"/>
                <w:i/>
                <w:iCs/>
                <w:sz w:val="20"/>
                <w:szCs w:val="20"/>
                <w:lang w:val="en-US"/>
              </w:rPr>
              <w:t>Psychiatric Services</w:t>
            </w:r>
            <w:r w:rsidRPr="00E5229C">
              <w:rPr>
                <w:rFonts w:eastAsia="Calibri" w:cs="Times New Roman"/>
                <w:sz w:val="20"/>
                <w:szCs w:val="20"/>
                <w:lang w:val="en-US"/>
              </w:rPr>
              <w:t xml:space="preserve">, </w:t>
            </w:r>
            <w:r w:rsidRPr="00E5229C">
              <w:rPr>
                <w:rFonts w:eastAsia="Calibri" w:cs="Times New Roman"/>
                <w:i/>
                <w:iCs/>
                <w:sz w:val="20"/>
                <w:szCs w:val="20"/>
                <w:lang w:val="en-US"/>
              </w:rPr>
              <w:t>71</w:t>
            </w:r>
            <w:r w:rsidRPr="00E5229C">
              <w:rPr>
                <w:rFonts w:eastAsia="Calibri" w:cs="Times New Roman"/>
                <w:sz w:val="20"/>
                <w:szCs w:val="20"/>
                <w:lang w:val="en-US"/>
              </w:rPr>
              <w:t xml:space="preserve">(6), 641-642. </w:t>
            </w:r>
            <w:hyperlink r:id="rId64" w:history="1">
              <w:r w:rsidRPr="00FC1F96">
                <w:rPr>
                  <w:rFonts w:eastAsia="Calibri" w:cs="Times New Roman"/>
                  <w:color w:val="0563C1"/>
                  <w:sz w:val="20"/>
                  <w:szCs w:val="20"/>
                  <w:u w:val="single"/>
                  <w:lang w:val="en-US"/>
                </w:rPr>
                <w:t>https://doi.org/10.1176/appi.ps.71602</w:t>
              </w:r>
            </w:hyperlink>
          </w:p>
        </w:tc>
        <w:tc>
          <w:tcPr>
            <w:tcW w:w="1757" w:type="dxa"/>
          </w:tcPr>
          <w:p w14:paraId="7B64B9B5" w14:textId="48600390"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comparator</w:t>
            </w:r>
            <w:r w:rsidRPr="00E5229C">
              <w:rPr>
                <w:rFonts w:eastAsia="Calibri" w:cs="Times New Roman"/>
                <w:sz w:val="20"/>
                <w:szCs w:val="20"/>
                <w:lang w:val="en-GB"/>
              </w:rPr>
              <w:br/>
              <w:t>Wrong study design/ publication type</w:t>
            </w:r>
          </w:p>
        </w:tc>
        <w:tc>
          <w:tcPr>
            <w:tcW w:w="1361" w:type="dxa"/>
          </w:tcPr>
          <w:p w14:paraId="623561C4"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5035E78F" w14:textId="77777777" w:rsidTr="0080389B">
        <w:tc>
          <w:tcPr>
            <w:tcW w:w="5953" w:type="dxa"/>
          </w:tcPr>
          <w:p w14:paraId="26469D49"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Purohit</w:t>
            </w:r>
            <w:proofErr w:type="spellEnd"/>
            <w:r w:rsidRPr="00E5229C">
              <w:rPr>
                <w:rFonts w:eastAsia="Calibri" w:cs="Times New Roman"/>
                <w:sz w:val="20"/>
                <w:szCs w:val="20"/>
                <w:lang w:val="en-US"/>
              </w:rPr>
              <w:t xml:space="preserve">, A., </w:t>
            </w:r>
            <w:proofErr w:type="spellStart"/>
            <w:r w:rsidRPr="00E5229C">
              <w:rPr>
                <w:rFonts w:eastAsia="Calibri" w:cs="Times New Roman"/>
                <w:sz w:val="20"/>
                <w:szCs w:val="20"/>
                <w:lang w:val="en-US"/>
              </w:rPr>
              <w:t>Holzer</w:t>
            </w:r>
            <w:proofErr w:type="spellEnd"/>
            <w:r w:rsidRPr="00E5229C">
              <w:rPr>
                <w:rFonts w:eastAsia="Calibri" w:cs="Times New Roman"/>
                <w:sz w:val="20"/>
                <w:szCs w:val="20"/>
                <w:lang w:val="en-US"/>
              </w:rPr>
              <w:t xml:space="preserve">, A. (2021). Unhooked by design: Scrolling mindfully on social media by automating digital nudges. </w:t>
            </w:r>
            <w:r w:rsidRPr="00E5229C">
              <w:rPr>
                <w:rFonts w:eastAsia="Calibri" w:cs="Times New Roman"/>
                <w:i/>
                <w:iCs/>
                <w:sz w:val="20"/>
                <w:szCs w:val="20"/>
                <w:lang w:val="en-US"/>
              </w:rPr>
              <w:t>Digital Innovation and Entrepreneurship. Twenty-Seventh Americas Conference on Information Systems (AMCIS 2021)</w:t>
            </w:r>
            <w:r w:rsidRPr="00E5229C">
              <w:rPr>
                <w:rFonts w:eastAsia="Calibri" w:cs="Times New Roman"/>
                <w:sz w:val="20"/>
                <w:szCs w:val="20"/>
                <w:lang w:val="en-US"/>
              </w:rPr>
              <w:t xml:space="preserve">. </w:t>
            </w:r>
            <w:hyperlink r:id="rId65" w:history="1">
              <w:r w:rsidRPr="00FC1F96">
                <w:rPr>
                  <w:rFonts w:eastAsia="Calibri" w:cs="Times New Roman"/>
                  <w:color w:val="0563C1"/>
                  <w:sz w:val="20"/>
                  <w:szCs w:val="20"/>
                  <w:u w:val="single"/>
                  <w:lang w:val="en-US"/>
                </w:rPr>
                <w:t>https://libra.unine.ch/handle/123456789/29406</w:t>
              </w:r>
            </w:hyperlink>
          </w:p>
        </w:tc>
        <w:tc>
          <w:tcPr>
            <w:tcW w:w="1757" w:type="dxa"/>
          </w:tcPr>
          <w:p w14:paraId="7E0CB2D6" w14:textId="03C47A5A"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intervention</w:t>
            </w:r>
            <w:r w:rsidRPr="00E5229C">
              <w:rPr>
                <w:rFonts w:eastAsia="Calibri" w:cs="Times New Roman"/>
                <w:sz w:val="20"/>
                <w:szCs w:val="20"/>
                <w:lang w:val="en-GB"/>
              </w:rPr>
              <w:br/>
              <w:t>Wrong outcome</w:t>
            </w:r>
          </w:p>
        </w:tc>
        <w:tc>
          <w:tcPr>
            <w:tcW w:w="1361" w:type="dxa"/>
          </w:tcPr>
          <w:p w14:paraId="4835BA39"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5C6CA932" w14:textId="77777777" w:rsidTr="0080389B">
        <w:tc>
          <w:tcPr>
            <w:tcW w:w="5953" w:type="dxa"/>
          </w:tcPr>
          <w:p w14:paraId="3F014466" w14:textId="77777777" w:rsidR="00E5229C" w:rsidRPr="008C3A11" w:rsidRDefault="00E5229C" w:rsidP="0080389B">
            <w:pPr>
              <w:numPr>
                <w:ilvl w:val="0"/>
                <w:numId w:val="31"/>
              </w:numPr>
              <w:spacing w:after="10" w:line="240" w:lineRule="auto"/>
              <w:contextualSpacing/>
              <w:rPr>
                <w:rFonts w:eastAsia="Calibri" w:cs="Times New Roman"/>
                <w:sz w:val="20"/>
                <w:szCs w:val="20"/>
              </w:rPr>
            </w:pPr>
            <w:r w:rsidRPr="00E5229C">
              <w:rPr>
                <w:rFonts w:eastAsia="Calibri" w:cs="Times New Roman"/>
                <w:sz w:val="20"/>
                <w:szCs w:val="20"/>
                <w:lang w:val="en-US"/>
              </w:rPr>
              <w:t xml:space="preserve">Quinones, C. (2017). Evaluating the impact of a brief mindfulness intervention to reduce early signs of compulsive internet use for long-hours workers. </w:t>
            </w:r>
            <w:r w:rsidRPr="00E5229C">
              <w:rPr>
                <w:rFonts w:eastAsia="Calibri" w:cs="Times New Roman"/>
                <w:i/>
                <w:sz w:val="20"/>
                <w:szCs w:val="20"/>
                <w:lang w:val="en-US"/>
              </w:rPr>
              <w:t>CIPD Applied Research Conference 2017</w:t>
            </w:r>
            <w:r w:rsidRPr="00E5229C">
              <w:rPr>
                <w:rFonts w:eastAsia="Calibri" w:cs="Times New Roman"/>
                <w:i/>
                <w:iCs/>
                <w:sz w:val="20"/>
                <w:szCs w:val="20"/>
                <w:lang w:val="en-US"/>
              </w:rPr>
              <w:t>.</w:t>
            </w:r>
            <w:r w:rsidRPr="00E5229C">
              <w:rPr>
                <w:rFonts w:eastAsia="Calibri" w:cs="Times New Roman"/>
                <w:sz w:val="20"/>
                <w:szCs w:val="20"/>
                <w:lang w:val="en-US"/>
              </w:rPr>
              <w:t xml:space="preserve"> </w:t>
            </w:r>
            <w:hyperlink r:id="rId66" w:anchor="gref" w:history="1">
              <w:r w:rsidRPr="008C3A11">
                <w:rPr>
                  <w:rFonts w:eastAsia="Calibri" w:cs="Times New Roman"/>
                  <w:color w:val="0563C1"/>
                  <w:sz w:val="20"/>
                  <w:szCs w:val="20"/>
                  <w:u w:val="single"/>
                </w:rPr>
                <w:t>https://www.cipd.org/uk/get-involved/events/applied-research-conference/2017-papers/#gref</w:t>
              </w:r>
            </w:hyperlink>
            <w:r w:rsidRPr="008C3A11">
              <w:rPr>
                <w:rFonts w:eastAsia="Calibri" w:cs="Times New Roman"/>
                <w:i/>
                <w:iCs/>
                <w:sz w:val="20"/>
                <w:szCs w:val="20"/>
              </w:rPr>
              <w:t>.</w:t>
            </w:r>
          </w:p>
        </w:tc>
        <w:tc>
          <w:tcPr>
            <w:tcW w:w="1757" w:type="dxa"/>
          </w:tcPr>
          <w:p w14:paraId="2EA9C2AA" w14:textId="239692A8"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study design/ publication type</w:t>
            </w:r>
            <w:r w:rsidRPr="00E5229C">
              <w:rPr>
                <w:rFonts w:eastAsia="Calibri" w:cs="Times New Roman"/>
                <w:sz w:val="20"/>
                <w:szCs w:val="20"/>
                <w:lang w:val="en-GB"/>
              </w:rPr>
              <w:br/>
              <w:t>Missing data</w:t>
            </w:r>
          </w:p>
        </w:tc>
        <w:tc>
          <w:tcPr>
            <w:tcW w:w="1361" w:type="dxa"/>
          </w:tcPr>
          <w:p w14:paraId="419DC3C8"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Duplicate</w:t>
            </w:r>
          </w:p>
        </w:tc>
      </w:tr>
      <w:tr w:rsidR="00FC1F96" w:rsidRPr="00FC1F96" w14:paraId="0A196AE9" w14:textId="77777777" w:rsidTr="0080389B">
        <w:tc>
          <w:tcPr>
            <w:tcW w:w="5953" w:type="dxa"/>
            <w:tcBorders>
              <w:bottom w:val="nil"/>
            </w:tcBorders>
          </w:tcPr>
          <w:p w14:paraId="4FA3BF53"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lastRenderedPageBreak/>
              <w:t xml:space="preserve">Quinones, C., &amp; Griffiths, M. (2019). Reducing compulsive internet use and anxiety symptoms via two brief interventions: A comparison between mindfulness and gradual muscle relaxation. </w:t>
            </w:r>
            <w:r w:rsidRPr="00E5229C">
              <w:rPr>
                <w:rFonts w:eastAsia="Calibri" w:cs="Times New Roman"/>
                <w:i/>
                <w:iCs/>
                <w:sz w:val="20"/>
                <w:szCs w:val="20"/>
                <w:lang w:val="en-US"/>
              </w:rPr>
              <w:t>Journal of Behavioral Addictions</w:t>
            </w:r>
            <w:r w:rsidRPr="00E5229C">
              <w:rPr>
                <w:rFonts w:eastAsia="Calibri" w:cs="Times New Roman"/>
                <w:sz w:val="20"/>
                <w:szCs w:val="20"/>
                <w:lang w:val="en-US"/>
              </w:rPr>
              <w:t xml:space="preserve">, </w:t>
            </w:r>
            <w:r w:rsidRPr="00E5229C">
              <w:rPr>
                <w:rFonts w:eastAsia="Calibri" w:cs="Times New Roman"/>
                <w:i/>
                <w:iCs/>
                <w:sz w:val="20"/>
                <w:szCs w:val="20"/>
                <w:lang w:val="en-US"/>
              </w:rPr>
              <w:t>8</w:t>
            </w:r>
            <w:r w:rsidRPr="00E5229C">
              <w:rPr>
                <w:rFonts w:eastAsia="Calibri" w:cs="Times New Roman"/>
                <w:sz w:val="20"/>
                <w:szCs w:val="20"/>
                <w:lang w:val="en-US"/>
              </w:rPr>
              <w:t xml:space="preserve">(3), 530-536. </w:t>
            </w:r>
            <w:hyperlink r:id="rId67" w:history="1">
              <w:r w:rsidRPr="00FC1F96">
                <w:rPr>
                  <w:rFonts w:eastAsia="Calibri" w:cs="Times New Roman"/>
                  <w:color w:val="0563C1"/>
                  <w:sz w:val="20"/>
                  <w:szCs w:val="20"/>
                  <w:u w:val="single"/>
                  <w:lang w:val="en-US"/>
                </w:rPr>
                <w:t>https://doi.org/10.1556/2006.8.2019.45</w:t>
              </w:r>
            </w:hyperlink>
          </w:p>
        </w:tc>
        <w:tc>
          <w:tcPr>
            <w:tcW w:w="1757" w:type="dxa"/>
            <w:tcBorders>
              <w:bottom w:val="nil"/>
            </w:tcBorders>
          </w:tcPr>
          <w:p w14:paraId="57EFBD06"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Missing data</w:t>
            </w:r>
          </w:p>
        </w:tc>
        <w:tc>
          <w:tcPr>
            <w:tcW w:w="1361" w:type="dxa"/>
            <w:tcBorders>
              <w:bottom w:val="nil"/>
            </w:tcBorders>
          </w:tcPr>
          <w:p w14:paraId="23338246"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2A17EE1B" w14:textId="77777777" w:rsidTr="0080389B">
        <w:tc>
          <w:tcPr>
            <w:tcW w:w="5953" w:type="dxa"/>
            <w:tcBorders>
              <w:bottom w:val="nil"/>
            </w:tcBorders>
          </w:tcPr>
          <w:p w14:paraId="0C2717F5"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rPr>
              <w:t xml:space="preserve">Radwan, R., Korhonen, H. E., &amp; </w:t>
            </w:r>
            <w:proofErr w:type="spellStart"/>
            <w:r w:rsidRPr="00E5229C">
              <w:rPr>
                <w:rFonts w:eastAsia="Calibri" w:cs="Times New Roman"/>
                <w:sz w:val="20"/>
                <w:szCs w:val="20"/>
              </w:rPr>
              <w:t>Mustonen</w:t>
            </w:r>
            <w:proofErr w:type="spellEnd"/>
            <w:r w:rsidRPr="00E5229C">
              <w:rPr>
                <w:rFonts w:eastAsia="Calibri" w:cs="Times New Roman"/>
                <w:sz w:val="20"/>
                <w:szCs w:val="20"/>
              </w:rPr>
              <w:t xml:space="preserve">, T. (2022). </w:t>
            </w:r>
            <w:r w:rsidRPr="00E5229C">
              <w:rPr>
                <w:rFonts w:eastAsia="Calibri" w:cs="Times New Roman"/>
                <w:sz w:val="20"/>
                <w:szCs w:val="20"/>
                <w:lang w:val="en-US"/>
              </w:rPr>
              <w:t xml:space="preserve">Digital detox retreat for young adults with problematic gaming and social media use tendencies. </w:t>
            </w:r>
            <w:r w:rsidRPr="00E5229C">
              <w:rPr>
                <w:rFonts w:eastAsia="Calibri" w:cs="Times New Roman"/>
                <w:i/>
                <w:iCs/>
                <w:sz w:val="20"/>
                <w:szCs w:val="20"/>
                <w:lang w:val="en-US"/>
              </w:rPr>
              <w:t>Journal of Behavioral Addictions</w:t>
            </w:r>
            <w:r w:rsidRPr="00E5229C">
              <w:rPr>
                <w:rFonts w:eastAsia="Calibri" w:cs="Times New Roman"/>
                <w:sz w:val="20"/>
                <w:szCs w:val="20"/>
                <w:lang w:val="en-US"/>
              </w:rPr>
              <w:t xml:space="preserve">, </w:t>
            </w:r>
            <w:r w:rsidRPr="00E5229C">
              <w:rPr>
                <w:rFonts w:eastAsia="Calibri" w:cs="Times New Roman"/>
                <w:i/>
                <w:iCs/>
                <w:sz w:val="20"/>
                <w:szCs w:val="20"/>
                <w:lang w:val="en-US"/>
              </w:rPr>
              <w:t>11</w:t>
            </w:r>
            <w:r w:rsidRPr="00E5229C">
              <w:rPr>
                <w:rFonts w:eastAsia="Calibri" w:cs="Times New Roman"/>
                <w:sz w:val="20"/>
                <w:szCs w:val="20"/>
                <w:lang w:val="en-US"/>
              </w:rPr>
              <w:t xml:space="preserve">. </w:t>
            </w:r>
            <w:hyperlink r:id="rId68" w:history="1">
              <w:r w:rsidRPr="00FC1F96">
                <w:rPr>
                  <w:rFonts w:eastAsia="Calibri" w:cs="Times New Roman"/>
                  <w:color w:val="0563C1"/>
                  <w:sz w:val="20"/>
                  <w:szCs w:val="20"/>
                  <w:u w:val="single"/>
                  <w:lang w:val="en-US"/>
                </w:rPr>
                <w:t>https://doi.org/10.1556/2006.2022.00700</w:t>
              </w:r>
            </w:hyperlink>
          </w:p>
        </w:tc>
        <w:tc>
          <w:tcPr>
            <w:tcW w:w="1757" w:type="dxa"/>
            <w:tcBorders>
              <w:bottom w:val="nil"/>
            </w:tcBorders>
          </w:tcPr>
          <w:p w14:paraId="52CEC507" w14:textId="62850734"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intervention</w:t>
            </w:r>
            <w:r w:rsidRPr="00E5229C">
              <w:rPr>
                <w:rFonts w:eastAsia="Calibri" w:cs="Times New Roman"/>
                <w:sz w:val="20"/>
                <w:szCs w:val="20"/>
                <w:lang w:val="en-GB"/>
              </w:rPr>
              <w:br/>
              <w:t>Wrong outcome</w:t>
            </w:r>
            <w:r w:rsidRPr="00E5229C">
              <w:rPr>
                <w:rFonts w:eastAsia="Calibri" w:cs="Times New Roman"/>
                <w:sz w:val="20"/>
                <w:szCs w:val="20"/>
                <w:lang w:val="en-GB"/>
              </w:rPr>
              <w:br/>
            </w:r>
          </w:p>
        </w:tc>
        <w:tc>
          <w:tcPr>
            <w:tcW w:w="1361" w:type="dxa"/>
            <w:tcBorders>
              <w:bottom w:val="nil"/>
            </w:tcBorders>
          </w:tcPr>
          <w:p w14:paraId="61699221"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7CE5A033" w14:textId="77777777" w:rsidTr="0080389B">
        <w:tc>
          <w:tcPr>
            <w:tcW w:w="5953" w:type="dxa"/>
            <w:tcBorders>
              <w:bottom w:val="nil"/>
            </w:tcBorders>
          </w:tcPr>
          <w:p w14:paraId="73164DC8"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Rajesh, S. K., &amp; Singh, D. (2022). Development, Content Validation, and Feasibility of Yoga Module for Smartphone Addiction. </w:t>
            </w:r>
            <w:r w:rsidRPr="00E5229C">
              <w:rPr>
                <w:rFonts w:eastAsia="Calibri" w:cs="Times New Roman"/>
                <w:i/>
                <w:iCs/>
                <w:sz w:val="20"/>
                <w:szCs w:val="20"/>
                <w:lang w:val="en-US"/>
              </w:rPr>
              <w:t>Advances in Mind-body Medicine</w:t>
            </w:r>
            <w:r w:rsidRPr="00E5229C">
              <w:rPr>
                <w:rFonts w:eastAsia="Calibri" w:cs="Times New Roman"/>
                <w:sz w:val="20"/>
                <w:szCs w:val="20"/>
                <w:lang w:val="en-US"/>
              </w:rPr>
              <w:t xml:space="preserve">, </w:t>
            </w:r>
            <w:r w:rsidRPr="00E5229C">
              <w:rPr>
                <w:rFonts w:eastAsia="Calibri" w:cs="Times New Roman"/>
                <w:i/>
                <w:iCs/>
                <w:sz w:val="20"/>
                <w:szCs w:val="20"/>
                <w:lang w:val="en-US"/>
              </w:rPr>
              <w:t>36</w:t>
            </w:r>
            <w:r w:rsidRPr="00E5229C">
              <w:rPr>
                <w:rFonts w:eastAsia="Calibri" w:cs="Times New Roman"/>
                <w:sz w:val="20"/>
                <w:szCs w:val="20"/>
                <w:lang w:val="en-US"/>
              </w:rPr>
              <w:t xml:space="preserve">(2), 14-22. </w:t>
            </w:r>
            <w:hyperlink r:id="rId69" w:history="1">
              <w:r w:rsidRPr="00FC1F96">
                <w:rPr>
                  <w:rFonts w:eastAsia="Calibri" w:cs="Times New Roman"/>
                  <w:color w:val="0563C1"/>
                  <w:sz w:val="20"/>
                  <w:szCs w:val="20"/>
                  <w:u w:val="single"/>
                  <w:lang w:val="en-US"/>
                </w:rPr>
                <w:t>https://pubmed.ncbi.nlm.nih.gov/35732065/</w:t>
              </w:r>
            </w:hyperlink>
          </w:p>
        </w:tc>
        <w:tc>
          <w:tcPr>
            <w:tcW w:w="1757" w:type="dxa"/>
            <w:tcBorders>
              <w:bottom w:val="nil"/>
            </w:tcBorders>
          </w:tcPr>
          <w:p w14:paraId="39B2F8E7" w14:textId="77777777" w:rsidR="00E5229C" w:rsidRPr="00E5229C" w:rsidRDefault="00E5229C" w:rsidP="0080389B">
            <w:pPr>
              <w:spacing w:after="10" w:line="240" w:lineRule="auto"/>
              <w:rPr>
                <w:rFonts w:eastAsia="Calibri" w:cs="Times New Roman"/>
                <w:sz w:val="20"/>
                <w:szCs w:val="20"/>
                <w:lang w:val="en-GB"/>
              </w:rPr>
            </w:pPr>
          </w:p>
        </w:tc>
        <w:tc>
          <w:tcPr>
            <w:tcW w:w="1361" w:type="dxa"/>
            <w:tcBorders>
              <w:bottom w:val="nil"/>
            </w:tcBorders>
          </w:tcPr>
          <w:p w14:paraId="22038A84"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1266A233" w14:textId="77777777" w:rsidTr="0080389B">
        <w:tc>
          <w:tcPr>
            <w:tcW w:w="5953" w:type="dxa"/>
            <w:tcBorders>
              <w:bottom w:val="nil"/>
            </w:tcBorders>
            <w:shd w:val="clear" w:color="auto" w:fill="auto"/>
          </w:tcPr>
          <w:p w14:paraId="103FB1DA"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Reichrath, B., &amp; </w:t>
            </w:r>
            <w:proofErr w:type="spellStart"/>
            <w:r w:rsidRPr="00E5229C">
              <w:rPr>
                <w:rFonts w:eastAsia="Calibri" w:cs="Times New Roman"/>
                <w:sz w:val="20"/>
                <w:szCs w:val="20"/>
                <w:lang w:val="en-US"/>
              </w:rPr>
              <w:t>Pietrowsky</w:t>
            </w:r>
            <w:proofErr w:type="spellEnd"/>
            <w:r w:rsidRPr="00E5229C">
              <w:rPr>
                <w:rFonts w:eastAsia="Calibri" w:cs="Times New Roman"/>
                <w:sz w:val="20"/>
                <w:szCs w:val="20"/>
                <w:lang w:val="en-US"/>
              </w:rPr>
              <w:t xml:space="preserve">, R. (2022). Usability and applicability of a mindfulness based online intervention developed for people with problematic internet gaming behavior. </w:t>
            </w:r>
            <w:r w:rsidRPr="00E5229C">
              <w:rPr>
                <w:rFonts w:eastAsia="Calibri" w:cs="Times New Roman"/>
                <w:i/>
                <w:iCs/>
                <w:sz w:val="20"/>
                <w:szCs w:val="20"/>
                <w:lang w:val="en-US"/>
              </w:rPr>
              <w:t>International Journal of Psychology and Counselling, 14</w:t>
            </w:r>
            <w:r w:rsidRPr="00E5229C">
              <w:rPr>
                <w:rFonts w:eastAsia="Calibri" w:cs="Times New Roman"/>
                <w:iCs/>
                <w:sz w:val="20"/>
                <w:szCs w:val="20"/>
                <w:lang w:val="en-US"/>
              </w:rPr>
              <w:t xml:space="preserve">(2), 17-25. </w:t>
            </w:r>
            <w:hyperlink r:id="rId70" w:history="1">
              <w:r w:rsidRPr="00FC1F96">
                <w:rPr>
                  <w:rFonts w:eastAsia="Calibri" w:cs="Times New Roman"/>
                  <w:color w:val="0563C1"/>
                  <w:sz w:val="20"/>
                  <w:szCs w:val="20"/>
                  <w:u w:val="single"/>
                  <w:lang w:val="en-US"/>
                </w:rPr>
                <w:t>https://doi.org/10.5897/IJPC2021.0658</w:t>
              </w:r>
            </w:hyperlink>
          </w:p>
        </w:tc>
        <w:tc>
          <w:tcPr>
            <w:tcW w:w="1757" w:type="dxa"/>
            <w:tcBorders>
              <w:bottom w:val="nil"/>
            </w:tcBorders>
          </w:tcPr>
          <w:p w14:paraId="7696AC44" w14:textId="77777777" w:rsidR="00E5229C" w:rsidRPr="00E5229C" w:rsidRDefault="00E5229C" w:rsidP="0080389B">
            <w:pPr>
              <w:spacing w:after="10" w:line="240" w:lineRule="auto"/>
              <w:rPr>
                <w:rFonts w:eastAsia="Calibri" w:cs="Times New Roman"/>
                <w:sz w:val="20"/>
                <w:szCs w:val="20"/>
                <w:lang w:val="en-GB"/>
              </w:rPr>
            </w:pPr>
            <w:r w:rsidRPr="00E5229C">
              <w:rPr>
                <w:rFonts w:eastAsia="Calibri" w:cs="Times New Roman"/>
                <w:sz w:val="20"/>
                <w:szCs w:val="20"/>
                <w:lang w:val="en-GB"/>
              </w:rPr>
              <w:t>Missing data</w:t>
            </w:r>
          </w:p>
        </w:tc>
        <w:tc>
          <w:tcPr>
            <w:tcW w:w="1361" w:type="dxa"/>
            <w:tcBorders>
              <w:bottom w:val="nil"/>
            </w:tcBorders>
          </w:tcPr>
          <w:p w14:paraId="0D5BB620"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52493C04" w14:textId="77777777" w:rsidTr="0080389B">
        <w:tc>
          <w:tcPr>
            <w:tcW w:w="5953" w:type="dxa"/>
            <w:tcBorders>
              <w:bottom w:val="nil"/>
            </w:tcBorders>
          </w:tcPr>
          <w:p w14:paraId="06693754"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rPr>
              <w:t xml:space="preserve">Reid, R., </w:t>
            </w:r>
            <w:proofErr w:type="spellStart"/>
            <w:r w:rsidRPr="00E5229C">
              <w:rPr>
                <w:rFonts w:eastAsia="Calibri" w:cs="Times New Roman"/>
                <w:sz w:val="20"/>
                <w:szCs w:val="20"/>
              </w:rPr>
              <w:t>Grubbs</w:t>
            </w:r>
            <w:proofErr w:type="spellEnd"/>
            <w:r w:rsidRPr="00E5229C">
              <w:rPr>
                <w:rFonts w:eastAsia="Calibri" w:cs="Times New Roman"/>
                <w:sz w:val="20"/>
                <w:szCs w:val="20"/>
              </w:rPr>
              <w:t xml:space="preserve">, J., &amp; Kraus, S. (2020). </w:t>
            </w:r>
            <w:r w:rsidRPr="00E5229C">
              <w:rPr>
                <w:rFonts w:eastAsia="Calibri" w:cs="Times New Roman"/>
                <w:sz w:val="20"/>
                <w:szCs w:val="20"/>
                <w:lang w:val="en-US"/>
              </w:rPr>
              <w:t xml:space="preserve">Prevention and treatment of sex addiction. In </w:t>
            </w:r>
            <w:proofErr w:type="spellStart"/>
            <w:r w:rsidRPr="00E5229C">
              <w:rPr>
                <w:rFonts w:eastAsia="Calibri" w:cs="Times New Roman"/>
                <w:sz w:val="20"/>
                <w:szCs w:val="20"/>
                <w:lang w:val="en-US"/>
              </w:rPr>
              <w:t>Sussman</w:t>
            </w:r>
            <w:proofErr w:type="spellEnd"/>
            <w:r w:rsidRPr="00E5229C">
              <w:rPr>
                <w:rFonts w:eastAsia="Calibri" w:cs="Times New Roman"/>
                <w:sz w:val="20"/>
                <w:szCs w:val="20"/>
                <w:lang w:val="en-US"/>
              </w:rPr>
              <w:t xml:space="preserve">, S. (Eds.) </w:t>
            </w:r>
            <w:r w:rsidRPr="00E5229C">
              <w:rPr>
                <w:rFonts w:eastAsia="Calibri" w:cs="Times New Roman"/>
                <w:i/>
                <w:iCs/>
                <w:sz w:val="20"/>
                <w:szCs w:val="20"/>
                <w:lang w:val="en-US"/>
              </w:rPr>
              <w:t>Cambridge Handbook of Substance and Behavioral Addictions</w:t>
            </w:r>
            <w:r w:rsidRPr="00E5229C">
              <w:rPr>
                <w:rFonts w:eastAsia="Calibri" w:cs="Times New Roman"/>
                <w:sz w:val="20"/>
                <w:szCs w:val="20"/>
                <w:lang w:val="en-US"/>
              </w:rPr>
              <w:t xml:space="preserve"> </w:t>
            </w:r>
            <w:r w:rsidRPr="00E5229C">
              <w:rPr>
                <w:rFonts w:eastAsia="Calibri" w:cs="Times New Roman"/>
                <w:i/>
                <w:sz w:val="20"/>
                <w:szCs w:val="20"/>
                <w:lang w:val="en-US"/>
              </w:rPr>
              <w:t>(</w:t>
            </w:r>
            <w:r w:rsidRPr="00E5229C">
              <w:rPr>
                <w:rFonts w:eastAsia="Calibri" w:cs="Times New Roman"/>
                <w:sz w:val="20"/>
                <w:szCs w:val="20"/>
                <w:lang w:val="en-US"/>
              </w:rPr>
              <w:t xml:space="preserve">pp. 254-261). </w:t>
            </w:r>
            <w:hyperlink r:id="rId71" w:history="1">
              <w:r w:rsidRPr="00FC1F96">
                <w:rPr>
                  <w:rFonts w:eastAsia="Calibri" w:cs="Times New Roman"/>
                  <w:color w:val="0563C1"/>
                  <w:sz w:val="20"/>
                  <w:szCs w:val="20"/>
                  <w:u w:val="single"/>
                  <w:lang w:val="en-US"/>
                </w:rPr>
                <w:t xml:space="preserve">https://doi.org/10.1017/9781108632591.025 </w:t>
              </w:r>
            </w:hyperlink>
          </w:p>
        </w:tc>
        <w:tc>
          <w:tcPr>
            <w:tcW w:w="1757" w:type="dxa"/>
            <w:tcBorders>
              <w:bottom w:val="nil"/>
            </w:tcBorders>
          </w:tcPr>
          <w:p w14:paraId="0D7C38DB"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intervention</w:t>
            </w:r>
            <w:r w:rsidRPr="00E5229C">
              <w:rPr>
                <w:rFonts w:eastAsia="Calibri" w:cs="Times New Roman"/>
                <w:sz w:val="20"/>
                <w:szCs w:val="20"/>
                <w:lang w:val="en-GB"/>
              </w:rPr>
              <w:br/>
              <w:t>Wrong outcome</w:t>
            </w:r>
            <w:r w:rsidRPr="00E5229C">
              <w:rPr>
                <w:rFonts w:eastAsia="Calibri" w:cs="Times New Roman"/>
                <w:sz w:val="20"/>
                <w:szCs w:val="20"/>
                <w:lang w:val="en-GB"/>
              </w:rPr>
              <w:br/>
              <w:t>Wrong study design/ publication type</w:t>
            </w:r>
          </w:p>
        </w:tc>
        <w:tc>
          <w:tcPr>
            <w:tcW w:w="1361" w:type="dxa"/>
            <w:tcBorders>
              <w:bottom w:val="nil"/>
            </w:tcBorders>
          </w:tcPr>
          <w:p w14:paraId="719DEAE5"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5524DC3B" w14:textId="77777777" w:rsidTr="0080389B">
        <w:tc>
          <w:tcPr>
            <w:tcW w:w="5953" w:type="dxa"/>
            <w:tcBorders>
              <w:bottom w:val="nil"/>
            </w:tcBorders>
          </w:tcPr>
          <w:p w14:paraId="5E9043C9"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Sermboonsang</w:t>
            </w:r>
            <w:proofErr w:type="spellEnd"/>
            <w:r w:rsidRPr="00E5229C">
              <w:rPr>
                <w:rFonts w:eastAsia="Calibri" w:cs="Times New Roman"/>
                <w:sz w:val="20"/>
                <w:szCs w:val="20"/>
                <w:lang w:val="en-US"/>
              </w:rPr>
              <w:t xml:space="preserve">, R., </w:t>
            </w:r>
            <w:proofErr w:type="spellStart"/>
            <w:r w:rsidRPr="00E5229C">
              <w:rPr>
                <w:rFonts w:eastAsia="Calibri" w:cs="Times New Roman"/>
                <w:sz w:val="20"/>
                <w:szCs w:val="20"/>
                <w:lang w:val="en-US"/>
              </w:rPr>
              <w:t>Tansuhaj</w:t>
            </w:r>
            <w:proofErr w:type="spellEnd"/>
            <w:r w:rsidRPr="00E5229C">
              <w:rPr>
                <w:rFonts w:eastAsia="Calibri" w:cs="Times New Roman"/>
                <w:sz w:val="20"/>
                <w:szCs w:val="20"/>
                <w:lang w:val="en-US"/>
              </w:rPr>
              <w:t xml:space="preserve">, P. S., </w:t>
            </w:r>
            <w:proofErr w:type="spellStart"/>
            <w:r w:rsidRPr="00E5229C">
              <w:rPr>
                <w:rFonts w:eastAsia="Calibri" w:cs="Times New Roman"/>
                <w:sz w:val="20"/>
                <w:szCs w:val="20"/>
                <w:lang w:val="en-US"/>
              </w:rPr>
              <w:t>Silpakit</w:t>
            </w:r>
            <w:proofErr w:type="spellEnd"/>
            <w:r w:rsidRPr="00E5229C">
              <w:rPr>
                <w:rFonts w:eastAsia="Calibri" w:cs="Times New Roman"/>
                <w:sz w:val="20"/>
                <w:szCs w:val="20"/>
                <w:lang w:val="en-US"/>
              </w:rPr>
              <w:t xml:space="preserve">, C., &amp; </w:t>
            </w:r>
            <w:proofErr w:type="spellStart"/>
            <w:r w:rsidRPr="00E5229C">
              <w:rPr>
                <w:rFonts w:eastAsia="Calibri" w:cs="Times New Roman"/>
                <w:sz w:val="20"/>
                <w:szCs w:val="20"/>
                <w:lang w:val="en-US"/>
              </w:rPr>
              <w:t>Chaisuwan</w:t>
            </w:r>
            <w:proofErr w:type="spellEnd"/>
            <w:r w:rsidRPr="00E5229C">
              <w:rPr>
                <w:rFonts w:eastAsia="Calibri" w:cs="Times New Roman"/>
                <w:sz w:val="20"/>
                <w:szCs w:val="20"/>
                <w:lang w:val="en-US"/>
              </w:rPr>
              <w:t xml:space="preserve">, C. (2019). Mindfulness-based transformational learning for managing impulse buying. </w:t>
            </w:r>
            <w:r w:rsidRPr="00E5229C">
              <w:rPr>
                <w:rFonts w:eastAsia="Calibri" w:cs="Times New Roman"/>
                <w:i/>
                <w:iCs/>
                <w:sz w:val="20"/>
                <w:szCs w:val="20"/>
                <w:lang w:val="en-US"/>
              </w:rPr>
              <w:t>Journal of Education for Business</w:t>
            </w:r>
            <w:r w:rsidRPr="00E5229C">
              <w:rPr>
                <w:rFonts w:eastAsia="Calibri" w:cs="Times New Roman"/>
                <w:sz w:val="20"/>
                <w:szCs w:val="20"/>
                <w:lang w:val="en-US"/>
              </w:rPr>
              <w:t xml:space="preserve">, </w:t>
            </w:r>
            <w:r w:rsidRPr="00E5229C">
              <w:rPr>
                <w:rFonts w:eastAsia="Calibri" w:cs="Times New Roman"/>
                <w:i/>
                <w:iCs/>
                <w:sz w:val="20"/>
                <w:szCs w:val="20"/>
                <w:lang w:val="en-US"/>
              </w:rPr>
              <w:t>95</w:t>
            </w:r>
            <w:r w:rsidRPr="00E5229C">
              <w:rPr>
                <w:rFonts w:eastAsia="Calibri" w:cs="Times New Roman"/>
                <w:sz w:val="20"/>
                <w:szCs w:val="20"/>
                <w:lang w:val="en-US"/>
              </w:rPr>
              <w:t xml:space="preserve">(2). 129-137. </w:t>
            </w:r>
            <w:hyperlink r:id="rId72" w:history="1">
              <w:r w:rsidRPr="00FC1F96">
                <w:rPr>
                  <w:rFonts w:eastAsia="Calibri" w:cs="Times New Roman"/>
                  <w:color w:val="0563C1"/>
                  <w:sz w:val="20"/>
                  <w:szCs w:val="20"/>
                  <w:u w:val="single"/>
                  <w:lang w:val="en-US"/>
                </w:rPr>
                <w:t>https://doi.org/10.1080/08832323.2019.1618233</w:t>
              </w:r>
            </w:hyperlink>
          </w:p>
        </w:tc>
        <w:tc>
          <w:tcPr>
            <w:tcW w:w="1757" w:type="dxa"/>
            <w:tcBorders>
              <w:bottom w:val="nil"/>
            </w:tcBorders>
          </w:tcPr>
          <w:p w14:paraId="5F856A28"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Missing data</w:t>
            </w:r>
          </w:p>
        </w:tc>
        <w:tc>
          <w:tcPr>
            <w:tcW w:w="1361" w:type="dxa"/>
            <w:tcBorders>
              <w:bottom w:val="nil"/>
            </w:tcBorders>
          </w:tcPr>
          <w:p w14:paraId="1C466F34"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5F7A21F2" w14:textId="77777777" w:rsidTr="0080389B">
        <w:tc>
          <w:tcPr>
            <w:tcW w:w="5953" w:type="dxa"/>
            <w:tcBorders>
              <w:bottom w:val="nil"/>
            </w:tcBorders>
          </w:tcPr>
          <w:p w14:paraId="0221A212" w14:textId="77777777" w:rsidR="00E5229C" w:rsidRPr="008C3A11" w:rsidRDefault="00E5229C" w:rsidP="0080389B">
            <w:pPr>
              <w:numPr>
                <w:ilvl w:val="0"/>
                <w:numId w:val="31"/>
              </w:numPr>
              <w:spacing w:after="10" w:line="240" w:lineRule="auto"/>
              <w:contextualSpacing/>
              <w:rPr>
                <w:rFonts w:eastAsia="Calibri" w:cs="Times New Roman"/>
                <w:sz w:val="20"/>
                <w:szCs w:val="20"/>
              </w:rPr>
            </w:pPr>
            <w:r w:rsidRPr="00E5229C">
              <w:rPr>
                <w:rFonts w:eastAsia="Calibri" w:cs="Times New Roman"/>
                <w:sz w:val="20"/>
                <w:szCs w:val="20"/>
                <w:lang w:val="en-US"/>
              </w:rPr>
              <w:t xml:space="preserve">Sharma, M. G., &amp; Sharma, V. (2009). Effect of psychotherapy and </w:t>
            </w:r>
            <w:proofErr w:type="spellStart"/>
            <w:r w:rsidRPr="00E5229C">
              <w:rPr>
                <w:rFonts w:eastAsia="Calibri" w:cs="Times New Roman"/>
                <w:sz w:val="20"/>
                <w:szCs w:val="20"/>
                <w:lang w:val="en-US"/>
              </w:rPr>
              <w:t>vipassana</w:t>
            </w:r>
            <w:proofErr w:type="spellEnd"/>
            <w:r w:rsidRPr="00E5229C">
              <w:rPr>
                <w:rFonts w:eastAsia="Calibri" w:cs="Times New Roman"/>
                <w:sz w:val="20"/>
                <w:szCs w:val="20"/>
                <w:lang w:val="en-US"/>
              </w:rPr>
              <w:t xml:space="preserve"> meditation on pathological gamblers. </w:t>
            </w:r>
            <w:r w:rsidRPr="00E5229C">
              <w:rPr>
                <w:rFonts w:eastAsia="Calibri" w:cs="Times New Roman"/>
                <w:i/>
                <w:iCs/>
                <w:sz w:val="20"/>
                <w:szCs w:val="20"/>
                <w:lang w:val="en-US"/>
              </w:rPr>
              <w:t>Journal of Projective Psychology &amp; Mental Health</w:t>
            </w:r>
            <w:r w:rsidRPr="00E5229C">
              <w:rPr>
                <w:rFonts w:eastAsia="Calibri" w:cs="Times New Roman"/>
                <w:sz w:val="20"/>
                <w:szCs w:val="20"/>
                <w:lang w:val="en-US"/>
              </w:rPr>
              <w:t xml:space="preserve">, </w:t>
            </w:r>
            <w:r w:rsidRPr="00E5229C">
              <w:rPr>
                <w:rFonts w:eastAsia="Calibri" w:cs="Times New Roman"/>
                <w:i/>
                <w:iCs/>
                <w:sz w:val="20"/>
                <w:szCs w:val="20"/>
                <w:lang w:val="en-US"/>
              </w:rPr>
              <w:t>16</w:t>
            </w:r>
            <w:r w:rsidRPr="00E5229C">
              <w:rPr>
                <w:rFonts w:eastAsia="Calibri" w:cs="Times New Roman"/>
                <w:sz w:val="20"/>
                <w:szCs w:val="20"/>
                <w:lang w:val="en-US"/>
              </w:rPr>
              <w:t xml:space="preserve">(2), 147-151. </w:t>
            </w:r>
            <w:hyperlink r:id="rId73" w:history="1">
              <w:r w:rsidRPr="008C3A11">
                <w:rPr>
                  <w:rFonts w:eastAsia="Calibri" w:cs="Times New Roman"/>
                  <w:color w:val="0563C1"/>
                  <w:sz w:val="20"/>
                  <w:szCs w:val="20"/>
                  <w:u w:val="single"/>
                </w:rPr>
                <w:t>https://www.proquest.com/openview/b338e937ada6f9697483fa7a9fd67ebc/1?pq-origsite=gscholar&amp;cbl=29082</w:t>
              </w:r>
            </w:hyperlink>
          </w:p>
        </w:tc>
        <w:tc>
          <w:tcPr>
            <w:tcW w:w="1757" w:type="dxa"/>
            <w:tcBorders>
              <w:bottom w:val="nil"/>
            </w:tcBorders>
          </w:tcPr>
          <w:p w14:paraId="5F534FD3"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intervention</w:t>
            </w:r>
            <w:r w:rsidRPr="00E5229C">
              <w:rPr>
                <w:rFonts w:eastAsia="Calibri" w:cs="Times New Roman"/>
                <w:sz w:val="20"/>
                <w:szCs w:val="20"/>
                <w:lang w:val="en-GB"/>
              </w:rPr>
              <w:br/>
              <w:t>Wrong study design/ publication type</w:t>
            </w:r>
          </w:p>
        </w:tc>
        <w:tc>
          <w:tcPr>
            <w:tcW w:w="1361" w:type="dxa"/>
            <w:tcBorders>
              <w:bottom w:val="nil"/>
            </w:tcBorders>
          </w:tcPr>
          <w:p w14:paraId="1A2A2FD8"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760B0F60" w14:textId="77777777" w:rsidTr="0080389B">
        <w:tc>
          <w:tcPr>
            <w:tcW w:w="5953" w:type="dxa"/>
            <w:tcBorders>
              <w:bottom w:val="nil"/>
            </w:tcBorders>
          </w:tcPr>
          <w:p w14:paraId="6B752EC2"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Sharma, M., Kumar, A., </w:t>
            </w:r>
            <w:proofErr w:type="spellStart"/>
            <w:r w:rsidRPr="00E5229C">
              <w:rPr>
                <w:rFonts w:eastAsia="Calibri" w:cs="Times New Roman"/>
                <w:sz w:val="20"/>
                <w:szCs w:val="20"/>
                <w:lang w:val="en-US"/>
              </w:rPr>
              <w:t>Bhargav</w:t>
            </w:r>
            <w:proofErr w:type="spellEnd"/>
            <w:r w:rsidRPr="00E5229C">
              <w:rPr>
                <w:rFonts w:eastAsia="Calibri" w:cs="Times New Roman"/>
                <w:sz w:val="20"/>
                <w:szCs w:val="20"/>
                <w:lang w:val="en-US"/>
              </w:rPr>
              <w:t xml:space="preserve">, H., Bhat, R., </w:t>
            </w:r>
            <w:proofErr w:type="spellStart"/>
            <w:r w:rsidRPr="00E5229C">
              <w:rPr>
                <w:rFonts w:eastAsia="Calibri" w:cs="Times New Roman"/>
                <w:sz w:val="20"/>
                <w:szCs w:val="20"/>
                <w:lang w:val="en-US"/>
              </w:rPr>
              <w:t>Anand</w:t>
            </w:r>
            <w:proofErr w:type="spellEnd"/>
            <w:r w:rsidRPr="00E5229C">
              <w:rPr>
                <w:rFonts w:eastAsia="Calibri" w:cs="Times New Roman"/>
                <w:sz w:val="20"/>
                <w:szCs w:val="20"/>
                <w:lang w:val="en-US"/>
              </w:rPr>
              <w:t xml:space="preserve">, N., &amp; ... (2021). Mindfulness-based interventions: Potentials for treatment of pornography. </w:t>
            </w:r>
            <w:proofErr w:type="spellStart"/>
            <w:r w:rsidRPr="00E5229C">
              <w:rPr>
                <w:rFonts w:eastAsia="Calibri" w:cs="Times New Roman"/>
                <w:i/>
                <w:iCs/>
                <w:sz w:val="20"/>
                <w:szCs w:val="20"/>
                <w:lang w:val="en-US"/>
              </w:rPr>
              <w:t>Ayuhom</w:t>
            </w:r>
            <w:proofErr w:type="spellEnd"/>
            <w:r w:rsidRPr="00E5229C">
              <w:rPr>
                <w:rFonts w:eastAsia="Calibri" w:cs="Times New Roman"/>
                <w:i/>
                <w:iCs/>
                <w:sz w:val="20"/>
                <w:szCs w:val="20"/>
                <w:lang w:val="en-US"/>
              </w:rPr>
              <w:t>, 8</w:t>
            </w:r>
            <w:r w:rsidRPr="00E5229C">
              <w:rPr>
                <w:rFonts w:eastAsia="Calibri" w:cs="Times New Roman"/>
                <w:iCs/>
                <w:sz w:val="20"/>
                <w:szCs w:val="20"/>
                <w:lang w:val="en-US"/>
              </w:rPr>
              <w:t>(2), 101-103</w:t>
            </w:r>
            <w:r w:rsidRPr="00E5229C">
              <w:rPr>
                <w:rFonts w:eastAsia="Calibri" w:cs="Times New Roman"/>
                <w:sz w:val="20"/>
                <w:szCs w:val="20"/>
                <w:lang w:val="en-US"/>
              </w:rPr>
              <w:t xml:space="preserve">. </w:t>
            </w:r>
            <w:hyperlink r:id="rId74" w:history="1">
              <w:r w:rsidRPr="00FC1F96">
                <w:rPr>
                  <w:rFonts w:eastAsia="Calibri" w:cs="Times New Roman"/>
                  <w:color w:val="0563C1"/>
                  <w:sz w:val="20"/>
                  <w:szCs w:val="20"/>
                  <w:u w:val="single"/>
                  <w:lang w:val="en-US"/>
                </w:rPr>
                <w:t>http://www.ayuhom.com/text.asp?2021/8/2/101/348857</w:t>
              </w:r>
            </w:hyperlink>
          </w:p>
        </w:tc>
        <w:tc>
          <w:tcPr>
            <w:tcW w:w="1757" w:type="dxa"/>
            <w:tcBorders>
              <w:bottom w:val="nil"/>
            </w:tcBorders>
          </w:tcPr>
          <w:p w14:paraId="098FAD42"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study design/ publication type</w:t>
            </w:r>
          </w:p>
        </w:tc>
        <w:tc>
          <w:tcPr>
            <w:tcW w:w="1361" w:type="dxa"/>
            <w:tcBorders>
              <w:bottom w:val="nil"/>
            </w:tcBorders>
          </w:tcPr>
          <w:p w14:paraId="67F67C4A"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1752F582" w14:textId="77777777" w:rsidTr="0080389B">
        <w:tc>
          <w:tcPr>
            <w:tcW w:w="5953" w:type="dxa"/>
            <w:tcBorders>
              <w:bottom w:val="nil"/>
            </w:tcBorders>
          </w:tcPr>
          <w:p w14:paraId="2159D6AE"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Shead</w:t>
            </w:r>
            <w:proofErr w:type="spellEnd"/>
            <w:r w:rsidRPr="00E5229C">
              <w:rPr>
                <w:rFonts w:eastAsia="Calibri" w:cs="Times New Roman"/>
                <w:sz w:val="20"/>
                <w:szCs w:val="20"/>
                <w:lang w:val="en-US"/>
              </w:rPr>
              <w:t xml:space="preserve">, N., </w:t>
            </w:r>
            <w:proofErr w:type="spellStart"/>
            <w:r w:rsidRPr="00E5229C">
              <w:rPr>
                <w:rFonts w:eastAsia="Calibri" w:cs="Times New Roman"/>
                <w:sz w:val="20"/>
                <w:szCs w:val="20"/>
                <w:lang w:val="en-US"/>
              </w:rPr>
              <w:t>Champod</w:t>
            </w:r>
            <w:proofErr w:type="spellEnd"/>
            <w:r w:rsidRPr="00E5229C">
              <w:rPr>
                <w:rFonts w:eastAsia="Calibri" w:cs="Times New Roman"/>
                <w:sz w:val="20"/>
                <w:szCs w:val="20"/>
                <w:lang w:val="en-US"/>
              </w:rPr>
              <w:t xml:space="preserve">, A., &amp; MacDonald, A. (2020). Effect of a brief meditation intervention on gambling cravings and rates of delay discounting. </w:t>
            </w:r>
            <w:r w:rsidRPr="00E5229C">
              <w:rPr>
                <w:rFonts w:eastAsia="Calibri" w:cs="Times New Roman"/>
                <w:i/>
                <w:iCs/>
                <w:sz w:val="20"/>
                <w:szCs w:val="20"/>
                <w:lang w:val="en-US"/>
              </w:rPr>
              <w:t>International Journal of Mental Health and Addiction</w:t>
            </w:r>
            <w:r w:rsidRPr="00E5229C">
              <w:rPr>
                <w:rFonts w:eastAsia="Calibri" w:cs="Times New Roman"/>
                <w:sz w:val="20"/>
                <w:szCs w:val="20"/>
                <w:lang w:val="en-US"/>
              </w:rPr>
              <w:t xml:space="preserve">, </w:t>
            </w:r>
            <w:r w:rsidRPr="00E5229C">
              <w:rPr>
                <w:rFonts w:eastAsia="Calibri" w:cs="Times New Roman"/>
                <w:i/>
                <w:iCs/>
                <w:sz w:val="20"/>
                <w:szCs w:val="20"/>
                <w:lang w:val="en-US"/>
              </w:rPr>
              <w:t>18</w:t>
            </w:r>
            <w:r w:rsidRPr="00E5229C">
              <w:rPr>
                <w:rFonts w:eastAsia="Calibri" w:cs="Times New Roman"/>
                <w:sz w:val="20"/>
                <w:szCs w:val="20"/>
                <w:lang w:val="en-US"/>
              </w:rPr>
              <w:t xml:space="preserve">(5), 1247-1263. </w:t>
            </w:r>
            <w:hyperlink r:id="rId75" w:history="1">
              <w:r w:rsidRPr="00FC1F96">
                <w:rPr>
                  <w:rFonts w:eastAsia="Calibri" w:cs="Times New Roman"/>
                  <w:color w:val="0563C1"/>
                  <w:sz w:val="20"/>
                  <w:szCs w:val="20"/>
                  <w:u w:val="single"/>
                  <w:lang w:val="en-US"/>
                </w:rPr>
                <w:t>https://doi.org/10.1007/s11469-019-00133-x</w:t>
              </w:r>
            </w:hyperlink>
          </w:p>
        </w:tc>
        <w:tc>
          <w:tcPr>
            <w:tcW w:w="1757" w:type="dxa"/>
            <w:tcBorders>
              <w:bottom w:val="nil"/>
            </w:tcBorders>
          </w:tcPr>
          <w:p w14:paraId="0E8D8DFB"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Missing data</w:t>
            </w:r>
          </w:p>
        </w:tc>
        <w:tc>
          <w:tcPr>
            <w:tcW w:w="1361" w:type="dxa"/>
            <w:tcBorders>
              <w:bottom w:val="nil"/>
            </w:tcBorders>
          </w:tcPr>
          <w:p w14:paraId="678C9592"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60F11096" w14:textId="77777777" w:rsidTr="0080389B">
        <w:tc>
          <w:tcPr>
            <w:tcW w:w="5953" w:type="dxa"/>
            <w:tcBorders>
              <w:bottom w:val="nil"/>
            </w:tcBorders>
          </w:tcPr>
          <w:p w14:paraId="64A12C2E"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Shirk, S., </w:t>
            </w:r>
            <w:proofErr w:type="spellStart"/>
            <w:r w:rsidRPr="00E5229C">
              <w:rPr>
                <w:rFonts w:eastAsia="Calibri" w:cs="Times New Roman"/>
                <w:sz w:val="20"/>
                <w:szCs w:val="20"/>
                <w:lang w:val="en-US"/>
              </w:rPr>
              <w:t>Muquit</w:t>
            </w:r>
            <w:proofErr w:type="spellEnd"/>
            <w:r w:rsidRPr="00E5229C">
              <w:rPr>
                <w:rFonts w:eastAsia="Calibri" w:cs="Times New Roman"/>
                <w:sz w:val="20"/>
                <w:szCs w:val="20"/>
                <w:lang w:val="en-US"/>
              </w:rPr>
              <w:t xml:space="preserve">, L., </w:t>
            </w:r>
            <w:proofErr w:type="spellStart"/>
            <w:r w:rsidRPr="00E5229C">
              <w:rPr>
                <w:rFonts w:eastAsia="Calibri" w:cs="Times New Roman"/>
                <w:sz w:val="20"/>
                <w:szCs w:val="20"/>
                <w:lang w:val="en-US"/>
              </w:rPr>
              <w:t>Deckro</w:t>
            </w:r>
            <w:proofErr w:type="spellEnd"/>
            <w:r w:rsidRPr="00E5229C">
              <w:rPr>
                <w:rFonts w:eastAsia="Calibri" w:cs="Times New Roman"/>
                <w:sz w:val="20"/>
                <w:szCs w:val="20"/>
                <w:lang w:val="en-US"/>
              </w:rPr>
              <w:t xml:space="preserve">, J., Sweeney, P., &amp; Kraus, S. (2022). Mindfulness-based relapse prevention for the treatment of gambling disorder among US military veterans: case series and feasibility. </w:t>
            </w:r>
            <w:r w:rsidRPr="00E5229C">
              <w:rPr>
                <w:rFonts w:eastAsia="Calibri" w:cs="Times New Roman"/>
                <w:i/>
                <w:iCs/>
                <w:sz w:val="20"/>
                <w:szCs w:val="20"/>
                <w:lang w:val="en-US"/>
              </w:rPr>
              <w:t>Clinical Case Studies</w:t>
            </w:r>
            <w:r w:rsidRPr="00E5229C">
              <w:rPr>
                <w:rFonts w:eastAsia="Calibri" w:cs="Times New Roman"/>
                <w:sz w:val="20"/>
                <w:szCs w:val="20"/>
                <w:lang w:val="en-US"/>
              </w:rPr>
              <w:t xml:space="preserve">, </w:t>
            </w:r>
            <w:r w:rsidRPr="00E5229C">
              <w:rPr>
                <w:rFonts w:eastAsia="Calibri" w:cs="Times New Roman"/>
                <w:i/>
                <w:iCs/>
                <w:sz w:val="20"/>
                <w:szCs w:val="20"/>
                <w:lang w:val="en-US"/>
              </w:rPr>
              <w:t>21</w:t>
            </w:r>
            <w:r w:rsidRPr="00E5229C">
              <w:rPr>
                <w:rFonts w:eastAsia="Calibri" w:cs="Times New Roman"/>
                <w:sz w:val="20"/>
                <w:szCs w:val="20"/>
                <w:lang w:val="en-US"/>
              </w:rPr>
              <w:t xml:space="preserve">(1), 3-17. </w:t>
            </w:r>
            <w:hyperlink r:id="rId76" w:history="1">
              <w:r w:rsidRPr="00FC1F96">
                <w:rPr>
                  <w:rFonts w:eastAsia="Calibri" w:cs="Times New Roman"/>
                  <w:color w:val="0563C1"/>
                  <w:sz w:val="20"/>
                  <w:szCs w:val="20"/>
                  <w:u w:val="single"/>
                  <w:lang w:val="en-US"/>
                </w:rPr>
                <w:t>https://doi.org/10.1177/15346501211020122</w:t>
              </w:r>
            </w:hyperlink>
          </w:p>
        </w:tc>
        <w:tc>
          <w:tcPr>
            <w:tcW w:w="1757" w:type="dxa"/>
            <w:tcBorders>
              <w:bottom w:val="nil"/>
            </w:tcBorders>
          </w:tcPr>
          <w:p w14:paraId="1628C425"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outcome</w:t>
            </w:r>
          </w:p>
        </w:tc>
        <w:tc>
          <w:tcPr>
            <w:tcW w:w="1361" w:type="dxa"/>
            <w:tcBorders>
              <w:bottom w:val="nil"/>
            </w:tcBorders>
          </w:tcPr>
          <w:p w14:paraId="34F97457"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3F00E3C9" w14:textId="77777777" w:rsidTr="0080389B">
        <w:tc>
          <w:tcPr>
            <w:tcW w:w="5953" w:type="dxa"/>
            <w:tcBorders>
              <w:bottom w:val="nil"/>
            </w:tcBorders>
          </w:tcPr>
          <w:p w14:paraId="1B162250"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Sniewski</w:t>
            </w:r>
            <w:proofErr w:type="spellEnd"/>
            <w:r w:rsidRPr="00E5229C">
              <w:rPr>
                <w:rFonts w:eastAsia="Calibri" w:cs="Times New Roman"/>
                <w:sz w:val="20"/>
                <w:szCs w:val="20"/>
                <w:lang w:val="en-US"/>
              </w:rPr>
              <w:t xml:space="preserve">, L., &amp; </w:t>
            </w:r>
            <w:proofErr w:type="spellStart"/>
            <w:r w:rsidRPr="00E5229C">
              <w:rPr>
                <w:rFonts w:eastAsia="Calibri" w:cs="Times New Roman"/>
                <w:sz w:val="20"/>
                <w:szCs w:val="20"/>
                <w:lang w:val="en-US"/>
              </w:rPr>
              <w:t>Farvid</w:t>
            </w:r>
            <w:proofErr w:type="spellEnd"/>
            <w:r w:rsidRPr="00E5229C">
              <w:rPr>
                <w:rFonts w:eastAsia="Calibri" w:cs="Times New Roman"/>
                <w:sz w:val="20"/>
                <w:szCs w:val="20"/>
                <w:lang w:val="en-US"/>
              </w:rPr>
              <w:t xml:space="preserve">, P. (2019). Abstinence or acceptance? A case series of men’s experiences with an intervention addressing self-perceived problematic pornography use. </w:t>
            </w:r>
            <w:r w:rsidRPr="00E5229C">
              <w:rPr>
                <w:rFonts w:eastAsia="Calibri" w:cs="Times New Roman"/>
                <w:i/>
                <w:iCs/>
                <w:sz w:val="20"/>
                <w:szCs w:val="20"/>
                <w:lang w:val="en-US"/>
              </w:rPr>
              <w:t>Sexual Addiction &amp; Compulsivity-The Journal of Treatment and Prevention</w:t>
            </w:r>
            <w:r w:rsidRPr="00E5229C">
              <w:rPr>
                <w:rFonts w:eastAsia="Calibri" w:cs="Times New Roman"/>
                <w:sz w:val="20"/>
                <w:szCs w:val="20"/>
                <w:lang w:val="en-US"/>
              </w:rPr>
              <w:t xml:space="preserve">, </w:t>
            </w:r>
            <w:r w:rsidRPr="00E5229C">
              <w:rPr>
                <w:rFonts w:eastAsia="Calibri" w:cs="Times New Roman"/>
                <w:i/>
                <w:iCs/>
                <w:sz w:val="20"/>
                <w:szCs w:val="20"/>
                <w:lang w:val="en-US"/>
              </w:rPr>
              <w:t>26</w:t>
            </w:r>
            <w:r w:rsidRPr="00E5229C">
              <w:rPr>
                <w:rFonts w:eastAsia="Calibri" w:cs="Times New Roman"/>
                <w:sz w:val="20"/>
                <w:szCs w:val="20"/>
                <w:lang w:val="en-US"/>
              </w:rPr>
              <w:t xml:space="preserve">(3), 191-210. </w:t>
            </w:r>
            <w:hyperlink r:id="rId77" w:history="1">
              <w:r w:rsidRPr="00FC1F96">
                <w:rPr>
                  <w:rFonts w:eastAsia="Calibri" w:cs="Times New Roman"/>
                  <w:color w:val="0563C1"/>
                  <w:sz w:val="20"/>
                  <w:szCs w:val="20"/>
                  <w:u w:val="single"/>
                  <w:lang w:val="en-US"/>
                </w:rPr>
                <w:t>https://doi.org/10.1080/10720162.2019.1645058</w:t>
              </w:r>
            </w:hyperlink>
          </w:p>
        </w:tc>
        <w:tc>
          <w:tcPr>
            <w:tcW w:w="1757" w:type="dxa"/>
            <w:tcBorders>
              <w:bottom w:val="nil"/>
            </w:tcBorders>
          </w:tcPr>
          <w:p w14:paraId="3B2F060B"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comparator</w:t>
            </w:r>
            <w:r w:rsidRPr="00E5229C">
              <w:rPr>
                <w:rFonts w:eastAsia="Calibri" w:cs="Times New Roman"/>
                <w:sz w:val="20"/>
                <w:szCs w:val="20"/>
                <w:lang w:val="en-GB"/>
              </w:rPr>
              <w:br/>
              <w:t>Wrong study design/ publication type</w:t>
            </w:r>
            <w:r w:rsidRPr="00E5229C">
              <w:rPr>
                <w:rFonts w:eastAsia="Calibri" w:cs="Times New Roman"/>
                <w:sz w:val="20"/>
                <w:szCs w:val="20"/>
                <w:lang w:val="en-GB"/>
              </w:rPr>
              <w:br/>
              <w:t>Missing data</w:t>
            </w:r>
          </w:p>
        </w:tc>
        <w:tc>
          <w:tcPr>
            <w:tcW w:w="1361" w:type="dxa"/>
            <w:tcBorders>
              <w:bottom w:val="nil"/>
            </w:tcBorders>
          </w:tcPr>
          <w:p w14:paraId="1607A991"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44D02674" w14:textId="77777777" w:rsidTr="0080389B">
        <w:tc>
          <w:tcPr>
            <w:tcW w:w="5953" w:type="dxa"/>
            <w:tcBorders>
              <w:bottom w:val="nil"/>
            </w:tcBorders>
          </w:tcPr>
          <w:p w14:paraId="202F7422"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Tang, A., &amp; Lee, R. (2021). Effects of a group mindfulness-based cognitive </w:t>
            </w:r>
            <w:proofErr w:type="spellStart"/>
            <w:r w:rsidRPr="00E5229C">
              <w:rPr>
                <w:rFonts w:eastAsia="Calibri" w:cs="Times New Roman"/>
                <w:sz w:val="20"/>
                <w:szCs w:val="20"/>
                <w:lang w:val="en-US"/>
              </w:rPr>
              <w:t>programme</w:t>
            </w:r>
            <w:proofErr w:type="spellEnd"/>
            <w:r w:rsidRPr="00E5229C">
              <w:rPr>
                <w:rFonts w:eastAsia="Calibri" w:cs="Times New Roman"/>
                <w:sz w:val="20"/>
                <w:szCs w:val="20"/>
                <w:lang w:val="en-US"/>
              </w:rPr>
              <w:t xml:space="preserve"> on smartphone addictive symptoms and resilience among adolescents: Study protocol of a cluster-randomized controlled trial. </w:t>
            </w:r>
            <w:r w:rsidRPr="00E5229C">
              <w:rPr>
                <w:rFonts w:eastAsia="Calibri" w:cs="Times New Roman"/>
                <w:i/>
                <w:iCs/>
                <w:sz w:val="20"/>
                <w:szCs w:val="20"/>
                <w:lang w:val="en-US"/>
              </w:rPr>
              <w:t>BMC Nursing</w:t>
            </w:r>
            <w:r w:rsidRPr="00E5229C">
              <w:rPr>
                <w:rFonts w:eastAsia="Calibri" w:cs="Times New Roman"/>
                <w:sz w:val="20"/>
                <w:szCs w:val="20"/>
                <w:lang w:val="en-US"/>
              </w:rPr>
              <w:t xml:space="preserve">, </w:t>
            </w:r>
            <w:r w:rsidRPr="00E5229C">
              <w:rPr>
                <w:rFonts w:eastAsia="Calibri" w:cs="Times New Roman"/>
                <w:i/>
                <w:iCs/>
                <w:sz w:val="20"/>
                <w:szCs w:val="20"/>
                <w:lang w:val="en-US"/>
              </w:rPr>
              <w:t>20</w:t>
            </w:r>
            <w:r w:rsidRPr="00E5229C">
              <w:rPr>
                <w:rFonts w:eastAsia="Calibri" w:cs="Times New Roman"/>
                <w:sz w:val="20"/>
                <w:szCs w:val="20"/>
                <w:lang w:val="en-US"/>
              </w:rPr>
              <w:t xml:space="preserve">(86), 1-13. </w:t>
            </w:r>
            <w:hyperlink r:id="rId78" w:history="1">
              <w:r w:rsidRPr="00FC1F96">
                <w:rPr>
                  <w:rFonts w:eastAsia="Calibri" w:cs="Times New Roman"/>
                  <w:color w:val="0563C1"/>
                  <w:sz w:val="20"/>
                  <w:szCs w:val="20"/>
                  <w:u w:val="single"/>
                  <w:lang w:val="en-US"/>
                </w:rPr>
                <w:t>https://doi.org/10.1186/s12912-021-00611-5</w:t>
              </w:r>
            </w:hyperlink>
          </w:p>
        </w:tc>
        <w:tc>
          <w:tcPr>
            <w:tcW w:w="1757" w:type="dxa"/>
            <w:tcBorders>
              <w:bottom w:val="nil"/>
            </w:tcBorders>
          </w:tcPr>
          <w:p w14:paraId="5786F539"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study design/ publication type</w:t>
            </w:r>
            <w:r w:rsidRPr="00E5229C">
              <w:rPr>
                <w:rFonts w:eastAsia="Calibri" w:cs="Times New Roman"/>
                <w:sz w:val="20"/>
                <w:szCs w:val="20"/>
                <w:lang w:val="en-GB"/>
              </w:rPr>
              <w:br/>
              <w:t>Missing data</w:t>
            </w:r>
          </w:p>
        </w:tc>
        <w:tc>
          <w:tcPr>
            <w:tcW w:w="1361" w:type="dxa"/>
            <w:tcBorders>
              <w:bottom w:val="nil"/>
            </w:tcBorders>
          </w:tcPr>
          <w:p w14:paraId="6F7A6060"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Study protocol</w:t>
            </w:r>
          </w:p>
        </w:tc>
      </w:tr>
      <w:tr w:rsidR="00FC1F96" w:rsidRPr="00FC1F96" w14:paraId="05231DA7" w14:textId="77777777" w:rsidTr="0080389B">
        <w:tc>
          <w:tcPr>
            <w:tcW w:w="5953" w:type="dxa"/>
            <w:tcBorders>
              <w:bottom w:val="nil"/>
            </w:tcBorders>
          </w:tcPr>
          <w:p w14:paraId="0060196B" w14:textId="77777777" w:rsidR="00E5229C" w:rsidRPr="00E5229C" w:rsidRDefault="00E5229C" w:rsidP="0080389B">
            <w:pPr>
              <w:numPr>
                <w:ilvl w:val="0"/>
                <w:numId w:val="31"/>
              </w:numPr>
              <w:spacing w:after="10" w:line="240" w:lineRule="auto"/>
              <w:contextualSpacing/>
              <w:rPr>
                <w:rFonts w:eastAsia="Calibri" w:cs="Times New Roman"/>
                <w:sz w:val="20"/>
                <w:szCs w:val="20"/>
              </w:rPr>
            </w:pPr>
            <w:proofErr w:type="spellStart"/>
            <w:r w:rsidRPr="00E5229C">
              <w:rPr>
                <w:rFonts w:eastAsia="Calibri" w:cs="Times New Roman"/>
                <w:sz w:val="20"/>
                <w:szCs w:val="20"/>
                <w:lang w:val="en-US"/>
              </w:rPr>
              <w:t>Taufiqurrohman</w:t>
            </w:r>
            <w:proofErr w:type="spellEnd"/>
            <w:r w:rsidRPr="00E5229C">
              <w:rPr>
                <w:rFonts w:eastAsia="Calibri" w:cs="Times New Roman"/>
                <w:sz w:val="20"/>
                <w:szCs w:val="20"/>
                <w:lang w:val="en-US"/>
              </w:rPr>
              <w:t xml:space="preserve">, M. (2022). </w:t>
            </w:r>
            <w:proofErr w:type="spellStart"/>
            <w:r w:rsidRPr="00E5229C">
              <w:rPr>
                <w:rFonts w:eastAsia="Calibri" w:cs="Times New Roman"/>
                <w:iCs/>
                <w:sz w:val="20"/>
                <w:szCs w:val="20"/>
                <w:lang w:val="en-US"/>
              </w:rPr>
              <w:t>Efektivitas</w:t>
            </w:r>
            <w:proofErr w:type="spellEnd"/>
            <w:r w:rsidRPr="00E5229C">
              <w:rPr>
                <w:rFonts w:eastAsia="Calibri" w:cs="Times New Roman"/>
                <w:iCs/>
                <w:sz w:val="20"/>
                <w:szCs w:val="20"/>
                <w:lang w:val="en-US"/>
              </w:rPr>
              <w:t xml:space="preserve"> mindful podcast </w:t>
            </w:r>
            <w:proofErr w:type="spellStart"/>
            <w:r w:rsidRPr="00E5229C">
              <w:rPr>
                <w:rFonts w:eastAsia="Calibri" w:cs="Times New Roman"/>
                <w:iCs/>
                <w:sz w:val="20"/>
                <w:szCs w:val="20"/>
                <w:lang w:val="en-US"/>
              </w:rPr>
              <w:t>untuk</w:t>
            </w:r>
            <w:proofErr w:type="spellEnd"/>
            <w:r w:rsidRPr="00E5229C">
              <w:rPr>
                <w:rFonts w:eastAsia="Calibri" w:cs="Times New Roman"/>
                <w:iCs/>
                <w:sz w:val="20"/>
                <w:szCs w:val="20"/>
                <w:lang w:val="en-US"/>
              </w:rPr>
              <w:t xml:space="preserve"> </w:t>
            </w:r>
            <w:proofErr w:type="spellStart"/>
            <w:r w:rsidRPr="00E5229C">
              <w:rPr>
                <w:rFonts w:eastAsia="Calibri" w:cs="Times New Roman"/>
                <w:iCs/>
                <w:sz w:val="20"/>
                <w:szCs w:val="20"/>
                <w:lang w:val="en-US"/>
              </w:rPr>
              <w:t>menurunkan</w:t>
            </w:r>
            <w:proofErr w:type="spellEnd"/>
            <w:r w:rsidRPr="00E5229C">
              <w:rPr>
                <w:rFonts w:eastAsia="Calibri" w:cs="Times New Roman"/>
                <w:iCs/>
                <w:sz w:val="20"/>
                <w:szCs w:val="20"/>
                <w:lang w:val="en-US"/>
              </w:rPr>
              <w:t xml:space="preserve"> loneliness </w:t>
            </w:r>
            <w:proofErr w:type="spellStart"/>
            <w:r w:rsidRPr="00E5229C">
              <w:rPr>
                <w:rFonts w:eastAsia="Calibri" w:cs="Times New Roman"/>
                <w:iCs/>
                <w:sz w:val="20"/>
                <w:szCs w:val="20"/>
                <w:lang w:val="en-US"/>
              </w:rPr>
              <w:t>pada</w:t>
            </w:r>
            <w:proofErr w:type="spellEnd"/>
            <w:r w:rsidRPr="00E5229C">
              <w:rPr>
                <w:rFonts w:eastAsia="Calibri" w:cs="Times New Roman"/>
                <w:iCs/>
                <w:sz w:val="20"/>
                <w:szCs w:val="20"/>
                <w:lang w:val="en-US"/>
              </w:rPr>
              <w:t xml:space="preserve"> </w:t>
            </w:r>
            <w:proofErr w:type="spellStart"/>
            <w:r w:rsidRPr="00E5229C">
              <w:rPr>
                <w:rFonts w:eastAsia="Calibri" w:cs="Times New Roman"/>
                <w:iCs/>
                <w:sz w:val="20"/>
                <w:szCs w:val="20"/>
                <w:lang w:val="en-US"/>
              </w:rPr>
              <w:t>mahasiswa</w:t>
            </w:r>
            <w:proofErr w:type="spellEnd"/>
            <w:r w:rsidRPr="00E5229C">
              <w:rPr>
                <w:rFonts w:eastAsia="Calibri" w:cs="Times New Roman"/>
                <w:iCs/>
                <w:sz w:val="20"/>
                <w:szCs w:val="20"/>
                <w:lang w:val="en-US"/>
              </w:rPr>
              <w:t xml:space="preserve"> </w:t>
            </w:r>
            <w:proofErr w:type="spellStart"/>
            <w:r w:rsidRPr="00E5229C">
              <w:rPr>
                <w:rFonts w:eastAsia="Calibri" w:cs="Times New Roman"/>
                <w:iCs/>
                <w:sz w:val="20"/>
                <w:szCs w:val="20"/>
                <w:lang w:val="en-US"/>
              </w:rPr>
              <w:t>dengan</w:t>
            </w:r>
            <w:proofErr w:type="spellEnd"/>
            <w:r w:rsidRPr="00E5229C">
              <w:rPr>
                <w:rFonts w:eastAsia="Calibri" w:cs="Times New Roman"/>
                <w:iCs/>
                <w:sz w:val="20"/>
                <w:szCs w:val="20"/>
                <w:lang w:val="en-US"/>
              </w:rPr>
              <w:t xml:space="preserve"> mobile phone </w:t>
            </w:r>
            <w:r w:rsidRPr="00E5229C">
              <w:rPr>
                <w:rFonts w:eastAsia="Calibri" w:cs="Times New Roman"/>
                <w:iCs/>
                <w:sz w:val="20"/>
                <w:szCs w:val="20"/>
                <w:lang w:val="en-US"/>
              </w:rPr>
              <w:lastRenderedPageBreak/>
              <w:t>addict</w:t>
            </w:r>
            <w:r w:rsidRPr="00E5229C">
              <w:rPr>
                <w:rFonts w:eastAsia="Calibri" w:cs="Times New Roman"/>
                <w:sz w:val="20"/>
                <w:szCs w:val="20"/>
                <w:lang w:val="en-US"/>
              </w:rPr>
              <w:t xml:space="preserve"> (</w:t>
            </w:r>
            <w:r w:rsidRPr="00E5229C">
              <w:rPr>
                <w:rFonts w:eastAsia="Calibri" w:cs="Times New Roman"/>
                <w:color w:val="000000"/>
                <w:sz w:val="20"/>
                <w:szCs w:val="20"/>
                <w:shd w:val="clear" w:color="auto" w:fill="FFFFFF"/>
                <w:lang w:val="en-US"/>
              </w:rPr>
              <w:t xml:space="preserve">Undergraduate thesis). </w:t>
            </w:r>
            <w:proofErr w:type="spellStart"/>
            <w:r w:rsidRPr="00E5229C">
              <w:rPr>
                <w:rFonts w:eastAsia="Calibri" w:cs="Times New Roman"/>
                <w:i/>
                <w:color w:val="000000"/>
                <w:sz w:val="20"/>
                <w:szCs w:val="20"/>
                <w:shd w:val="clear" w:color="auto" w:fill="FFFFFF"/>
              </w:rPr>
              <w:t>Universitas</w:t>
            </w:r>
            <w:proofErr w:type="spellEnd"/>
            <w:r w:rsidRPr="00E5229C">
              <w:rPr>
                <w:rFonts w:eastAsia="Calibri" w:cs="Times New Roman"/>
                <w:i/>
                <w:color w:val="000000"/>
                <w:sz w:val="20"/>
                <w:szCs w:val="20"/>
                <w:shd w:val="clear" w:color="auto" w:fill="FFFFFF"/>
              </w:rPr>
              <w:t xml:space="preserve"> Islam </w:t>
            </w:r>
            <w:proofErr w:type="spellStart"/>
            <w:r w:rsidRPr="00E5229C">
              <w:rPr>
                <w:rFonts w:eastAsia="Calibri" w:cs="Times New Roman"/>
                <w:i/>
                <w:color w:val="000000"/>
                <w:sz w:val="20"/>
                <w:szCs w:val="20"/>
                <w:shd w:val="clear" w:color="auto" w:fill="FFFFFF"/>
              </w:rPr>
              <w:t>Negeri</w:t>
            </w:r>
            <w:proofErr w:type="spellEnd"/>
            <w:r w:rsidRPr="00E5229C">
              <w:rPr>
                <w:rFonts w:eastAsia="Calibri" w:cs="Times New Roman"/>
                <w:i/>
                <w:color w:val="000000"/>
                <w:sz w:val="20"/>
                <w:szCs w:val="20"/>
                <w:shd w:val="clear" w:color="auto" w:fill="FFFFFF"/>
              </w:rPr>
              <w:t xml:space="preserve"> </w:t>
            </w:r>
            <w:proofErr w:type="spellStart"/>
            <w:r w:rsidRPr="00E5229C">
              <w:rPr>
                <w:rFonts w:eastAsia="Calibri" w:cs="Times New Roman"/>
                <w:i/>
                <w:color w:val="000000"/>
                <w:sz w:val="20"/>
                <w:szCs w:val="20"/>
                <w:shd w:val="clear" w:color="auto" w:fill="FFFFFF"/>
              </w:rPr>
              <w:t>Maulana</w:t>
            </w:r>
            <w:proofErr w:type="spellEnd"/>
            <w:r w:rsidRPr="00E5229C">
              <w:rPr>
                <w:rFonts w:eastAsia="Calibri" w:cs="Times New Roman"/>
                <w:i/>
                <w:color w:val="000000"/>
                <w:sz w:val="20"/>
                <w:szCs w:val="20"/>
                <w:shd w:val="clear" w:color="auto" w:fill="FFFFFF"/>
              </w:rPr>
              <w:t xml:space="preserve"> Malik Ibrahim</w:t>
            </w:r>
            <w:hyperlink r:id="rId79" w:history="1">
              <w:r w:rsidRPr="00FC1F96">
                <w:rPr>
                  <w:rFonts w:eastAsia="Calibri" w:cs="Times New Roman"/>
                  <w:color w:val="0563C1"/>
                  <w:sz w:val="20"/>
                  <w:szCs w:val="20"/>
                  <w:u w:val="single"/>
                </w:rPr>
                <w:t>.</w:t>
              </w:r>
            </w:hyperlink>
            <w:r w:rsidRPr="00FC1F96">
              <w:rPr>
                <w:rFonts w:eastAsia="Calibri" w:cs="Times New Roman"/>
                <w:color w:val="0563C1"/>
                <w:sz w:val="20"/>
                <w:szCs w:val="20"/>
                <w:u w:val="single"/>
              </w:rPr>
              <w:t xml:space="preserve"> </w:t>
            </w:r>
            <w:hyperlink r:id="rId80" w:history="1">
              <w:r w:rsidRPr="00FC1F96">
                <w:rPr>
                  <w:rFonts w:eastAsia="Calibri" w:cs="Times New Roman"/>
                  <w:color w:val="0563C1"/>
                  <w:sz w:val="20"/>
                  <w:szCs w:val="20"/>
                  <w:u w:val="single"/>
                </w:rPr>
                <w:t>http://etheses.uin-malang.ac.id/38587/</w:t>
              </w:r>
            </w:hyperlink>
          </w:p>
        </w:tc>
        <w:tc>
          <w:tcPr>
            <w:tcW w:w="1757" w:type="dxa"/>
            <w:tcBorders>
              <w:bottom w:val="nil"/>
            </w:tcBorders>
          </w:tcPr>
          <w:p w14:paraId="01BBD938"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lastRenderedPageBreak/>
              <w:t>Missing data</w:t>
            </w:r>
          </w:p>
        </w:tc>
        <w:tc>
          <w:tcPr>
            <w:tcW w:w="1361" w:type="dxa"/>
            <w:tcBorders>
              <w:bottom w:val="nil"/>
            </w:tcBorders>
          </w:tcPr>
          <w:p w14:paraId="1E88E76E"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0FB561DC" w14:textId="77777777" w:rsidTr="0080389B">
        <w:tc>
          <w:tcPr>
            <w:tcW w:w="5953" w:type="dxa"/>
            <w:tcBorders>
              <w:bottom w:val="nil"/>
            </w:tcBorders>
          </w:tcPr>
          <w:p w14:paraId="2F3533D2" w14:textId="77777777" w:rsidR="00E5229C" w:rsidRPr="008C3A11" w:rsidRDefault="00E5229C" w:rsidP="0080389B">
            <w:pPr>
              <w:numPr>
                <w:ilvl w:val="0"/>
                <w:numId w:val="31"/>
              </w:numPr>
              <w:spacing w:after="10" w:line="240" w:lineRule="auto"/>
              <w:contextualSpacing/>
              <w:rPr>
                <w:rFonts w:eastAsia="Calibri" w:cs="Times New Roman"/>
                <w:sz w:val="20"/>
                <w:szCs w:val="20"/>
              </w:rPr>
            </w:pPr>
            <w:proofErr w:type="spellStart"/>
            <w:r w:rsidRPr="00E5229C">
              <w:rPr>
                <w:rFonts w:eastAsia="Calibri" w:cs="Times New Roman"/>
                <w:sz w:val="20"/>
                <w:szCs w:val="20"/>
                <w:lang w:val="en-US"/>
              </w:rPr>
              <w:t>Techapornchai</w:t>
            </w:r>
            <w:proofErr w:type="spellEnd"/>
            <w:r w:rsidRPr="00E5229C">
              <w:rPr>
                <w:rFonts w:eastAsia="Calibri" w:cs="Times New Roman"/>
                <w:sz w:val="20"/>
                <w:szCs w:val="20"/>
                <w:lang w:val="en-US"/>
              </w:rPr>
              <w:t xml:space="preserve">, T. (2018). The model of </w:t>
            </w:r>
            <w:proofErr w:type="spellStart"/>
            <w:r w:rsidRPr="00E5229C">
              <w:rPr>
                <w:rFonts w:eastAsia="Calibri" w:cs="Times New Roman"/>
                <w:sz w:val="20"/>
                <w:szCs w:val="20"/>
                <w:lang w:val="en-US"/>
              </w:rPr>
              <w:t>Ãnãpãnasati</w:t>
            </w:r>
            <w:proofErr w:type="spellEnd"/>
            <w:r w:rsidRPr="00E5229C">
              <w:rPr>
                <w:rFonts w:eastAsia="Calibri" w:cs="Times New Roman"/>
                <w:sz w:val="20"/>
                <w:szCs w:val="20"/>
                <w:lang w:val="en-US"/>
              </w:rPr>
              <w:t xml:space="preserve"> meditation practice on the social media for the new generation. </w:t>
            </w:r>
            <w:r w:rsidRPr="00E5229C">
              <w:rPr>
                <w:rFonts w:eastAsia="Calibri" w:cs="Times New Roman"/>
                <w:i/>
                <w:iCs/>
                <w:sz w:val="20"/>
                <w:szCs w:val="20"/>
                <w:lang w:val="en-US"/>
              </w:rPr>
              <w:t>Asia Pacific Journal of Religions and Cultures</w:t>
            </w:r>
            <w:r w:rsidRPr="00E5229C">
              <w:rPr>
                <w:rFonts w:eastAsia="Calibri" w:cs="Times New Roman"/>
                <w:iCs/>
                <w:sz w:val="20"/>
                <w:szCs w:val="20"/>
                <w:lang w:val="en-US"/>
              </w:rPr>
              <w:t>,</w:t>
            </w:r>
            <w:r w:rsidRPr="00E5229C">
              <w:rPr>
                <w:rFonts w:eastAsia="Calibri" w:cs="Times New Roman"/>
                <w:i/>
                <w:iCs/>
                <w:color w:val="555555"/>
                <w:sz w:val="20"/>
                <w:szCs w:val="20"/>
                <w:shd w:val="clear" w:color="auto" w:fill="FFFFFF"/>
                <w:lang w:val="en-US"/>
              </w:rPr>
              <w:t xml:space="preserve"> </w:t>
            </w:r>
            <w:r w:rsidRPr="00E5229C">
              <w:rPr>
                <w:rFonts w:eastAsia="Calibri" w:cs="Times New Roman"/>
                <w:i/>
                <w:iCs/>
                <w:sz w:val="20"/>
                <w:szCs w:val="20"/>
                <w:lang w:val="en-US"/>
              </w:rPr>
              <w:t>2</w:t>
            </w:r>
            <w:r w:rsidRPr="00E5229C">
              <w:rPr>
                <w:rFonts w:eastAsia="Calibri" w:cs="Times New Roman"/>
                <w:iCs/>
                <w:sz w:val="20"/>
                <w:szCs w:val="20"/>
                <w:lang w:val="en-US"/>
              </w:rPr>
              <w:t>(1), 27–36</w:t>
            </w:r>
            <w:r w:rsidRPr="00E5229C">
              <w:rPr>
                <w:rFonts w:eastAsia="Calibri" w:cs="Times New Roman"/>
                <w:sz w:val="20"/>
                <w:szCs w:val="20"/>
                <w:lang w:val="en-US"/>
              </w:rPr>
              <w:t xml:space="preserve">. </w:t>
            </w:r>
            <w:hyperlink r:id="rId81" w:history="1">
              <w:r w:rsidRPr="008C3A11">
                <w:rPr>
                  <w:rFonts w:eastAsia="Calibri" w:cs="Times New Roman"/>
                  <w:color w:val="0563C1"/>
                  <w:sz w:val="20"/>
                  <w:szCs w:val="20"/>
                  <w:u w:val="single"/>
                </w:rPr>
                <w:t>https://so06.tci-thaijo.org/index.php/ajrc/article/view/241099</w:t>
              </w:r>
            </w:hyperlink>
          </w:p>
        </w:tc>
        <w:tc>
          <w:tcPr>
            <w:tcW w:w="1757" w:type="dxa"/>
            <w:tcBorders>
              <w:bottom w:val="nil"/>
            </w:tcBorders>
          </w:tcPr>
          <w:p w14:paraId="2711DE90"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outcome</w:t>
            </w:r>
          </w:p>
        </w:tc>
        <w:tc>
          <w:tcPr>
            <w:tcW w:w="1361" w:type="dxa"/>
            <w:tcBorders>
              <w:bottom w:val="nil"/>
            </w:tcBorders>
          </w:tcPr>
          <w:p w14:paraId="7393FF48"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34279FC5" w14:textId="77777777" w:rsidTr="0080389B">
        <w:tc>
          <w:tcPr>
            <w:tcW w:w="5953" w:type="dxa"/>
            <w:tcBorders>
              <w:bottom w:val="nil"/>
            </w:tcBorders>
          </w:tcPr>
          <w:p w14:paraId="3C77F7FC"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Thabrew</w:t>
            </w:r>
            <w:proofErr w:type="spellEnd"/>
            <w:r w:rsidRPr="00E5229C">
              <w:rPr>
                <w:rFonts w:eastAsia="Calibri" w:cs="Times New Roman"/>
                <w:sz w:val="20"/>
                <w:szCs w:val="20"/>
                <w:lang w:val="en-US"/>
              </w:rPr>
              <w:t xml:space="preserve">, H., </w:t>
            </w:r>
            <w:proofErr w:type="spellStart"/>
            <w:r w:rsidRPr="00E5229C">
              <w:rPr>
                <w:rFonts w:eastAsia="Calibri" w:cs="Times New Roman"/>
                <w:sz w:val="20"/>
                <w:szCs w:val="20"/>
                <w:lang w:val="en-US"/>
              </w:rPr>
              <w:t>Boggiss</w:t>
            </w:r>
            <w:proofErr w:type="spellEnd"/>
            <w:r w:rsidRPr="00E5229C">
              <w:rPr>
                <w:rFonts w:eastAsia="Calibri" w:cs="Times New Roman"/>
                <w:sz w:val="20"/>
                <w:szCs w:val="20"/>
                <w:lang w:val="en-US"/>
              </w:rPr>
              <w:t xml:space="preserve">, A., Lim, D., </w:t>
            </w:r>
            <w:proofErr w:type="spellStart"/>
            <w:r w:rsidRPr="00E5229C">
              <w:rPr>
                <w:rFonts w:eastAsia="Calibri" w:cs="Times New Roman"/>
                <w:sz w:val="20"/>
                <w:szCs w:val="20"/>
                <w:lang w:val="en-US"/>
              </w:rPr>
              <w:t>Schache</w:t>
            </w:r>
            <w:proofErr w:type="spellEnd"/>
            <w:r w:rsidRPr="00E5229C">
              <w:rPr>
                <w:rFonts w:eastAsia="Calibri" w:cs="Times New Roman"/>
                <w:sz w:val="20"/>
                <w:szCs w:val="20"/>
                <w:lang w:val="en-US"/>
              </w:rPr>
              <w:t xml:space="preserve">, K., </w:t>
            </w:r>
            <w:proofErr w:type="spellStart"/>
            <w:r w:rsidRPr="00E5229C">
              <w:rPr>
                <w:rFonts w:eastAsia="Calibri" w:cs="Times New Roman"/>
                <w:sz w:val="20"/>
                <w:szCs w:val="20"/>
                <w:lang w:val="en-US"/>
              </w:rPr>
              <w:t>Morunga</w:t>
            </w:r>
            <w:proofErr w:type="spellEnd"/>
            <w:r w:rsidRPr="00E5229C">
              <w:rPr>
                <w:rFonts w:eastAsia="Calibri" w:cs="Times New Roman"/>
                <w:sz w:val="20"/>
                <w:szCs w:val="20"/>
                <w:lang w:val="en-US"/>
              </w:rPr>
              <w:t xml:space="preserve">, E., &amp; et al. (2022). Well-being app to support young people during the COVID-19 pandemic: </w:t>
            </w:r>
            <w:proofErr w:type="spellStart"/>
            <w:r w:rsidRPr="00E5229C">
              <w:rPr>
                <w:rFonts w:eastAsia="Calibri" w:cs="Times New Roman"/>
                <w:sz w:val="20"/>
                <w:szCs w:val="20"/>
                <w:lang w:val="en-US"/>
              </w:rPr>
              <w:t>Randomised</w:t>
            </w:r>
            <w:proofErr w:type="spellEnd"/>
            <w:r w:rsidRPr="00E5229C">
              <w:rPr>
                <w:rFonts w:eastAsia="Calibri" w:cs="Times New Roman"/>
                <w:sz w:val="20"/>
                <w:szCs w:val="20"/>
                <w:lang w:val="en-US"/>
              </w:rPr>
              <w:t xml:space="preserve"> controlled trial. </w:t>
            </w:r>
            <w:r w:rsidRPr="00E5229C">
              <w:rPr>
                <w:rFonts w:eastAsia="Calibri" w:cs="Times New Roman"/>
                <w:i/>
                <w:iCs/>
                <w:sz w:val="20"/>
                <w:szCs w:val="20"/>
                <w:lang w:val="en-US"/>
              </w:rPr>
              <w:t>BMJ Open</w:t>
            </w:r>
            <w:r w:rsidRPr="00E5229C">
              <w:rPr>
                <w:rFonts w:eastAsia="Calibri" w:cs="Times New Roman"/>
                <w:sz w:val="20"/>
                <w:szCs w:val="20"/>
                <w:lang w:val="en-US"/>
              </w:rPr>
              <w:t xml:space="preserve">, </w:t>
            </w:r>
            <w:r w:rsidRPr="00E5229C">
              <w:rPr>
                <w:rFonts w:eastAsia="Calibri" w:cs="Times New Roman"/>
                <w:i/>
                <w:iCs/>
                <w:sz w:val="20"/>
                <w:szCs w:val="20"/>
                <w:lang w:val="en-US"/>
              </w:rPr>
              <w:t>12</w:t>
            </w:r>
            <w:r w:rsidRPr="00E5229C">
              <w:rPr>
                <w:rFonts w:eastAsia="Calibri" w:cs="Times New Roman"/>
                <w:sz w:val="20"/>
                <w:szCs w:val="20"/>
                <w:lang w:val="en-US"/>
              </w:rPr>
              <w:t xml:space="preserve">(5), e058144. </w:t>
            </w:r>
            <w:hyperlink r:id="rId82" w:history="1">
              <w:r w:rsidRPr="00FC1F96">
                <w:rPr>
                  <w:rFonts w:eastAsia="Calibri" w:cs="Times New Roman"/>
                  <w:color w:val="0563C1"/>
                  <w:sz w:val="20"/>
                  <w:szCs w:val="20"/>
                  <w:u w:val="single"/>
                  <w:lang w:val="en-US"/>
                </w:rPr>
                <w:t>https://doi.org/10.1136/bmjopen-2021-058144</w:t>
              </w:r>
            </w:hyperlink>
            <w:r w:rsidRPr="00FC1F96">
              <w:rPr>
                <w:rFonts w:eastAsia="Calibri" w:cs="Times New Roman"/>
                <w:color w:val="0563C1"/>
                <w:sz w:val="20"/>
                <w:szCs w:val="20"/>
                <w:u w:val="single"/>
                <w:lang w:val="en-US"/>
              </w:rPr>
              <w:t xml:space="preserve"> </w:t>
            </w:r>
          </w:p>
        </w:tc>
        <w:tc>
          <w:tcPr>
            <w:tcW w:w="1757" w:type="dxa"/>
            <w:tcBorders>
              <w:bottom w:val="nil"/>
            </w:tcBorders>
          </w:tcPr>
          <w:p w14:paraId="617147D3"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intervention</w:t>
            </w:r>
            <w:r w:rsidRPr="00E5229C">
              <w:rPr>
                <w:rFonts w:eastAsia="Calibri" w:cs="Times New Roman"/>
                <w:sz w:val="20"/>
                <w:szCs w:val="20"/>
                <w:lang w:val="en-GB"/>
              </w:rPr>
              <w:br/>
              <w:t>Wrong outcome</w:t>
            </w:r>
          </w:p>
        </w:tc>
        <w:tc>
          <w:tcPr>
            <w:tcW w:w="1361" w:type="dxa"/>
            <w:tcBorders>
              <w:bottom w:val="nil"/>
            </w:tcBorders>
          </w:tcPr>
          <w:p w14:paraId="51DD5C38"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563FF785" w14:textId="77777777" w:rsidTr="0080389B">
        <w:tc>
          <w:tcPr>
            <w:tcW w:w="5953" w:type="dxa"/>
            <w:tcBorders>
              <w:bottom w:val="nil"/>
            </w:tcBorders>
          </w:tcPr>
          <w:p w14:paraId="6F2910B8"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Throuvala</w:t>
            </w:r>
            <w:proofErr w:type="spellEnd"/>
            <w:r w:rsidRPr="00E5229C">
              <w:rPr>
                <w:rFonts w:eastAsia="Calibri" w:cs="Times New Roman"/>
                <w:sz w:val="20"/>
                <w:szCs w:val="20"/>
                <w:lang w:val="en-US"/>
              </w:rPr>
              <w:t xml:space="preserve">, M., Griffiths, M., </w:t>
            </w:r>
            <w:proofErr w:type="spellStart"/>
            <w:r w:rsidRPr="00E5229C">
              <w:rPr>
                <w:rFonts w:eastAsia="Calibri" w:cs="Times New Roman"/>
                <w:sz w:val="20"/>
                <w:szCs w:val="20"/>
                <w:lang w:val="en-US"/>
              </w:rPr>
              <w:t>Rennoldson</w:t>
            </w:r>
            <w:proofErr w:type="spellEnd"/>
            <w:r w:rsidRPr="00E5229C">
              <w:rPr>
                <w:rFonts w:eastAsia="Calibri" w:cs="Times New Roman"/>
                <w:sz w:val="20"/>
                <w:szCs w:val="20"/>
                <w:lang w:val="en-US"/>
              </w:rPr>
              <w:t xml:space="preserve">, M., &amp; </w:t>
            </w:r>
            <w:proofErr w:type="spellStart"/>
            <w:r w:rsidRPr="00E5229C">
              <w:rPr>
                <w:rFonts w:eastAsia="Calibri" w:cs="Times New Roman"/>
                <w:sz w:val="20"/>
                <w:szCs w:val="20"/>
                <w:lang w:val="en-US"/>
              </w:rPr>
              <w:t>Kuss</w:t>
            </w:r>
            <w:proofErr w:type="spellEnd"/>
            <w:r w:rsidRPr="00E5229C">
              <w:rPr>
                <w:rFonts w:eastAsia="Calibri" w:cs="Times New Roman"/>
                <w:sz w:val="20"/>
                <w:szCs w:val="20"/>
                <w:lang w:val="en-US"/>
              </w:rPr>
              <w:t xml:space="preserve">, D. (2019). </w:t>
            </w:r>
            <w:r w:rsidRPr="00E5229C">
              <w:rPr>
                <w:rFonts w:eastAsia="Calibri" w:cs="Times New Roman"/>
                <w:iCs/>
                <w:sz w:val="20"/>
                <w:szCs w:val="20"/>
                <w:lang w:val="en-US"/>
              </w:rPr>
              <w:t>The „</w:t>
            </w:r>
            <w:proofErr w:type="spellStart"/>
            <w:r w:rsidRPr="00E5229C">
              <w:rPr>
                <w:rFonts w:eastAsia="Calibri" w:cs="Times New Roman"/>
                <w:iCs/>
                <w:sz w:val="20"/>
                <w:szCs w:val="20"/>
                <w:lang w:val="en-US"/>
              </w:rPr>
              <w:t>iCare</w:t>
            </w:r>
            <w:proofErr w:type="spellEnd"/>
            <w:r w:rsidRPr="00E5229C">
              <w:rPr>
                <w:rFonts w:eastAsia="Calibri" w:cs="Times New Roman"/>
                <w:iCs/>
                <w:sz w:val="20"/>
                <w:szCs w:val="20"/>
                <w:lang w:val="en-US"/>
              </w:rPr>
              <w:t xml:space="preserve"> for Myself</w:t>
            </w:r>
            <w:proofErr w:type="gramStart"/>
            <w:r w:rsidRPr="00E5229C">
              <w:rPr>
                <w:rFonts w:eastAsia="Calibri" w:cs="Times New Roman"/>
                <w:iCs/>
                <w:sz w:val="20"/>
                <w:szCs w:val="20"/>
                <w:lang w:val="en-US"/>
              </w:rPr>
              <w:t xml:space="preserve">“ </w:t>
            </w:r>
            <w:proofErr w:type="spellStart"/>
            <w:r w:rsidRPr="00E5229C">
              <w:rPr>
                <w:rFonts w:eastAsia="Calibri" w:cs="Times New Roman"/>
                <w:iCs/>
                <w:sz w:val="20"/>
                <w:szCs w:val="20"/>
                <w:lang w:val="en-US"/>
              </w:rPr>
              <w:t>programme</w:t>
            </w:r>
            <w:proofErr w:type="spellEnd"/>
            <w:proofErr w:type="gramEnd"/>
            <w:r w:rsidRPr="00E5229C">
              <w:rPr>
                <w:rFonts w:eastAsia="Calibri" w:cs="Times New Roman"/>
                <w:iCs/>
                <w:sz w:val="20"/>
                <w:szCs w:val="20"/>
                <w:lang w:val="en-US"/>
              </w:rPr>
              <w:t>: Testing the efficacy of a randomized controlled trial to curb distractibility and excessive smartphone and social media use</w:t>
            </w:r>
            <w:r w:rsidRPr="00E5229C">
              <w:rPr>
                <w:rFonts w:eastAsia="Calibri" w:cs="Times New Roman"/>
                <w:sz w:val="20"/>
                <w:szCs w:val="20"/>
                <w:lang w:val="en-US"/>
              </w:rPr>
              <w:t xml:space="preserve">. </w:t>
            </w:r>
            <w:r w:rsidRPr="00E5229C">
              <w:rPr>
                <w:rFonts w:eastAsia="Calibri" w:cs="Times New Roman"/>
                <w:i/>
                <w:sz w:val="20"/>
                <w:szCs w:val="20"/>
                <w:lang w:val="en-US"/>
              </w:rPr>
              <w:t xml:space="preserve">Journal of </w:t>
            </w:r>
            <w:proofErr w:type="spellStart"/>
            <w:r w:rsidRPr="00E5229C">
              <w:rPr>
                <w:rFonts w:eastAsia="Calibri" w:cs="Times New Roman"/>
                <w:i/>
                <w:sz w:val="20"/>
                <w:szCs w:val="20"/>
                <w:lang w:val="en-US"/>
              </w:rPr>
              <w:t>Behvaioral</w:t>
            </w:r>
            <w:proofErr w:type="spellEnd"/>
            <w:r w:rsidRPr="00E5229C">
              <w:rPr>
                <w:rFonts w:eastAsia="Calibri" w:cs="Times New Roman"/>
                <w:i/>
                <w:sz w:val="20"/>
                <w:szCs w:val="20"/>
                <w:lang w:val="en-US"/>
              </w:rPr>
              <w:t xml:space="preserve"> Addictions, 8</w:t>
            </w:r>
            <w:r w:rsidRPr="00E5229C">
              <w:rPr>
                <w:rFonts w:eastAsia="Calibri" w:cs="Times New Roman"/>
                <w:sz w:val="20"/>
                <w:szCs w:val="20"/>
                <w:lang w:val="en-US"/>
              </w:rPr>
              <w:t xml:space="preserve">(Suppl. 1), 123-124. </w:t>
            </w:r>
            <w:hyperlink r:id="rId83" w:history="1">
              <w:r w:rsidRPr="00FC1F96">
                <w:rPr>
                  <w:rFonts w:eastAsia="Calibri" w:cs="Times New Roman"/>
                  <w:color w:val="0563C1"/>
                  <w:sz w:val="20"/>
                  <w:szCs w:val="20"/>
                  <w:u w:val="single"/>
                  <w:lang w:val="en-US"/>
                </w:rPr>
                <w:t>https://doi.org/10.1556/2006.8.2019.08</w:t>
              </w:r>
            </w:hyperlink>
          </w:p>
        </w:tc>
        <w:tc>
          <w:tcPr>
            <w:tcW w:w="1757" w:type="dxa"/>
            <w:tcBorders>
              <w:bottom w:val="nil"/>
            </w:tcBorders>
          </w:tcPr>
          <w:p w14:paraId="15735FFA"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Missing data</w:t>
            </w:r>
          </w:p>
        </w:tc>
        <w:tc>
          <w:tcPr>
            <w:tcW w:w="1361" w:type="dxa"/>
            <w:tcBorders>
              <w:bottom w:val="nil"/>
            </w:tcBorders>
          </w:tcPr>
          <w:p w14:paraId="0635BA7D" w14:textId="3DF99FC4"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Duplicate</w:t>
            </w:r>
            <w:r w:rsidR="00257DFD">
              <w:rPr>
                <w:rFonts w:eastAsia="Calibri" w:cs="Times New Roman"/>
                <w:sz w:val="20"/>
                <w:szCs w:val="20"/>
                <w:lang w:val="en-US"/>
              </w:rPr>
              <w:t xml:space="preserve">; </w:t>
            </w:r>
            <w:r w:rsidRPr="00E5229C">
              <w:rPr>
                <w:rFonts w:eastAsia="Calibri" w:cs="Times New Roman"/>
                <w:sz w:val="20"/>
                <w:szCs w:val="20"/>
                <w:lang w:val="en-US"/>
              </w:rPr>
              <w:br/>
              <w:t>Conference abstract</w:t>
            </w:r>
          </w:p>
        </w:tc>
      </w:tr>
      <w:tr w:rsidR="00FC1F96" w:rsidRPr="00FC1F96" w14:paraId="644733E5" w14:textId="77777777" w:rsidTr="0080389B">
        <w:tc>
          <w:tcPr>
            <w:tcW w:w="5953" w:type="dxa"/>
            <w:tcBorders>
              <w:bottom w:val="nil"/>
            </w:tcBorders>
          </w:tcPr>
          <w:p w14:paraId="6F07864D"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Toneatto</w:t>
            </w:r>
            <w:proofErr w:type="spellEnd"/>
            <w:r w:rsidRPr="00E5229C">
              <w:rPr>
                <w:rFonts w:eastAsia="Calibri" w:cs="Times New Roman"/>
                <w:sz w:val="20"/>
                <w:szCs w:val="20"/>
                <w:lang w:val="en-US"/>
              </w:rPr>
              <w:t xml:space="preserve">, T., Pillai, S., &amp; </w:t>
            </w:r>
            <w:proofErr w:type="spellStart"/>
            <w:r w:rsidRPr="00E5229C">
              <w:rPr>
                <w:rFonts w:eastAsia="Calibri" w:cs="Times New Roman"/>
                <w:sz w:val="20"/>
                <w:szCs w:val="20"/>
                <w:lang w:val="en-US"/>
              </w:rPr>
              <w:t>Courtice</w:t>
            </w:r>
            <w:proofErr w:type="spellEnd"/>
            <w:r w:rsidRPr="00E5229C">
              <w:rPr>
                <w:rFonts w:eastAsia="Calibri" w:cs="Times New Roman"/>
                <w:sz w:val="20"/>
                <w:szCs w:val="20"/>
                <w:lang w:val="en-US"/>
              </w:rPr>
              <w:t xml:space="preserve">, E. (2014). Mindfulness-enhanced cognitive behavior therapy for problem gambling: a controlled pilot study. </w:t>
            </w:r>
            <w:r w:rsidRPr="00E5229C">
              <w:rPr>
                <w:rFonts w:eastAsia="Calibri" w:cs="Times New Roman"/>
                <w:i/>
                <w:iCs/>
                <w:sz w:val="20"/>
                <w:szCs w:val="20"/>
                <w:lang w:val="en-US"/>
              </w:rPr>
              <w:t>International Journal of Mental Health and Addiction</w:t>
            </w:r>
            <w:r w:rsidRPr="00E5229C">
              <w:rPr>
                <w:rFonts w:eastAsia="Calibri" w:cs="Times New Roman"/>
                <w:sz w:val="20"/>
                <w:szCs w:val="20"/>
                <w:lang w:val="en-US"/>
              </w:rPr>
              <w:t xml:space="preserve">, </w:t>
            </w:r>
            <w:r w:rsidRPr="00E5229C">
              <w:rPr>
                <w:rFonts w:eastAsia="Calibri" w:cs="Times New Roman"/>
                <w:i/>
                <w:iCs/>
                <w:sz w:val="20"/>
                <w:szCs w:val="20"/>
                <w:lang w:val="en-US"/>
              </w:rPr>
              <w:t>12</w:t>
            </w:r>
            <w:r w:rsidRPr="00E5229C">
              <w:rPr>
                <w:rFonts w:eastAsia="Calibri" w:cs="Times New Roman"/>
                <w:sz w:val="20"/>
                <w:szCs w:val="20"/>
                <w:lang w:val="en-US"/>
              </w:rPr>
              <w:t xml:space="preserve">(2), 197-205. </w:t>
            </w:r>
            <w:hyperlink r:id="rId84" w:history="1">
              <w:r w:rsidRPr="00FC1F96">
                <w:rPr>
                  <w:rFonts w:eastAsia="Calibri" w:cs="Times New Roman"/>
                  <w:color w:val="0563C1"/>
                  <w:sz w:val="20"/>
                  <w:szCs w:val="20"/>
                  <w:u w:val="single"/>
                  <w:lang w:val="en-US"/>
                </w:rPr>
                <w:t>https://doi.org/10.1007/s11469-014-9481-6</w:t>
              </w:r>
            </w:hyperlink>
          </w:p>
        </w:tc>
        <w:tc>
          <w:tcPr>
            <w:tcW w:w="1757" w:type="dxa"/>
            <w:tcBorders>
              <w:bottom w:val="nil"/>
            </w:tcBorders>
          </w:tcPr>
          <w:p w14:paraId="0EB821C6"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p>
        </w:tc>
        <w:tc>
          <w:tcPr>
            <w:tcW w:w="1361" w:type="dxa"/>
            <w:tcBorders>
              <w:bottom w:val="nil"/>
            </w:tcBorders>
          </w:tcPr>
          <w:p w14:paraId="48F46EB0" w14:textId="77777777" w:rsidR="00E5229C" w:rsidRPr="00E5229C" w:rsidRDefault="00E5229C" w:rsidP="0080389B">
            <w:pPr>
              <w:spacing w:after="10" w:line="240" w:lineRule="auto"/>
              <w:rPr>
                <w:rFonts w:eastAsia="Calibri" w:cs="Times New Roman"/>
                <w:sz w:val="20"/>
                <w:szCs w:val="20"/>
                <w:lang w:val="en-US"/>
              </w:rPr>
            </w:pPr>
          </w:p>
        </w:tc>
      </w:tr>
      <w:tr w:rsidR="00FC1F96" w:rsidRPr="008C3A11" w14:paraId="1399A676" w14:textId="77777777" w:rsidTr="0080389B">
        <w:tc>
          <w:tcPr>
            <w:tcW w:w="5953" w:type="dxa"/>
            <w:tcBorders>
              <w:bottom w:val="nil"/>
            </w:tcBorders>
          </w:tcPr>
          <w:p w14:paraId="1A9ECFDB"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proofErr w:type="spellStart"/>
            <w:r w:rsidRPr="00E5229C">
              <w:rPr>
                <w:rFonts w:eastAsia="Calibri" w:cs="Times New Roman"/>
                <w:sz w:val="20"/>
                <w:szCs w:val="20"/>
                <w:lang w:val="en-US"/>
              </w:rPr>
              <w:t>Tripathi</w:t>
            </w:r>
            <w:proofErr w:type="spellEnd"/>
            <w:r w:rsidRPr="00E5229C">
              <w:rPr>
                <w:rFonts w:eastAsia="Calibri" w:cs="Times New Roman"/>
                <w:sz w:val="20"/>
                <w:szCs w:val="20"/>
                <w:lang w:val="en-US"/>
              </w:rPr>
              <w:t xml:space="preserve">, A. (2019). Impact of Internet addiction on mental health: an integrative therapy is needed. </w:t>
            </w:r>
            <w:r w:rsidRPr="00E5229C">
              <w:rPr>
                <w:rFonts w:eastAsia="Calibri" w:cs="Times New Roman"/>
                <w:i/>
                <w:iCs/>
                <w:sz w:val="20"/>
                <w:szCs w:val="20"/>
                <w:lang w:val="en-US"/>
              </w:rPr>
              <w:t>Integrative Medicine International</w:t>
            </w:r>
            <w:r w:rsidRPr="00E5229C">
              <w:rPr>
                <w:rFonts w:eastAsia="Calibri" w:cs="Times New Roman"/>
                <w:sz w:val="20"/>
                <w:szCs w:val="20"/>
                <w:lang w:val="en-US"/>
              </w:rPr>
              <w:t xml:space="preserve">, </w:t>
            </w:r>
            <w:r w:rsidRPr="00E5229C">
              <w:rPr>
                <w:rFonts w:eastAsia="Calibri" w:cs="Times New Roman"/>
                <w:i/>
                <w:iCs/>
                <w:sz w:val="20"/>
                <w:szCs w:val="20"/>
                <w:lang w:val="en-US"/>
              </w:rPr>
              <w:t>4</w:t>
            </w:r>
            <w:r w:rsidRPr="00E5229C">
              <w:rPr>
                <w:rFonts w:eastAsia="Calibri" w:cs="Times New Roman"/>
                <w:sz w:val="20"/>
                <w:szCs w:val="20"/>
                <w:lang w:val="en-US"/>
              </w:rPr>
              <w:t xml:space="preserve">(3), 215-222. </w:t>
            </w:r>
            <w:hyperlink r:id="rId85" w:history="1">
              <w:r w:rsidRPr="00FC1F96">
                <w:rPr>
                  <w:rFonts w:eastAsia="Calibri" w:cs="Times New Roman"/>
                  <w:color w:val="0563C1"/>
                  <w:sz w:val="20"/>
                  <w:szCs w:val="20"/>
                  <w:u w:val="single"/>
                  <w:lang w:val="en-US"/>
                </w:rPr>
                <w:t>https://doi.org/10.1159/000491997</w:t>
              </w:r>
            </w:hyperlink>
          </w:p>
        </w:tc>
        <w:tc>
          <w:tcPr>
            <w:tcW w:w="1757" w:type="dxa"/>
            <w:tcBorders>
              <w:bottom w:val="nil"/>
            </w:tcBorders>
          </w:tcPr>
          <w:p w14:paraId="5998BB1B"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study design/ publication type</w:t>
            </w:r>
          </w:p>
        </w:tc>
        <w:tc>
          <w:tcPr>
            <w:tcW w:w="1361" w:type="dxa"/>
            <w:tcBorders>
              <w:bottom w:val="nil"/>
            </w:tcBorders>
          </w:tcPr>
          <w:p w14:paraId="534EDDA3"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00441776" w14:textId="77777777" w:rsidTr="0080389B">
        <w:tc>
          <w:tcPr>
            <w:tcW w:w="5953" w:type="dxa"/>
            <w:tcBorders>
              <w:bottom w:val="nil"/>
            </w:tcBorders>
          </w:tcPr>
          <w:p w14:paraId="0893B418"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Tronnier, C. (2017). </w:t>
            </w:r>
            <w:r w:rsidRPr="00E5229C">
              <w:rPr>
                <w:rFonts w:eastAsia="Calibri" w:cs="Times New Roman"/>
                <w:iCs/>
                <w:sz w:val="20"/>
                <w:szCs w:val="20"/>
                <w:lang w:val="en-US"/>
              </w:rPr>
              <w:t>Evaluating attachment dimensions of internet gaming disorder and outcomes of a randomized controlled trial of mindfulness-oriented recovery enhancement</w:t>
            </w:r>
            <w:r w:rsidRPr="00E5229C">
              <w:rPr>
                <w:rFonts w:eastAsia="Calibri" w:cs="Times New Roman"/>
                <w:sz w:val="20"/>
                <w:szCs w:val="20"/>
                <w:lang w:val="en-US"/>
              </w:rPr>
              <w:t xml:space="preserve"> (Dissertation). </w:t>
            </w:r>
            <w:r w:rsidRPr="00E5229C">
              <w:rPr>
                <w:rFonts w:eastAsia="Calibri" w:cs="Times New Roman"/>
                <w:i/>
                <w:sz w:val="20"/>
                <w:szCs w:val="20"/>
              </w:rPr>
              <w:t>Smith College, Northampton, MA</w:t>
            </w:r>
            <w:r w:rsidRPr="00E5229C">
              <w:rPr>
                <w:rFonts w:eastAsia="Calibri" w:cs="Times New Roman"/>
                <w:sz w:val="20"/>
                <w:szCs w:val="20"/>
              </w:rPr>
              <w:t xml:space="preserve">. </w:t>
            </w:r>
            <w:hyperlink r:id="rId86" w:history="1">
              <w:r w:rsidRPr="00FC1F96">
                <w:rPr>
                  <w:rFonts w:eastAsia="Calibri" w:cs="Times New Roman"/>
                  <w:color w:val="0563C1"/>
                  <w:sz w:val="20"/>
                  <w:szCs w:val="20"/>
                  <w:u w:val="single"/>
                  <w:lang w:val="en-US"/>
                </w:rPr>
                <w:t>https://scholarworks.smith.edu/theses/1960/</w:t>
              </w:r>
            </w:hyperlink>
          </w:p>
        </w:tc>
        <w:tc>
          <w:tcPr>
            <w:tcW w:w="1757" w:type="dxa"/>
            <w:tcBorders>
              <w:bottom w:val="nil"/>
            </w:tcBorders>
          </w:tcPr>
          <w:p w14:paraId="2570AB2D"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Missing data</w:t>
            </w:r>
          </w:p>
        </w:tc>
        <w:tc>
          <w:tcPr>
            <w:tcW w:w="1361" w:type="dxa"/>
            <w:tcBorders>
              <w:bottom w:val="nil"/>
            </w:tcBorders>
          </w:tcPr>
          <w:p w14:paraId="6E63A880"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17491A5C" w14:textId="77777777" w:rsidTr="0080389B">
        <w:tc>
          <w:tcPr>
            <w:tcW w:w="5953" w:type="dxa"/>
            <w:tcBorders>
              <w:bottom w:val="nil"/>
            </w:tcBorders>
          </w:tcPr>
          <w:p w14:paraId="4F44BF24"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Twohig, M., &amp; Crosby, J. (2010). Acceptance and commitment therapy as a treatment for problematic internet pornography viewing. </w:t>
            </w:r>
            <w:r w:rsidRPr="00E5229C">
              <w:rPr>
                <w:rFonts w:eastAsia="Calibri" w:cs="Times New Roman"/>
                <w:i/>
                <w:iCs/>
                <w:sz w:val="20"/>
                <w:szCs w:val="20"/>
                <w:lang w:val="en-US"/>
              </w:rPr>
              <w:t>Behavior Therapy</w:t>
            </w:r>
            <w:r w:rsidRPr="00E5229C">
              <w:rPr>
                <w:rFonts w:eastAsia="Calibri" w:cs="Times New Roman"/>
                <w:sz w:val="20"/>
                <w:szCs w:val="20"/>
                <w:lang w:val="en-US"/>
              </w:rPr>
              <w:t xml:space="preserve">, </w:t>
            </w:r>
            <w:r w:rsidRPr="00E5229C">
              <w:rPr>
                <w:rFonts w:eastAsia="Calibri" w:cs="Times New Roman"/>
                <w:i/>
                <w:iCs/>
                <w:sz w:val="20"/>
                <w:szCs w:val="20"/>
                <w:lang w:val="en-US"/>
              </w:rPr>
              <w:t>41</w:t>
            </w:r>
            <w:r w:rsidRPr="00E5229C">
              <w:rPr>
                <w:rFonts w:eastAsia="Calibri" w:cs="Times New Roman"/>
                <w:sz w:val="20"/>
                <w:szCs w:val="20"/>
                <w:lang w:val="en-US"/>
              </w:rPr>
              <w:t xml:space="preserve">(3), 285-295. </w:t>
            </w:r>
            <w:hyperlink r:id="rId87" w:history="1">
              <w:r w:rsidRPr="00FC1F96">
                <w:rPr>
                  <w:rFonts w:eastAsia="Calibri" w:cs="Times New Roman"/>
                  <w:color w:val="0563C1"/>
                  <w:sz w:val="20"/>
                  <w:szCs w:val="20"/>
                  <w:u w:val="single"/>
                  <w:lang w:val="en-US"/>
                </w:rPr>
                <w:t>https://doi.org/10.1016/j.beth.2009.06.002</w:t>
              </w:r>
            </w:hyperlink>
          </w:p>
        </w:tc>
        <w:tc>
          <w:tcPr>
            <w:tcW w:w="1757" w:type="dxa"/>
            <w:tcBorders>
              <w:bottom w:val="nil"/>
            </w:tcBorders>
          </w:tcPr>
          <w:p w14:paraId="1B65A78A"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study design/ publication type</w:t>
            </w:r>
          </w:p>
        </w:tc>
        <w:tc>
          <w:tcPr>
            <w:tcW w:w="1361" w:type="dxa"/>
            <w:tcBorders>
              <w:bottom w:val="nil"/>
            </w:tcBorders>
          </w:tcPr>
          <w:p w14:paraId="25D92ABB" w14:textId="37D15BCE" w:rsidR="00E5229C" w:rsidRPr="00E5229C" w:rsidRDefault="00257DFD" w:rsidP="0080389B">
            <w:pPr>
              <w:spacing w:after="10" w:line="240" w:lineRule="auto"/>
              <w:rPr>
                <w:rFonts w:eastAsia="Calibri" w:cs="Times New Roman"/>
                <w:sz w:val="20"/>
                <w:szCs w:val="20"/>
                <w:lang w:val="en-US"/>
              </w:rPr>
            </w:pPr>
            <w:r>
              <w:rPr>
                <w:rFonts w:eastAsia="Calibri" w:cs="Times New Roman"/>
                <w:sz w:val="20"/>
                <w:szCs w:val="20"/>
                <w:lang w:val="en-US"/>
              </w:rPr>
              <w:t xml:space="preserve">Duplicate; </w:t>
            </w:r>
            <w:r>
              <w:rPr>
                <w:rFonts w:eastAsia="Calibri" w:cs="Times New Roman"/>
                <w:sz w:val="20"/>
                <w:szCs w:val="20"/>
                <w:lang w:val="en-US"/>
              </w:rPr>
              <w:br/>
              <w:t>Conference a</w:t>
            </w:r>
            <w:r w:rsidR="00E5229C" w:rsidRPr="00E5229C">
              <w:rPr>
                <w:rFonts w:eastAsia="Calibri" w:cs="Times New Roman"/>
                <w:sz w:val="20"/>
                <w:szCs w:val="20"/>
                <w:lang w:val="en-US"/>
              </w:rPr>
              <w:t>bstract</w:t>
            </w:r>
          </w:p>
        </w:tc>
      </w:tr>
      <w:tr w:rsidR="00FC1F96" w:rsidRPr="00FC1F96" w14:paraId="2B2C41D1" w14:textId="77777777" w:rsidTr="0080389B">
        <w:tc>
          <w:tcPr>
            <w:tcW w:w="5953" w:type="dxa"/>
            <w:tcBorders>
              <w:bottom w:val="nil"/>
            </w:tcBorders>
          </w:tcPr>
          <w:p w14:paraId="6A84E767" w14:textId="77777777" w:rsidR="00E5229C" w:rsidRPr="00E5229C" w:rsidRDefault="00E5229C"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rPr>
              <w:t xml:space="preserve">van der Tempel, J., </w:t>
            </w:r>
            <w:proofErr w:type="spellStart"/>
            <w:r w:rsidRPr="00E5229C">
              <w:rPr>
                <w:rFonts w:eastAsia="Calibri" w:cs="Times New Roman"/>
                <w:sz w:val="20"/>
                <w:szCs w:val="20"/>
              </w:rPr>
              <w:t>McDermott</w:t>
            </w:r>
            <w:proofErr w:type="spellEnd"/>
            <w:r w:rsidRPr="00E5229C">
              <w:rPr>
                <w:rFonts w:eastAsia="Calibri" w:cs="Times New Roman"/>
                <w:sz w:val="20"/>
                <w:szCs w:val="20"/>
              </w:rPr>
              <w:t xml:space="preserve">, K., </w:t>
            </w:r>
            <w:proofErr w:type="spellStart"/>
            <w:r w:rsidRPr="00E5229C">
              <w:rPr>
                <w:rFonts w:eastAsia="Calibri" w:cs="Times New Roman"/>
                <w:sz w:val="20"/>
                <w:szCs w:val="20"/>
              </w:rPr>
              <w:t>Niepage</w:t>
            </w:r>
            <w:proofErr w:type="spellEnd"/>
            <w:r w:rsidRPr="00E5229C">
              <w:rPr>
                <w:rFonts w:eastAsia="Calibri" w:cs="Times New Roman"/>
                <w:sz w:val="20"/>
                <w:szCs w:val="20"/>
              </w:rPr>
              <w:t xml:space="preserve">, M., </w:t>
            </w:r>
            <w:proofErr w:type="spellStart"/>
            <w:r w:rsidRPr="00E5229C">
              <w:rPr>
                <w:rFonts w:eastAsia="Calibri" w:cs="Times New Roman"/>
                <w:sz w:val="20"/>
                <w:szCs w:val="20"/>
              </w:rPr>
              <w:t>Afifi</w:t>
            </w:r>
            <w:proofErr w:type="spellEnd"/>
            <w:r w:rsidRPr="00E5229C">
              <w:rPr>
                <w:rFonts w:eastAsia="Calibri" w:cs="Times New Roman"/>
                <w:sz w:val="20"/>
                <w:szCs w:val="20"/>
              </w:rPr>
              <w:t xml:space="preserve">, T., </w:t>
            </w:r>
            <w:proofErr w:type="spellStart"/>
            <w:r w:rsidRPr="00E5229C">
              <w:rPr>
                <w:rFonts w:eastAsia="Calibri" w:cs="Times New Roman"/>
                <w:sz w:val="20"/>
                <w:szCs w:val="20"/>
              </w:rPr>
              <w:t>McMain</w:t>
            </w:r>
            <w:proofErr w:type="spellEnd"/>
            <w:r w:rsidRPr="00E5229C">
              <w:rPr>
                <w:rFonts w:eastAsia="Calibri" w:cs="Times New Roman"/>
                <w:sz w:val="20"/>
                <w:szCs w:val="20"/>
              </w:rPr>
              <w:t xml:space="preserve">, S., et al. </w:t>
            </w:r>
            <w:r w:rsidRPr="00E5229C">
              <w:rPr>
                <w:rFonts w:eastAsia="Calibri" w:cs="Times New Roman"/>
                <w:sz w:val="20"/>
                <w:szCs w:val="20"/>
                <w:lang w:val="en-US"/>
              </w:rPr>
              <w:t xml:space="preserve">(2020). Examining the effects of mindfulness practice and trait mindfulness on gambling symptoms in women with gambling disorder: A feasibility study. </w:t>
            </w:r>
            <w:r w:rsidRPr="00E5229C">
              <w:rPr>
                <w:rFonts w:eastAsia="Calibri" w:cs="Times New Roman"/>
                <w:i/>
                <w:iCs/>
                <w:sz w:val="20"/>
                <w:szCs w:val="20"/>
                <w:lang w:val="en-US"/>
              </w:rPr>
              <w:t>International Gambling Studies</w:t>
            </w:r>
            <w:r w:rsidRPr="00E5229C">
              <w:rPr>
                <w:rFonts w:eastAsia="Calibri" w:cs="Times New Roman"/>
                <w:sz w:val="20"/>
                <w:szCs w:val="20"/>
                <w:lang w:val="en-US"/>
              </w:rPr>
              <w:t xml:space="preserve">, </w:t>
            </w:r>
            <w:r w:rsidRPr="00E5229C">
              <w:rPr>
                <w:rFonts w:eastAsia="Calibri" w:cs="Times New Roman"/>
                <w:i/>
                <w:iCs/>
                <w:sz w:val="20"/>
                <w:szCs w:val="20"/>
                <w:lang w:val="en-US"/>
              </w:rPr>
              <w:t>20</w:t>
            </w:r>
            <w:r w:rsidRPr="00E5229C">
              <w:rPr>
                <w:rFonts w:eastAsia="Calibri" w:cs="Times New Roman"/>
                <w:sz w:val="20"/>
                <w:szCs w:val="20"/>
                <w:lang w:val="en-US"/>
              </w:rPr>
              <w:t xml:space="preserve">(1), 114-134. </w:t>
            </w:r>
            <w:hyperlink r:id="rId88" w:history="1">
              <w:r w:rsidRPr="00FC1F96">
                <w:rPr>
                  <w:rFonts w:eastAsia="Calibri" w:cs="Times New Roman"/>
                  <w:color w:val="0563C1"/>
                  <w:sz w:val="20"/>
                  <w:szCs w:val="20"/>
                  <w:u w:val="single"/>
                  <w:lang w:val="en-US"/>
                </w:rPr>
                <w:t>https://doi.org/10.1080/14459795.2019.1686766</w:t>
              </w:r>
            </w:hyperlink>
          </w:p>
        </w:tc>
        <w:tc>
          <w:tcPr>
            <w:tcW w:w="1757" w:type="dxa"/>
            <w:tcBorders>
              <w:bottom w:val="nil"/>
            </w:tcBorders>
          </w:tcPr>
          <w:p w14:paraId="07AE4C2A"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p>
        </w:tc>
        <w:tc>
          <w:tcPr>
            <w:tcW w:w="1361" w:type="dxa"/>
            <w:tcBorders>
              <w:bottom w:val="nil"/>
            </w:tcBorders>
          </w:tcPr>
          <w:p w14:paraId="44AC9065" w14:textId="77777777" w:rsidR="00E5229C" w:rsidRPr="00E5229C" w:rsidRDefault="00E5229C" w:rsidP="0080389B">
            <w:pPr>
              <w:spacing w:after="10" w:line="240" w:lineRule="auto"/>
              <w:rPr>
                <w:rFonts w:eastAsia="Calibri" w:cs="Times New Roman"/>
                <w:sz w:val="20"/>
                <w:szCs w:val="20"/>
                <w:lang w:val="en-US"/>
              </w:rPr>
            </w:pPr>
          </w:p>
        </w:tc>
      </w:tr>
      <w:tr w:rsidR="00FC1F96" w:rsidRPr="00FC1F96" w14:paraId="78E34F49" w14:textId="77777777" w:rsidTr="0080389B">
        <w:tc>
          <w:tcPr>
            <w:tcW w:w="5953" w:type="dxa"/>
            <w:tcBorders>
              <w:bottom w:val="nil"/>
            </w:tcBorders>
          </w:tcPr>
          <w:p w14:paraId="5BE5C192" w14:textId="77777777" w:rsidR="00E5229C" w:rsidRPr="008C3A11" w:rsidRDefault="00E5229C" w:rsidP="0080389B">
            <w:pPr>
              <w:numPr>
                <w:ilvl w:val="0"/>
                <w:numId w:val="31"/>
              </w:numPr>
              <w:spacing w:after="10" w:line="240" w:lineRule="auto"/>
              <w:contextualSpacing/>
              <w:rPr>
                <w:rFonts w:eastAsia="Calibri" w:cs="Times New Roman"/>
                <w:sz w:val="20"/>
                <w:szCs w:val="20"/>
              </w:rPr>
            </w:pPr>
            <w:proofErr w:type="spellStart"/>
            <w:r w:rsidRPr="00E5229C">
              <w:rPr>
                <w:rFonts w:eastAsia="Calibri" w:cs="Times New Roman"/>
                <w:sz w:val="20"/>
                <w:szCs w:val="20"/>
                <w:lang w:val="en-US"/>
              </w:rPr>
              <w:t>Ventola</w:t>
            </w:r>
            <w:proofErr w:type="spellEnd"/>
            <w:r w:rsidRPr="00E5229C">
              <w:rPr>
                <w:rFonts w:eastAsia="Calibri" w:cs="Times New Roman"/>
                <w:sz w:val="20"/>
                <w:szCs w:val="20"/>
                <w:lang w:val="en-US"/>
              </w:rPr>
              <w:t xml:space="preserve">, A., </w:t>
            </w:r>
            <w:proofErr w:type="spellStart"/>
            <w:r w:rsidRPr="00E5229C">
              <w:rPr>
                <w:rFonts w:eastAsia="Calibri" w:cs="Times New Roman"/>
                <w:sz w:val="20"/>
                <w:szCs w:val="20"/>
                <w:lang w:val="en-US"/>
              </w:rPr>
              <w:t>Bernabe</w:t>
            </w:r>
            <w:proofErr w:type="spellEnd"/>
            <w:r w:rsidRPr="00E5229C">
              <w:rPr>
                <w:rFonts w:eastAsia="Calibri" w:cs="Times New Roman"/>
                <w:sz w:val="20"/>
                <w:szCs w:val="20"/>
                <w:lang w:val="en-US"/>
              </w:rPr>
              <w:t xml:space="preserve">, J., Diaz, A., Cortes-Rodriguez, M., &amp; Gomez-Martinez, M. (2019). Effectiveness of the mindful attention-based stress reduction program (MBSR) applied to relatives of pathological gamblers. </w:t>
            </w:r>
            <w:r w:rsidRPr="00E5229C">
              <w:rPr>
                <w:rFonts w:eastAsia="Calibri" w:cs="Times New Roman"/>
                <w:i/>
                <w:iCs/>
                <w:sz w:val="20"/>
                <w:szCs w:val="20"/>
                <w:lang w:val="en-US"/>
              </w:rPr>
              <w:t>Behavioral Psychology-</w:t>
            </w:r>
            <w:proofErr w:type="spellStart"/>
            <w:r w:rsidRPr="00E5229C">
              <w:rPr>
                <w:rFonts w:eastAsia="Calibri" w:cs="Times New Roman"/>
                <w:i/>
                <w:iCs/>
                <w:sz w:val="20"/>
                <w:szCs w:val="20"/>
                <w:lang w:val="en-US"/>
              </w:rPr>
              <w:t>Psicologia</w:t>
            </w:r>
            <w:proofErr w:type="spellEnd"/>
            <w:r w:rsidRPr="00E5229C">
              <w:rPr>
                <w:rFonts w:eastAsia="Calibri" w:cs="Times New Roman"/>
                <w:i/>
                <w:iCs/>
                <w:sz w:val="20"/>
                <w:szCs w:val="20"/>
                <w:lang w:val="en-US"/>
              </w:rPr>
              <w:t xml:space="preserve"> </w:t>
            </w:r>
            <w:proofErr w:type="spellStart"/>
            <w:r w:rsidRPr="00E5229C">
              <w:rPr>
                <w:rFonts w:eastAsia="Calibri" w:cs="Times New Roman"/>
                <w:i/>
                <w:iCs/>
                <w:sz w:val="20"/>
                <w:szCs w:val="20"/>
                <w:lang w:val="en-US"/>
              </w:rPr>
              <w:t>Conductual</w:t>
            </w:r>
            <w:proofErr w:type="spellEnd"/>
            <w:r w:rsidRPr="00E5229C">
              <w:rPr>
                <w:rFonts w:eastAsia="Calibri" w:cs="Times New Roman"/>
                <w:sz w:val="20"/>
                <w:szCs w:val="20"/>
                <w:lang w:val="en-US"/>
              </w:rPr>
              <w:t xml:space="preserve">, </w:t>
            </w:r>
            <w:r w:rsidRPr="00E5229C">
              <w:rPr>
                <w:rFonts w:eastAsia="Calibri" w:cs="Times New Roman"/>
                <w:i/>
                <w:iCs/>
                <w:sz w:val="20"/>
                <w:szCs w:val="20"/>
                <w:lang w:val="en-US"/>
              </w:rPr>
              <w:t>27</w:t>
            </w:r>
            <w:r w:rsidRPr="00E5229C">
              <w:rPr>
                <w:rFonts w:eastAsia="Calibri" w:cs="Times New Roman"/>
                <w:sz w:val="20"/>
                <w:szCs w:val="20"/>
                <w:lang w:val="en-US"/>
              </w:rPr>
              <w:t xml:space="preserve">(3), 355-373. </w:t>
            </w:r>
            <w:hyperlink r:id="rId89" w:history="1">
              <w:r w:rsidRPr="008C3A11">
                <w:rPr>
                  <w:rFonts w:eastAsia="Calibri" w:cs="Times New Roman"/>
                  <w:color w:val="0563C1"/>
                  <w:sz w:val="20"/>
                  <w:szCs w:val="20"/>
                  <w:u w:val="single"/>
                </w:rPr>
                <w:t>https://www.behavioralpsycho.com/product/effectiveness-of-a-mindfulness-based-stress-reduction-mbsr-intervention-for-pathological-gamblers-relatives/?lang=en</w:t>
              </w:r>
            </w:hyperlink>
          </w:p>
        </w:tc>
        <w:tc>
          <w:tcPr>
            <w:tcW w:w="1757" w:type="dxa"/>
            <w:tcBorders>
              <w:bottom w:val="nil"/>
            </w:tcBorders>
          </w:tcPr>
          <w:p w14:paraId="183FE54B" w14:textId="77777777"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study design/ publication type</w:t>
            </w:r>
          </w:p>
        </w:tc>
        <w:tc>
          <w:tcPr>
            <w:tcW w:w="1361" w:type="dxa"/>
            <w:tcBorders>
              <w:bottom w:val="nil"/>
            </w:tcBorders>
          </w:tcPr>
          <w:p w14:paraId="664C2D42" w14:textId="46D0D1A4" w:rsidR="00E5229C" w:rsidRPr="00E5229C" w:rsidRDefault="00E5229C" w:rsidP="0080389B">
            <w:pPr>
              <w:spacing w:after="10" w:line="240" w:lineRule="auto"/>
              <w:rPr>
                <w:rFonts w:eastAsia="Calibri" w:cs="Times New Roman"/>
                <w:sz w:val="20"/>
                <w:szCs w:val="20"/>
                <w:lang w:val="en-US"/>
              </w:rPr>
            </w:pPr>
            <w:r w:rsidRPr="00E5229C">
              <w:rPr>
                <w:rFonts w:eastAsia="Calibri" w:cs="Times New Roman"/>
                <w:sz w:val="20"/>
                <w:szCs w:val="20"/>
                <w:lang w:val="en-US"/>
              </w:rPr>
              <w:t>Duplicate</w:t>
            </w:r>
            <w:r w:rsidR="00257DFD">
              <w:rPr>
                <w:rFonts w:eastAsia="Calibri" w:cs="Times New Roman"/>
                <w:sz w:val="20"/>
                <w:szCs w:val="20"/>
                <w:lang w:val="en-US"/>
              </w:rPr>
              <w:t xml:space="preserve">; </w:t>
            </w:r>
          </w:p>
          <w:p w14:paraId="137133F7" w14:textId="0AC0C615" w:rsidR="00E5229C" w:rsidRPr="00E5229C" w:rsidRDefault="000D7DE1" w:rsidP="0080389B">
            <w:pPr>
              <w:spacing w:after="10" w:line="240" w:lineRule="auto"/>
              <w:rPr>
                <w:rFonts w:eastAsia="Calibri" w:cs="Times New Roman"/>
                <w:sz w:val="20"/>
                <w:szCs w:val="20"/>
                <w:lang w:val="en-US"/>
              </w:rPr>
            </w:pPr>
            <w:r>
              <w:rPr>
                <w:rFonts w:eastAsia="Calibri" w:cs="Times New Roman"/>
                <w:sz w:val="20"/>
                <w:szCs w:val="20"/>
                <w:lang w:val="en-US"/>
              </w:rPr>
              <w:t>A</w:t>
            </w:r>
            <w:r w:rsidRPr="00E5229C">
              <w:rPr>
                <w:rFonts w:eastAsia="Calibri" w:cs="Times New Roman"/>
                <w:sz w:val="20"/>
                <w:szCs w:val="20"/>
                <w:lang w:val="en-US"/>
              </w:rPr>
              <w:t>b</w:t>
            </w:r>
            <w:r>
              <w:rPr>
                <w:rFonts w:eastAsia="Calibri" w:cs="Times New Roman"/>
                <w:sz w:val="20"/>
                <w:szCs w:val="20"/>
                <w:lang w:val="en-US"/>
              </w:rPr>
              <w:t>s</w:t>
            </w:r>
            <w:r w:rsidRPr="00E5229C">
              <w:rPr>
                <w:rFonts w:eastAsia="Calibri" w:cs="Times New Roman"/>
                <w:sz w:val="20"/>
                <w:szCs w:val="20"/>
                <w:lang w:val="en-US"/>
              </w:rPr>
              <w:t xml:space="preserve">tract </w:t>
            </w:r>
            <w:r w:rsidR="00E5229C" w:rsidRPr="00E5229C">
              <w:rPr>
                <w:rFonts w:eastAsia="Calibri" w:cs="Times New Roman"/>
                <w:sz w:val="20"/>
                <w:szCs w:val="20"/>
                <w:lang w:val="en-US"/>
              </w:rPr>
              <w:t xml:space="preserve">English </w:t>
            </w:r>
          </w:p>
        </w:tc>
      </w:tr>
      <w:tr w:rsidR="00386BF9" w:rsidRPr="00FC1F96" w14:paraId="7B4C094D" w14:textId="77777777" w:rsidTr="0080389B">
        <w:tc>
          <w:tcPr>
            <w:tcW w:w="5953" w:type="dxa"/>
            <w:tcBorders>
              <w:bottom w:val="nil"/>
            </w:tcBorders>
          </w:tcPr>
          <w:p w14:paraId="2F6CE1E9" w14:textId="70763675" w:rsidR="00386BF9" w:rsidRPr="00E5229C" w:rsidRDefault="00386BF9"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rPr>
              <w:t xml:space="preserve">Venugopal D., </w:t>
            </w:r>
            <w:proofErr w:type="spellStart"/>
            <w:r w:rsidRPr="00E5229C">
              <w:rPr>
                <w:rFonts w:eastAsia="Calibri" w:cs="Times New Roman"/>
                <w:sz w:val="20"/>
                <w:szCs w:val="20"/>
              </w:rPr>
              <w:t>Kalirajan</w:t>
            </w:r>
            <w:proofErr w:type="spellEnd"/>
            <w:r w:rsidRPr="00E5229C">
              <w:rPr>
                <w:rFonts w:eastAsia="Calibri" w:cs="Times New Roman"/>
                <w:sz w:val="20"/>
                <w:szCs w:val="20"/>
              </w:rPr>
              <w:t xml:space="preserve"> K., &amp; </w:t>
            </w:r>
            <w:proofErr w:type="spellStart"/>
            <w:r w:rsidRPr="00E5229C">
              <w:rPr>
                <w:rFonts w:eastAsia="Calibri" w:cs="Times New Roman"/>
                <w:sz w:val="20"/>
                <w:szCs w:val="20"/>
              </w:rPr>
              <w:t>Seethalakshmi</w:t>
            </w:r>
            <w:proofErr w:type="spellEnd"/>
            <w:r w:rsidRPr="00E5229C">
              <w:rPr>
                <w:rFonts w:eastAsia="Calibri" w:cs="Times New Roman"/>
                <w:sz w:val="20"/>
                <w:szCs w:val="20"/>
              </w:rPr>
              <w:t xml:space="preserve"> V. (2021). </w:t>
            </w:r>
            <w:r w:rsidRPr="00E5229C">
              <w:rPr>
                <w:rFonts w:eastAsia="Calibri" w:cs="Times New Roman"/>
                <w:sz w:val="20"/>
                <w:szCs w:val="20"/>
                <w:lang w:val="en-US"/>
              </w:rPr>
              <w:t xml:space="preserve">Biomedical analysis of social media/video games addiction and gamification of neurocognitive therapy for rehabilitation. In </w:t>
            </w:r>
            <w:proofErr w:type="spellStart"/>
            <w:r w:rsidRPr="00E5229C">
              <w:rPr>
                <w:rFonts w:eastAsia="Calibri" w:cs="Times New Roman"/>
                <w:sz w:val="20"/>
                <w:szCs w:val="20"/>
                <w:lang w:val="en-US"/>
              </w:rPr>
              <w:t>Peixoto</w:t>
            </w:r>
            <w:proofErr w:type="spellEnd"/>
            <w:r w:rsidRPr="00E5229C">
              <w:rPr>
                <w:rFonts w:eastAsia="Calibri" w:cs="Times New Roman"/>
                <w:sz w:val="20"/>
                <w:szCs w:val="20"/>
                <w:lang w:val="en-US"/>
              </w:rPr>
              <w:t xml:space="preserve"> de </w:t>
            </w:r>
            <w:proofErr w:type="spellStart"/>
            <w:r w:rsidRPr="00E5229C">
              <w:rPr>
                <w:rFonts w:eastAsia="Calibri" w:cs="Times New Roman"/>
                <w:sz w:val="20"/>
                <w:szCs w:val="20"/>
                <w:lang w:val="en-US"/>
              </w:rPr>
              <w:t>Queirós</w:t>
            </w:r>
            <w:proofErr w:type="spellEnd"/>
            <w:r w:rsidRPr="00E5229C">
              <w:rPr>
                <w:rFonts w:eastAsia="Calibri" w:cs="Times New Roman"/>
                <w:sz w:val="20"/>
                <w:szCs w:val="20"/>
                <w:lang w:val="en-US"/>
              </w:rPr>
              <w:t xml:space="preserve">, R. A. &amp; Marques, A. S. (Eds.)  </w:t>
            </w:r>
            <w:r w:rsidRPr="00E5229C">
              <w:rPr>
                <w:rFonts w:eastAsia="Calibri" w:cs="Times New Roman"/>
                <w:i/>
                <w:iCs/>
                <w:sz w:val="20"/>
                <w:szCs w:val="20"/>
                <w:lang w:val="en-US"/>
              </w:rPr>
              <w:t xml:space="preserve">Handbook of Research on Solving Modern Healthcare Challenges with Gamification </w:t>
            </w:r>
            <w:r w:rsidRPr="00E5229C">
              <w:rPr>
                <w:rFonts w:eastAsia="Calibri" w:cs="Times New Roman"/>
                <w:iCs/>
                <w:sz w:val="20"/>
                <w:szCs w:val="20"/>
                <w:lang w:val="en-US"/>
              </w:rPr>
              <w:t>(pp. 100-111)</w:t>
            </w:r>
            <w:r w:rsidRPr="00E5229C">
              <w:rPr>
                <w:rFonts w:eastAsia="Calibri" w:cs="Times New Roman"/>
                <w:i/>
                <w:iCs/>
                <w:sz w:val="20"/>
                <w:szCs w:val="20"/>
                <w:lang w:val="en-US"/>
              </w:rPr>
              <w:t>.</w:t>
            </w:r>
            <w:r w:rsidRPr="00E5229C">
              <w:rPr>
                <w:rFonts w:eastAsia="Calibri" w:cs="Times New Roman"/>
                <w:sz w:val="20"/>
                <w:szCs w:val="20"/>
                <w:lang w:val="en-US"/>
              </w:rPr>
              <w:t xml:space="preserve"> </w:t>
            </w:r>
            <w:r w:rsidRPr="00E5229C">
              <w:rPr>
                <w:rFonts w:eastAsia="Calibri" w:cs="Times New Roman"/>
                <w:iCs/>
                <w:sz w:val="20"/>
                <w:szCs w:val="20"/>
                <w:lang w:val="en-US"/>
              </w:rPr>
              <w:t>Hershey, PA: IGI Global.</w:t>
            </w:r>
            <w:r w:rsidRPr="00E5229C">
              <w:rPr>
                <w:rFonts w:eastAsia="Calibri" w:cs="Times New Roman"/>
                <w:i/>
                <w:iCs/>
                <w:sz w:val="20"/>
                <w:szCs w:val="20"/>
                <w:lang w:val="en-US"/>
              </w:rPr>
              <w:t xml:space="preserve"> </w:t>
            </w:r>
            <w:r w:rsidRPr="00E5229C">
              <w:rPr>
                <w:rFonts w:eastAsia="Calibri" w:cs="Times New Roman"/>
                <w:sz w:val="20"/>
                <w:szCs w:val="20"/>
                <w:lang w:val="en-US"/>
              </w:rPr>
              <w:t xml:space="preserve"> </w:t>
            </w:r>
            <w:hyperlink r:id="rId90" w:history="1">
              <w:r w:rsidRPr="00FC1F96">
                <w:rPr>
                  <w:rFonts w:eastAsia="Calibri" w:cs="Times New Roman"/>
                  <w:color w:val="0563C1"/>
                  <w:sz w:val="20"/>
                  <w:szCs w:val="20"/>
                  <w:u w:val="single"/>
                  <w:lang w:val="en-US"/>
                </w:rPr>
                <w:t>https://doi.org/10.4018/978-1-7998-7472-0.ch007</w:t>
              </w:r>
            </w:hyperlink>
          </w:p>
        </w:tc>
        <w:tc>
          <w:tcPr>
            <w:tcW w:w="1757" w:type="dxa"/>
            <w:tcBorders>
              <w:bottom w:val="nil"/>
            </w:tcBorders>
          </w:tcPr>
          <w:p w14:paraId="7F236203" w14:textId="02142B81" w:rsidR="00386BF9" w:rsidRPr="00E5229C" w:rsidRDefault="00386BF9" w:rsidP="0080389B">
            <w:pPr>
              <w:spacing w:after="10" w:line="240" w:lineRule="auto"/>
              <w:rPr>
                <w:rFonts w:eastAsia="Calibri" w:cs="Times New Roman"/>
                <w:sz w:val="20"/>
                <w:szCs w:val="20"/>
                <w:lang w:val="en-GB"/>
              </w:rPr>
            </w:pPr>
            <w:r w:rsidRPr="00E5229C">
              <w:rPr>
                <w:rFonts w:eastAsia="Calibri" w:cs="Times New Roman"/>
                <w:sz w:val="20"/>
                <w:szCs w:val="20"/>
                <w:lang w:val="en-GB"/>
              </w:rPr>
              <w:t>Wrong outcome</w:t>
            </w:r>
          </w:p>
        </w:tc>
        <w:tc>
          <w:tcPr>
            <w:tcW w:w="1361" w:type="dxa"/>
            <w:tcBorders>
              <w:bottom w:val="nil"/>
            </w:tcBorders>
          </w:tcPr>
          <w:p w14:paraId="0B73FA0A" w14:textId="77777777" w:rsidR="00386BF9" w:rsidRPr="00E5229C" w:rsidRDefault="00386BF9" w:rsidP="0080389B">
            <w:pPr>
              <w:spacing w:after="10" w:line="240" w:lineRule="auto"/>
              <w:rPr>
                <w:rFonts w:eastAsia="Calibri" w:cs="Times New Roman"/>
                <w:sz w:val="20"/>
                <w:szCs w:val="20"/>
                <w:lang w:val="en-US"/>
              </w:rPr>
            </w:pPr>
          </w:p>
        </w:tc>
      </w:tr>
      <w:tr w:rsidR="00386BF9" w:rsidRPr="008C3A11" w14:paraId="5CCE0EE1" w14:textId="77777777" w:rsidTr="0080389B">
        <w:tc>
          <w:tcPr>
            <w:tcW w:w="5953" w:type="dxa"/>
            <w:tcBorders>
              <w:bottom w:val="nil"/>
            </w:tcBorders>
          </w:tcPr>
          <w:p w14:paraId="4365AB71" w14:textId="77777777" w:rsidR="00386BF9" w:rsidRPr="008C3A11" w:rsidRDefault="00386BF9" w:rsidP="0080389B">
            <w:pPr>
              <w:numPr>
                <w:ilvl w:val="0"/>
                <w:numId w:val="31"/>
              </w:numPr>
              <w:spacing w:after="10" w:line="240" w:lineRule="auto"/>
              <w:contextualSpacing/>
              <w:rPr>
                <w:rFonts w:eastAsia="Calibri" w:cs="Times New Roman"/>
                <w:sz w:val="20"/>
                <w:szCs w:val="20"/>
              </w:rPr>
            </w:pPr>
            <w:r w:rsidRPr="00E5229C">
              <w:rPr>
                <w:rFonts w:eastAsia="Calibri" w:cs="Times New Roman"/>
                <w:sz w:val="20"/>
                <w:szCs w:val="20"/>
              </w:rPr>
              <w:t xml:space="preserve">Von Hammerstein, C., </w:t>
            </w:r>
            <w:proofErr w:type="spellStart"/>
            <w:r w:rsidRPr="00E5229C">
              <w:rPr>
                <w:rFonts w:eastAsia="Calibri" w:cs="Times New Roman"/>
                <w:sz w:val="20"/>
                <w:szCs w:val="20"/>
              </w:rPr>
              <w:t>Luquiens</w:t>
            </w:r>
            <w:proofErr w:type="spellEnd"/>
            <w:r w:rsidRPr="00E5229C">
              <w:rPr>
                <w:rFonts w:eastAsia="Calibri" w:cs="Times New Roman"/>
                <w:sz w:val="20"/>
                <w:szCs w:val="20"/>
              </w:rPr>
              <w:t xml:space="preserve">, A., </w:t>
            </w:r>
            <w:proofErr w:type="spellStart"/>
            <w:r w:rsidRPr="00E5229C">
              <w:rPr>
                <w:rFonts w:eastAsia="Calibri" w:cs="Times New Roman"/>
                <w:sz w:val="20"/>
                <w:szCs w:val="20"/>
              </w:rPr>
              <w:t>Khazaal</w:t>
            </w:r>
            <w:proofErr w:type="spellEnd"/>
            <w:r w:rsidRPr="00E5229C">
              <w:rPr>
                <w:rFonts w:eastAsia="Calibri" w:cs="Times New Roman"/>
                <w:sz w:val="20"/>
                <w:szCs w:val="20"/>
              </w:rPr>
              <w:t xml:space="preserve">, Y., </w:t>
            </w:r>
            <w:proofErr w:type="spellStart"/>
            <w:r w:rsidRPr="00E5229C">
              <w:rPr>
                <w:rFonts w:eastAsia="Calibri" w:cs="Times New Roman"/>
                <w:sz w:val="20"/>
                <w:szCs w:val="20"/>
              </w:rPr>
              <w:t>Benyamina</w:t>
            </w:r>
            <w:proofErr w:type="spellEnd"/>
            <w:r w:rsidRPr="00E5229C">
              <w:rPr>
                <w:rFonts w:eastAsia="Calibri" w:cs="Times New Roman"/>
                <w:sz w:val="20"/>
                <w:szCs w:val="20"/>
              </w:rPr>
              <w:t xml:space="preserve">, A., Aubin, H., &amp; </w:t>
            </w:r>
            <w:proofErr w:type="spellStart"/>
            <w:r w:rsidRPr="00E5229C">
              <w:rPr>
                <w:rFonts w:eastAsia="Calibri" w:cs="Times New Roman"/>
                <w:sz w:val="20"/>
                <w:szCs w:val="20"/>
              </w:rPr>
              <w:t>Romo</w:t>
            </w:r>
            <w:proofErr w:type="spellEnd"/>
            <w:r w:rsidRPr="00E5229C">
              <w:rPr>
                <w:rFonts w:eastAsia="Calibri" w:cs="Times New Roman"/>
                <w:sz w:val="20"/>
                <w:szCs w:val="20"/>
              </w:rPr>
              <w:t xml:space="preserve">, L. (2016). </w:t>
            </w:r>
            <w:r w:rsidRPr="00E5229C">
              <w:rPr>
                <w:rFonts w:eastAsia="Calibri" w:cs="Times New Roman"/>
                <w:sz w:val="20"/>
                <w:szCs w:val="20"/>
                <w:lang w:val="en-US"/>
              </w:rPr>
              <w:t xml:space="preserve">State of literature &amp; research protocol: Mindfulness based relapse prevention (MBRP) as a treatment for gambling disorder. </w:t>
            </w:r>
            <w:r w:rsidRPr="00E5229C">
              <w:rPr>
                <w:rFonts w:eastAsia="Calibri" w:cs="Times New Roman"/>
                <w:i/>
                <w:iCs/>
                <w:sz w:val="20"/>
                <w:szCs w:val="20"/>
                <w:lang w:val="en-US"/>
              </w:rPr>
              <w:t>Journal of Behavioral Addictions</w:t>
            </w:r>
            <w:r w:rsidRPr="00E5229C">
              <w:rPr>
                <w:rFonts w:eastAsia="Calibri" w:cs="Times New Roman"/>
                <w:sz w:val="20"/>
                <w:szCs w:val="20"/>
                <w:lang w:val="en-US"/>
              </w:rPr>
              <w:t xml:space="preserve">, </w:t>
            </w:r>
            <w:r w:rsidRPr="00E5229C">
              <w:rPr>
                <w:rFonts w:eastAsia="Calibri" w:cs="Times New Roman"/>
                <w:i/>
                <w:iCs/>
                <w:sz w:val="20"/>
                <w:szCs w:val="20"/>
                <w:lang w:val="en-US"/>
              </w:rPr>
              <w:t xml:space="preserve">5 </w:t>
            </w:r>
            <w:r w:rsidRPr="00E5229C">
              <w:rPr>
                <w:rFonts w:eastAsia="Calibri" w:cs="Times New Roman"/>
                <w:iCs/>
                <w:sz w:val="20"/>
                <w:szCs w:val="20"/>
                <w:lang w:val="en-US"/>
              </w:rPr>
              <w:t>(</w:t>
            </w:r>
            <w:proofErr w:type="spellStart"/>
            <w:r w:rsidRPr="00E5229C">
              <w:rPr>
                <w:rFonts w:eastAsia="Calibri" w:cs="Times New Roman"/>
                <w:iCs/>
                <w:sz w:val="20"/>
                <w:szCs w:val="20"/>
                <w:lang w:val="en-US"/>
              </w:rPr>
              <w:t>Suppl</w:t>
            </w:r>
            <w:proofErr w:type="spellEnd"/>
            <w:r w:rsidRPr="00E5229C">
              <w:rPr>
                <w:rFonts w:eastAsia="Calibri" w:cs="Times New Roman"/>
                <w:iCs/>
                <w:sz w:val="20"/>
                <w:szCs w:val="20"/>
                <w:lang w:val="en-US"/>
              </w:rPr>
              <w:t xml:space="preserve"> 1), 18-20</w:t>
            </w:r>
            <w:r w:rsidRPr="00E5229C">
              <w:rPr>
                <w:rFonts w:eastAsia="Calibri" w:cs="Times New Roman"/>
                <w:sz w:val="20"/>
                <w:szCs w:val="20"/>
                <w:lang w:val="en-US"/>
              </w:rPr>
              <w:t xml:space="preserve">. </w:t>
            </w:r>
            <w:hyperlink r:id="rId91" w:history="1">
              <w:r w:rsidRPr="008C3A11">
                <w:rPr>
                  <w:rFonts w:eastAsia="Calibri" w:cs="Times New Roman"/>
                  <w:color w:val="0563C1"/>
                  <w:sz w:val="20"/>
                  <w:szCs w:val="20"/>
                  <w:u w:val="single"/>
                </w:rPr>
                <w:t>https://link.gale.com/apps/doc/A459058536/AONE?u=googlescholar&amp;sid=googleScholar&amp;xid=cac7a671</w:t>
              </w:r>
            </w:hyperlink>
          </w:p>
        </w:tc>
        <w:tc>
          <w:tcPr>
            <w:tcW w:w="1757" w:type="dxa"/>
            <w:tcBorders>
              <w:bottom w:val="nil"/>
            </w:tcBorders>
          </w:tcPr>
          <w:p w14:paraId="2E6ED4B6" w14:textId="24723D5E" w:rsidR="00386BF9" w:rsidRPr="00E5229C" w:rsidRDefault="00386BF9"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study design/ publication type</w:t>
            </w:r>
          </w:p>
        </w:tc>
        <w:tc>
          <w:tcPr>
            <w:tcW w:w="1361" w:type="dxa"/>
            <w:tcBorders>
              <w:bottom w:val="nil"/>
            </w:tcBorders>
          </w:tcPr>
          <w:p w14:paraId="6CE3089B" w14:textId="77777777" w:rsidR="00386BF9" w:rsidRPr="00E5229C" w:rsidRDefault="00386BF9" w:rsidP="0080389B">
            <w:pPr>
              <w:spacing w:after="10" w:line="240" w:lineRule="auto"/>
              <w:rPr>
                <w:rFonts w:eastAsia="Calibri" w:cs="Times New Roman"/>
                <w:sz w:val="20"/>
                <w:szCs w:val="20"/>
                <w:lang w:val="en-US"/>
              </w:rPr>
            </w:pPr>
          </w:p>
        </w:tc>
      </w:tr>
      <w:tr w:rsidR="00386BF9" w:rsidRPr="008C3A11" w14:paraId="6911162C" w14:textId="77777777" w:rsidTr="0080389B">
        <w:tc>
          <w:tcPr>
            <w:tcW w:w="5953" w:type="dxa"/>
            <w:tcBorders>
              <w:bottom w:val="nil"/>
            </w:tcBorders>
          </w:tcPr>
          <w:p w14:paraId="681DAF38" w14:textId="77777777" w:rsidR="00386BF9" w:rsidRPr="00E5229C" w:rsidRDefault="00386BF9"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rPr>
              <w:lastRenderedPageBreak/>
              <w:t xml:space="preserve">Von Hammerstein, C., </w:t>
            </w:r>
            <w:proofErr w:type="spellStart"/>
            <w:r w:rsidRPr="00E5229C">
              <w:rPr>
                <w:rFonts w:eastAsia="Calibri" w:cs="Times New Roman"/>
                <w:sz w:val="20"/>
                <w:szCs w:val="20"/>
              </w:rPr>
              <w:t>Luquiens</w:t>
            </w:r>
            <w:proofErr w:type="spellEnd"/>
            <w:r w:rsidRPr="00E5229C">
              <w:rPr>
                <w:rFonts w:eastAsia="Calibri" w:cs="Times New Roman"/>
                <w:sz w:val="20"/>
                <w:szCs w:val="20"/>
              </w:rPr>
              <w:t xml:space="preserve">, A., </w:t>
            </w:r>
            <w:proofErr w:type="spellStart"/>
            <w:r w:rsidRPr="00E5229C">
              <w:rPr>
                <w:rFonts w:eastAsia="Calibri" w:cs="Times New Roman"/>
                <w:sz w:val="20"/>
                <w:szCs w:val="20"/>
              </w:rPr>
              <w:t>Khazaal</w:t>
            </w:r>
            <w:proofErr w:type="spellEnd"/>
            <w:r w:rsidRPr="00E5229C">
              <w:rPr>
                <w:rFonts w:eastAsia="Calibri" w:cs="Times New Roman"/>
                <w:sz w:val="20"/>
                <w:szCs w:val="20"/>
              </w:rPr>
              <w:t xml:space="preserve">, Y., </w:t>
            </w:r>
            <w:proofErr w:type="spellStart"/>
            <w:r w:rsidRPr="00E5229C">
              <w:rPr>
                <w:rFonts w:eastAsia="Calibri" w:cs="Times New Roman"/>
                <w:sz w:val="20"/>
                <w:szCs w:val="20"/>
              </w:rPr>
              <w:t>Benyamina</w:t>
            </w:r>
            <w:proofErr w:type="spellEnd"/>
            <w:r w:rsidRPr="00E5229C">
              <w:rPr>
                <w:rFonts w:eastAsia="Calibri" w:cs="Times New Roman"/>
                <w:sz w:val="20"/>
                <w:szCs w:val="20"/>
              </w:rPr>
              <w:t xml:space="preserve">, A., Aubin, H.-J., &amp; </w:t>
            </w:r>
            <w:proofErr w:type="spellStart"/>
            <w:r w:rsidRPr="00E5229C">
              <w:rPr>
                <w:rFonts w:eastAsia="Calibri" w:cs="Times New Roman"/>
                <w:sz w:val="20"/>
                <w:szCs w:val="20"/>
              </w:rPr>
              <w:t>Romo</w:t>
            </w:r>
            <w:proofErr w:type="spellEnd"/>
            <w:r w:rsidRPr="00E5229C">
              <w:rPr>
                <w:rFonts w:eastAsia="Calibri" w:cs="Times New Roman"/>
                <w:sz w:val="20"/>
                <w:szCs w:val="20"/>
              </w:rPr>
              <w:t xml:space="preserve">, L. (2016). </w:t>
            </w:r>
            <w:r w:rsidRPr="00E5229C">
              <w:rPr>
                <w:rFonts w:eastAsia="Calibri" w:cs="Times New Roman"/>
                <w:sz w:val="20"/>
                <w:szCs w:val="20"/>
                <w:lang w:val="en-US"/>
              </w:rPr>
              <w:t xml:space="preserve">La </w:t>
            </w:r>
            <w:proofErr w:type="spellStart"/>
            <w:r w:rsidRPr="00E5229C">
              <w:rPr>
                <w:rFonts w:eastAsia="Calibri" w:cs="Times New Roman"/>
                <w:sz w:val="20"/>
                <w:szCs w:val="20"/>
                <w:lang w:val="en-US"/>
              </w:rPr>
              <w:t>pleine</w:t>
            </w:r>
            <w:proofErr w:type="spellEnd"/>
            <w:r w:rsidRPr="00E5229C">
              <w:rPr>
                <w:rFonts w:eastAsia="Calibri" w:cs="Times New Roman"/>
                <w:sz w:val="20"/>
                <w:szCs w:val="20"/>
                <w:lang w:val="en-US"/>
              </w:rPr>
              <w:t xml:space="preserve"> conscience </w:t>
            </w:r>
            <w:proofErr w:type="spellStart"/>
            <w:r w:rsidRPr="00E5229C">
              <w:rPr>
                <w:rFonts w:eastAsia="Calibri" w:cs="Times New Roman"/>
                <w:sz w:val="20"/>
                <w:szCs w:val="20"/>
                <w:lang w:val="en-US"/>
              </w:rPr>
              <w:t>dans</w:t>
            </w:r>
            <w:proofErr w:type="spellEnd"/>
            <w:r w:rsidRPr="00E5229C">
              <w:rPr>
                <w:rFonts w:eastAsia="Calibri" w:cs="Times New Roman"/>
                <w:sz w:val="20"/>
                <w:szCs w:val="20"/>
                <w:lang w:val="en-US"/>
              </w:rPr>
              <w:t xml:space="preserve"> le </w:t>
            </w:r>
            <w:proofErr w:type="spellStart"/>
            <w:r w:rsidRPr="00E5229C">
              <w:rPr>
                <w:rFonts w:eastAsia="Calibri" w:cs="Times New Roman"/>
                <w:sz w:val="20"/>
                <w:szCs w:val="20"/>
                <w:lang w:val="en-US"/>
              </w:rPr>
              <w:t>traitement</w:t>
            </w:r>
            <w:proofErr w:type="spellEnd"/>
            <w:r w:rsidRPr="00E5229C">
              <w:rPr>
                <w:rFonts w:eastAsia="Calibri" w:cs="Times New Roman"/>
                <w:sz w:val="20"/>
                <w:szCs w:val="20"/>
                <w:lang w:val="en-US"/>
              </w:rPr>
              <w:t xml:space="preserve"> des addictions: </w:t>
            </w:r>
            <w:proofErr w:type="spellStart"/>
            <w:r w:rsidRPr="00E5229C">
              <w:rPr>
                <w:rFonts w:eastAsia="Calibri" w:cs="Times New Roman"/>
                <w:sz w:val="20"/>
                <w:szCs w:val="20"/>
                <w:lang w:val="en-US"/>
              </w:rPr>
              <w:t>Quelles</w:t>
            </w:r>
            <w:proofErr w:type="spellEnd"/>
            <w:r w:rsidRPr="00E5229C">
              <w:rPr>
                <w:rFonts w:eastAsia="Calibri" w:cs="Times New Roman"/>
                <w:sz w:val="20"/>
                <w:szCs w:val="20"/>
                <w:lang w:val="en-US"/>
              </w:rPr>
              <w:t xml:space="preserve"> perspectives pour la </w:t>
            </w:r>
            <w:proofErr w:type="spellStart"/>
            <w:r w:rsidRPr="00E5229C">
              <w:rPr>
                <w:rFonts w:eastAsia="Calibri" w:cs="Times New Roman"/>
                <w:sz w:val="20"/>
                <w:szCs w:val="20"/>
                <w:lang w:val="en-US"/>
              </w:rPr>
              <w:t>prise</w:t>
            </w:r>
            <w:proofErr w:type="spellEnd"/>
            <w:r w:rsidRPr="00E5229C">
              <w:rPr>
                <w:rFonts w:eastAsia="Calibri" w:cs="Times New Roman"/>
                <w:sz w:val="20"/>
                <w:szCs w:val="20"/>
                <w:lang w:val="en-US"/>
              </w:rPr>
              <w:t xml:space="preserve"> </w:t>
            </w:r>
            <w:proofErr w:type="spellStart"/>
            <w:r w:rsidRPr="00E5229C">
              <w:rPr>
                <w:rFonts w:eastAsia="Calibri" w:cs="Times New Roman"/>
                <w:sz w:val="20"/>
                <w:szCs w:val="20"/>
                <w:lang w:val="en-US"/>
              </w:rPr>
              <w:t>en</w:t>
            </w:r>
            <w:proofErr w:type="spellEnd"/>
            <w:r w:rsidRPr="00E5229C">
              <w:rPr>
                <w:rFonts w:eastAsia="Calibri" w:cs="Times New Roman"/>
                <w:sz w:val="20"/>
                <w:szCs w:val="20"/>
                <w:lang w:val="en-US"/>
              </w:rPr>
              <w:t xml:space="preserve"> charge du </w:t>
            </w:r>
            <w:proofErr w:type="spellStart"/>
            <w:r w:rsidRPr="00E5229C">
              <w:rPr>
                <w:rFonts w:eastAsia="Calibri" w:cs="Times New Roman"/>
                <w:sz w:val="20"/>
                <w:szCs w:val="20"/>
                <w:lang w:val="en-US"/>
              </w:rPr>
              <w:t>jeu</w:t>
            </w:r>
            <w:proofErr w:type="spellEnd"/>
            <w:r w:rsidRPr="00E5229C">
              <w:rPr>
                <w:rFonts w:eastAsia="Calibri" w:cs="Times New Roman"/>
                <w:sz w:val="20"/>
                <w:szCs w:val="20"/>
                <w:lang w:val="en-US"/>
              </w:rPr>
              <w:t xml:space="preserve"> </w:t>
            </w:r>
            <w:proofErr w:type="spellStart"/>
            <w:r w:rsidRPr="00E5229C">
              <w:rPr>
                <w:rFonts w:eastAsia="Calibri" w:cs="Times New Roman"/>
                <w:sz w:val="20"/>
                <w:szCs w:val="20"/>
                <w:lang w:val="en-US"/>
              </w:rPr>
              <w:t>pathologique</w:t>
            </w:r>
            <w:proofErr w:type="spellEnd"/>
            <w:r w:rsidRPr="00E5229C">
              <w:rPr>
                <w:rFonts w:eastAsia="Calibri" w:cs="Times New Roman"/>
                <w:sz w:val="20"/>
                <w:szCs w:val="20"/>
                <w:lang w:val="en-US"/>
              </w:rPr>
              <w:t xml:space="preserve">? = Mindfulness based therapies in addiction: Their interest when problem gambling is at stake. </w:t>
            </w:r>
            <w:proofErr w:type="spellStart"/>
            <w:r w:rsidRPr="00E5229C">
              <w:rPr>
                <w:rFonts w:eastAsia="Calibri" w:cs="Times New Roman"/>
                <w:i/>
                <w:iCs/>
                <w:sz w:val="20"/>
                <w:szCs w:val="20"/>
                <w:lang w:val="en-US"/>
              </w:rPr>
              <w:t>Alcoologie</w:t>
            </w:r>
            <w:proofErr w:type="spellEnd"/>
            <w:r w:rsidRPr="00E5229C">
              <w:rPr>
                <w:rFonts w:eastAsia="Calibri" w:cs="Times New Roman"/>
                <w:i/>
                <w:iCs/>
                <w:sz w:val="20"/>
                <w:szCs w:val="20"/>
                <w:lang w:val="en-US"/>
              </w:rPr>
              <w:t xml:space="preserve"> </w:t>
            </w:r>
            <w:proofErr w:type="gramStart"/>
            <w:r w:rsidRPr="00E5229C">
              <w:rPr>
                <w:rFonts w:eastAsia="Calibri" w:cs="Times New Roman"/>
                <w:i/>
                <w:iCs/>
                <w:sz w:val="20"/>
                <w:szCs w:val="20"/>
                <w:lang w:val="en-US"/>
              </w:rPr>
              <w:t>et</w:t>
            </w:r>
            <w:proofErr w:type="gramEnd"/>
            <w:r w:rsidRPr="00E5229C">
              <w:rPr>
                <w:rFonts w:eastAsia="Calibri" w:cs="Times New Roman"/>
                <w:i/>
                <w:iCs/>
                <w:sz w:val="20"/>
                <w:szCs w:val="20"/>
                <w:lang w:val="en-US"/>
              </w:rPr>
              <w:t xml:space="preserve"> </w:t>
            </w:r>
            <w:proofErr w:type="spellStart"/>
            <w:r w:rsidRPr="00E5229C">
              <w:rPr>
                <w:rFonts w:eastAsia="Calibri" w:cs="Times New Roman"/>
                <w:i/>
                <w:iCs/>
                <w:sz w:val="20"/>
                <w:szCs w:val="20"/>
                <w:lang w:val="en-US"/>
              </w:rPr>
              <w:t>Addictologie</w:t>
            </w:r>
            <w:proofErr w:type="spellEnd"/>
            <w:r w:rsidRPr="00E5229C">
              <w:rPr>
                <w:rFonts w:eastAsia="Calibri" w:cs="Times New Roman"/>
                <w:sz w:val="20"/>
                <w:szCs w:val="20"/>
                <w:lang w:val="en-US"/>
              </w:rPr>
              <w:t xml:space="preserve">, </w:t>
            </w:r>
            <w:r w:rsidRPr="00E5229C">
              <w:rPr>
                <w:rFonts w:eastAsia="Calibri" w:cs="Times New Roman"/>
                <w:i/>
                <w:iCs/>
                <w:sz w:val="20"/>
                <w:szCs w:val="20"/>
                <w:lang w:val="en-US"/>
              </w:rPr>
              <w:t>38</w:t>
            </w:r>
            <w:r w:rsidRPr="00E5229C">
              <w:rPr>
                <w:rFonts w:eastAsia="Calibri" w:cs="Times New Roman"/>
                <w:sz w:val="20"/>
                <w:szCs w:val="20"/>
                <w:lang w:val="en-US"/>
              </w:rPr>
              <w:t xml:space="preserve">(4), 305-313. </w:t>
            </w:r>
            <w:hyperlink r:id="rId92" w:history="1">
              <w:r w:rsidRPr="00FC1F96">
                <w:rPr>
                  <w:rFonts w:eastAsia="Calibri" w:cs="Times New Roman"/>
                  <w:color w:val="0563C1"/>
                  <w:sz w:val="20"/>
                  <w:szCs w:val="20"/>
                  <w:u w:val="single"/>
                </w:rPr>
                <w:t>https://www.alcoologie-et-addictologie.fr/index.php/aa/article/view/645</w:t>
              </w:r>
            </w:hyperlink>
          </w:p>
        </w:tc>
        <w:tc>
          <w:tcPr>
            <w:tcW w:w="1757" w:type="dxa"/>
            <w:tcBorders>
              <w:bottom w:val="nil"/>
            </w:tcBorders>
          </w:tcPr>
          <w:p w14:paraId="55D7DD3F" w14:textId="6A4D5DCC" w:rsidR="00386BF9" w:rsidRPr="00E5229C" w:rsidRDefault="00386BF9"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sidRPr="00E5229C">
              <w:rPr>
                <w:rFonts w:eastAsia="Calibri" w:cs="Times New Roman"/>
                <w:sz w:val="20"/>
                <w:szCs w:val="20"/>
                <w:lang w:val="en-GB"/>
              </w:rPr>
              <w:br/>
              <w:t>Wrong comparator</w:t>
            </w:r>
            <w:r w:rsidRPr="00E5229C">
              <w:rPr>
                <w:rFonts w:eastAsia="Calibri" w:cs="Times New Roman"/>
                <w:sz w:val="20"/>
                <w:szCs w:val="20"/>
                <w:lang w:val="en-GB"/>
              </w:rPr>
              <w:br/>
              <w:t>Wrong study design/ publication type</w:t>
            </w:r>
          </w:p>
        </w:tc>
        <w:tc>
          <w:tcPr>
            <w:tcW w:w="1361" w:type="dxa"/>
            <w:tcBorders>
              <w:bottom w:val="nil"/>
            </w:tcBorders>
          </w:tcPr>
          <w:p w14:paraId="554F94EC" w14:textId="77777777" w:rsidR="00386BF9" w:rsidRPr="00E5229C" w:rsidRDefault="00386BF9" w:rsidP="0080389B">
            <w:pPr>
              <w:spacing w:after="10" w:line="240" w:lineRule="auto"/>
              <w:rPr>
                <w:rFonts w:eastAsia="Calibri" w:cs="Times New Roman"/>
                <w:sz w:val="20"/>
                <w:szCs w:val="20"/>
                <w:lang w:val="en-US"/>
              </w:rPr>
            </w:pPr>
          </w:p>
        </w:tc>
      </w:tr>
      <w:tr w:rsidR="00386BF9" w:rsidRPr="008C3A11" w14:paraId="71547EB3" w14:textId="77777777" w:rsidTr="0080389B">
        <w:tc>
          <w:tcPr>
            <w:tcW w:w="5953" w:type="dxa"/>
            <w:tcBorders>
              <w:bottom w:val="nil"/>
            </w:tcBorders>
          </w:tcPr>
          <w:p w14:paraId="4F8C7A2A" w14:textId="77777777" w:rsidR="00386BF9" w:rsidRPr="00E5229C" w:rsidRDefault="00386BF9"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rPr>
              <w:t xml:space="preserve">Von Hammerstein, C., Miranda, R., Aubin, H., </w:t>
            </w:r>
            <w:proofErr w:type="spellStart"/>
            <w:r w:rsidRPr="00E5229C">
              <w:rPr>
                <w:rFonts w:eastAsia="Calibri" w:cs="Times New Roman"/>
                <w:sz w:val="20"/>
                <w:szCs w:val="20"/>
              </w:rPr>
              <w:t>Romo</w:t>
            </w:r>
            <w:proofErr w:type="spellEnd"/>
            <w:r w:rsidRPr="00E5229C">
              <w:rPr>
                <w:rFonts w:eastAsia="Calibri" w:cs="Times New Roman"/>
                <w:sz w:val="20"/>
                <w:szCs w:val="20"/>
              </w:rPr>
              <w:t xml:space="preserve">, L., </w:t>
            </w:r>
            <w:proofErr w:type="spellStart"/>
            <w:r w:rsidRPr="00E5229C">
              <w:rPr>
                <w:rFonts w:eastAsia="Calibri" w:cs="Times New Roman"/>
                <w:sz w:val="20"/>
                <w:szCs w:val="20"/>
              </w:rPr>
              <w:t>Khazaal</w:t>
            </w:r>
            <w:proofErr w:type="spellEnd"/>
            <w:r w:rsidRPr="00E5229C">
              <w:rPr>
                <w:rFonts w:eastAsia="Calibri" w:cs="Times New Roman"/>
                <w:sz w:val="20"/>
                <w:szCs w:val="20"/>
              </w:rPr>
              <w:t xml:space="preserve">, Y., </w:t>
            </w:r>
            <w:proofErr w:type="spellStart"/>
            <w:r w:rsidRPr="00E5229C">
              <w:rPr>
                <w:rFonts w:eastAsia="Calibri" w:cs="Times New Roman"/>
                <w:sz w:val="20"/>
                <w:szCs w:val="20"/>
              </w:rPr>
              <w:t>Benyamina</w:t>
            </w:r>
            <w:proofErr w:type="spellEnd"/>
            <w:r w:rsidRPr="00E5229C">
              <w:rPr>
                <w:rFonts w:eastAsia="Calibri" w:cs="Times New Roman"/>
                <w:sz w:val="20"/>
                <w:szCs w:val="20"/>
              </w:rPr>
              <w:t xml:space="preserve">, A., &amp; </w:t>
            </w:r>
            <w:proofErr w:type="spellStart"/>
            <w:r w:rsidRPr="00E5229C">
              <w:rPr>
                <w:rFonts w:eastAsia="Calibri" w:cs="Times New Roman"/>
                <w:sz w:val="20"/>
                <w:szCs w:val="20"/>
              </w:rPr>
              <w:t>Luquiens</w:t>
            </w:r>
            <w:proofErr w:type="spellEnd"/>
            <w:r w:rsidRPr="00E5229C">
              <w:rPr>
                <w:rFonts w:eastAsia="Calibri" w:cs="Times New Roman"/>
                <w:sz w:val="20"/>
                <w:szCs w:val="20"/>
              </w:rPr>
              <w:t xml:space="preserve">, A. (2018). </w:t>
            </w:r>
            <w:r w:rsidRPr="00E5229C">
              <w:rPr>
                <w:rFonts w:eastAsia="Calibri" w:cs="Times New Roman"/>
                <w:sz w:val="20"/>
                <w:szCs w:val="20"/>
                <w:lang w:val="en-US"/>
              </w:rPr>
              <w:t xml:space="preserve">Combining mindfulness and cognitive training? The interest of state and executive control network training to enhance self-control in gambling disorder. </w:t>
            </w:r>
            <w:r w:rsidRPr="00E5229C">
              <w:rPr>
                <w:rFonts w:eastAsia="Calibri" w:cs="Times New Roman"/>
                <w:i/>
                <w:iCs/>
                <w:sz w:val="20"/>
                <w:szCs w:val="20"/>
                <w:lang w:val="en-US"/>
              </w:rPr>
              <w:t>Journal of Behavioral Addictions</w:t>
            </w:r>
            <w:r w:rsidRPr="00E5229C">
              <w:rPr>
                <w:rFonts w:eastAsia="Calibri" w:cs="Times New Roman"/>
                <w:sz w:val="20"/>
                <w:szCs w:val="20"/>
                <w:lang w:val="en-US"/>
              </w:rPr>
              <w:t xml:space="preserve">, </w:t>
            </w:r>
            <w:r w:rsidRPr="00E5229C">
              <w:rPr>
                <w:rFonts w:eastAsia="Calibri" w:cs="Times New Roman"/>
                <w:i/>
                <w:iCs/>
                <w:sz w:val="20"/>
                <w:szCs w:val="20"/>
                <w:lang w:val="en-US"/>
              </w:rPr>
              <w:t>7</w:t>
            </w:r>
            <w:r w:rsidRPr="00E5229C">
              <w:rPr>
                <w:rFonts w:eastAsia="Calibri" w:cs="Times New Roman"/>
                <w:iCs/>
                <w:sz w:val="20"/>
                <w:szCs w:val="20"/>
                <w:lang w:val="en-US"/>
              </w:rPr>
              <w:t xml:space="preserve"> (Suppl. 1), 160.</w:t>
            </w:r>
          </w:p>
        </w:tc>
        <w:tc>
          <w:tcPr>
            <w:tcW w:w="1757" w:type="dxa"/>
            <w:tcBorders>
              <w:bottom w:val="nil"/>
            </w:tcBorders>
          </w:tcPr>
          <w:p w14:paraId="5B37717A" w14:textId="77777777" w:rsidR="00386BF9" w:rsidRPr="00E5229C" w:rsidRDefault="00386BF9"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study design/ publication type</w:t>
            </w:r>
          </w:p>
        </w:tc>
        <w:tc>
          <w:tcPr>
            <w:tcW w:w="1361" w:type="dxa"/>
            <w:tcBorders>
              <w:bottom w:val="nil"/>
            </w:tcBorders>
          </w:tcPr>
          <w:p w14:paraId="79093573" w14:textId="77777777" w:rsidR="00386BF9" w:rsidRPr="00E5229C" w:rsidRDefault="00386BF9" w:rsidP="0080389B">
            <w:pPr>
              <w:spacing w:after="10" w:line="240" w:lineRule="auto"/>
              <w:rPr>
                <w:rFonts w:eastAsia="Calibri" w:cs="Times New Roman"/>
                <w:sz w:val="20"/>
                <w:szCs w:val="20"/>
                <w:lang w:val="en-US"/>
              </w:rPr>
            </w:pPr>
          </w:p>
        </w:tc>
      </w:tr>
      <w:tr w:rsidR="00386BF9" w:rsidRPr="008C3A11" w14:paraId="56C9B866" w14:textId="77777777" w:rsidTr="0080389B">
        <w:tc>
          <w:tcPr>
            <w:tcW w:w="5953" w:type="dxa"/>
            <w:tcBorders>
              <w:bottom w:val="nil"/>
            </w:tcBorders>
          </w:tcPr>
          <w:p w14:paraId="518D9808" w14:textId="77777777" w:rsidR="00386BF9" w:rsidRPr="00E5229C" w:rsidRDefault="00386BF9"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Weaver, J. L., &amp; Swank, J. M. (2019). Mindful connections: A mindfulness-based intervention for adolescent social media users. </w:t>
            </w:r>
            <w:r w:rsidRPr="00E5229C">
              <w:rPr>
                <w:rFonts w:eastAsia="Calibri" w:cs="Times New Roman"/>
                <w:i/>
                <w:iCs/>
                <w:sz w:val="20"/>
                <w:szCs w:val="20"/>
                <w:lang w:val="en-US"/>
              </w:rPr>
              <w:t>Journal of Child and Adolescent Counseling</w:t>
            </w:r>
            <w:r w:rsidRPr="00E5229C">
              <w:rPr>
                <w:rFonts w:eastAsia="Calibri" w:cs="Times New Roman"/>
                <w:sz w:val="20"/>
                <w:szCs w:val="20"/>
                <w:lang w:val="en-US"/>
              </w:rPr>
              <w:t xml:space="preserve">, </w:t>
            </w:r>
            <w:r w:rsidRPr="00E5229C">
              <w:rPr>
                <w:rFonts w:eastAsia="Calibri" w:cs="Times New Roman"/>
                <w:i/>
                <w:iCs/>
                <w:sz w:val="20"/>
                <w:szCs w:val="20"/>
                <w:lang w:val="en-US"/>
              </w:rPr>
              <w:t>5</w:t>
            </w:r>
            <w:r w:rsidRPr="00E5229C">
              <w:rPr>
                <w:rFonts w:eastAsia="Calibri" w:cs="Times New Roman"/>
                <w:sz w:val="20"/>
                <w:szCs w:val="20"/>
                <w:lang w:val="en-US"/>
              </w:rPr>
              <w:t xml:space="preserve">(2), 103-112. </w:t>
            </w:r>
            <w:hyperlink r:id="rId93" w:history="1">
              <w:r w:rsidRPr="00FC1F96">
                <w:rPr>
                  <w:rFonts w:eastAsia="Calibri" w:cs="Times New Roman"/>
                  <w:color w:val="0563C1"/>
                  <w:sz w:val="20"/>
                  <w:szCs w:val="20"/>
                  <w:u w:val="single"/>
                  <w:lang w:val="en-US"/>
                </w:rPr>
                <w:t>https://doi.org/10.1080/23727810.2019.1586419</w:t>
              </w:r>
            </w:hyperlink>
          </w:p>
        </w:tc>
        <w:tc>
          <w:tcPr>
            <w:tcW w:w="1757" w:type="dxa"/>
            <w:tcBorders>
              <w:bottom w:val="nil"/>
            </w:tcBorders>
          </w:tcPr>
          <w:p w14:paraId="400E4040" w14:textId="65FAA085" w:rsidR="00386BF9" w:rsidRPr="00E5229C" w:rsidRDefault="00386BF9"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comparator</w:t>
            </w:r>
            <w:r>
              <w:rPr>
                <w:rFonts w:eastAsia="Calibri" w:cs="Times New Roman"/>
                <w:sz w:val="20"/>
                <w:szCs w:val="20"/>
                <w:lang w:val="en-GB"/>
              </w:rPr>
              <w:br/>
            </w:r>
            <w:r w:rsidRPr="00E5229C">
              <w:rPr>
                <w:rFonts w:eastAsia="Calibri" w:cs="Times New Roman"/>
                <w:sz w:val="20"/>
                <w:szCs w:val="20"/>
                <w:lang w:val="en-GB"/>
              </w:rPr>
              <w:t>Wrong study design/ publication type</w:t>
            </w:r>
          </w:p>
        </w:tc>
        <w:tc>
          <w:tcPr>
            <w:tcW w:w="1361" w:type="dxa"/>
            <w:tcBorders>
              <w:bottom w:val="nil"/>
            </w:tcBorders>
          </w:tcPr>
          <w:p w14:paraId="7DC3ACD1" w14:textId="77777777" w:rsidR="00386BF9" w:rsidRPr="00E5229C" w:rsidRDefault="00386BF9" w:rsidP="0080389B">
            <w:pPr>
              <w:spacing w:after="10" w:line="240" w:lineRule="auto"/>
              <w:rPr>
                <w:rFonts w:eastAsia="Calibri" w:cs="Times New Roman"/>
                <w:sz w:val="20"/>
                <w:szCs w:val="20"/>
                <w:lang w:val="en-US"/>
              </w:rPr>
            </w:pPr>
          </w:p>
        </w:tc>
      </w:tr>
      <w:tr w:rsidR="00386BF9" w:rsidRPr="008C3A11" w14:paraId="1ABD35E9" w14:textId="77777777" w:rsidTr="0080389B">
        <w:tc>
          <w:tcPr>
            <w:tcW w:w="5953" w:type="dxa"/>
            <w:tcBorders>
              <w:bottom w:val="nil"/>
            </w:tcBorders>
          </w:tcPr>
          <w:p w14:paraId="13B3FF3E" w14:textId="77777777" w:rsidR="00386BF9" w:rsidRPr="00E5229C" w:rsidRDefault="00386BF9" w:rsidP="0080389B">
            <w:pPr>
              <w:numPr>
                <w:ilvl w:val="0"/>
                <w:numId w:val="31"/>
              </w:numPr>
              <w:spacing w:after="10" w:line="240" w:lineRule="auto"/>
              <w:contextualSpacing/>
              <w:rPr>
                <w:rFonts w:eastAsia="Calibri" w:cs="Times New Roman"/>
                <w:sz w:val="20"/>
                <w:szCs w:val="20"/>
                <w:lang w:val="en-US"/>
              </w:rPr>
            </w:pPr>
            <w:r w:rsidRPr="00E5229C">
              <w:rPr>
                <w:rFonts w:eastAsia="Calibri" w:cs="Times New Roman"/>
                <w:sz w:val="20"/>
                <w:szCs w:val="20"/>
                <w:lang w:val="en-US"/>
              </w:rPr>
              <w:t xml:space="preserve">Wilson, A. N. (2013). Behavioral and neurological investigations into pathological gambling as a behavioral addiction. </w:t>
            </w:r>
            <w:r w:rsidRPr="00E5229C">
              <w:rPr>
                <w:rFonts w:eastAsia="Calibri" w:cs="Times New Roman"/>
                <w:i/>
                <w:iCs/>
                <w:sz w:val="20"/>
                <w:szCs w:val="20"/>
                <w:lang w:val="en-US"/>
              </w:rPr>
              <w:t>Dissertation Abstracts International: Section B: The Sciences and Engineering</w:t>
            </w:r>
            <w:r w:rsidRPr="00E5229C">
              <w:rPr>
                <w:rFonts w:eastAsia="Calibri" w:cs="Times New Roman"/>
                <w:sz w:val="20"/>
                <w:szCs w:val="20"/>
                <w:lang w:val="en-US"/>
              </w:rPr>
              <w:t xml:space="preserve">, </w:t>
            </w:r>
            <w:r w:rsidRPr="00E5229C">
              <w:rPr>
                <w:rFonts w:eastAsia="Calibri" w:cs="Times New Roman"/>
                <w:i/>
                <w:iCs/>
                <w:sz w:val="20"/>
                <w:szCs w:val="20"/>
                <w:lang w:val="en-US"/>
              </w:rPr>
              <w:t>74</w:t>
            </w:r>
            <w:r w:rsidRPr="00E5229C">
              <w:rPr>
                <w:rFonts w:eastAsia="Calibri" w:cs="Times New Roman"/>
                <w:sz w:val="20"/>
                <w:szCs w:val="20"/>
                <w:lang w:val="en-US"/>
              </w:rPr>
              <w:t xml:space="preserve">(3). </w:t>
            </w:r>
            <w:hyperlink r:id="rId94" w:history="1">
              <w:r w:rsidRPr="00FC1F96">
                <w:rPr>
                  <w:rFonts w:eastAsia="Calibri" w:cs="Times New Roman"/>
                  <w:color w:val="0563C1"/>
                  <w:sz w:val="20"/>
                  <w:szCs w:val="20"/>
                  <w:u w:val="single"/>
                  <w:lang w:val="en-US"/>
                </w:rPr>
                <w:t>https://opensiuc.lib.siu.edu/dissertations/524/</w:t>
              </w:r>
            </w:hyperlink>
          </w:p>
        </w:tc>
        <w:tc>
          <w:tcPr>
            <w:tcW w:w="1757" w:type="dxa"/>
            <w:tcBorders>
              <w:bottom w:val="nil"/>
            </w:tcBorders>
          </w:tcPr>
          <w:p w14:paraId="7B53AD5C" w14:textId="40C30982" w:rsidR="00386BF9" w:rsidRPr="00E5229C" w:rsidRDefault="00386BF9" w:rsidP="0080389B">
            <w:pPr>
              <w:spacing w:after="10" w:line="240" w:lineRule="auto"/>
              <w:rPr>
                <w:rFonts w:eastAsia="Calibri" w:cs="Times New Roman"/>
                <w:sz w:val="20"/>
                <w:szCs w:val="20"/>
                <w:lang w:val="en-US"/>
              </w:rPr>
            </w:pPr>
            <w:r w:rsidRPr="00E5229C">
              <w:rPr>
                <w:rFonts w:eastAsia="Calibri" w:cs="Times New Roman"/>
                <w:sz w:val="20"/>
                <w:szCs w:val="20"/>
                <w:lang w:val="en-GB"/>
              </w:rPr>
              <w:t>Wrong population</w:t>
            </w:r>
            <w:r>
              <w:rPr>
                <w:rFonts w:eastAsia="Calibri" w:cs="Times New Roman"/>
                <w:sz w:val="20"/>
                <w:szCs w:val="20"/>
                <w:lang w:val="en-GB"/>
              </w:rPr>
              <w:br/>
            </w:r>
            <w:r w:rsidRPr="00E5229C">
              <w:rPr>
                <w:rFonts w:eastAsia="Calibri" w:cs="Times New Roman"/>
                <w:sz w:val="20"/>
                <w:szCs w:val="20"/>
                <w:lang w:val="en-GB"/>
              </w:rPr>
              <w:t>Wrong intervention</w:t>
            </w:r>
            <w:r>
              <w:rPr>
                <w:rFonts w:eastAsia="Calibri" w:cs="Times New Roman"/>
                <w:sz w:val="20"/>
                <w:szCs w:val="20"/>
                <w:lang w:val="en-GB"/>
              </w:rPr>
              <w:br/>
            </w:r>
            <w:r w:rsidRPr="00E5229C">
              <w:rPr>
                <w:rFonts w:eastAsia="Calibri" w:cs="Times New Roman"/>
                <w:sz w:val="20"/>
                <w:szCs w:val="20"/>
                <w:lang w:val="en-GB"/>
              </w:rPr>
              <w:t>Wrong outcome</w:t>
            </w:r>
          </w:p>
        </w:tc>
        <w:tc>
          <w:tcPr>
            <w:tcW w:w="1361" w:type="dxa"/>
            <w:tcBorders>
              <w:bottom w:val="nil"/>
            </w:tcBorders>
          </w:tcPr>
          <w:p w14:paraId="542E9955" w14:textId="77777777" w:rsidR="00386BF9" w:rsidRPr="00E5229C" w:rsidRDefault="00386BF9" w:rsidP="0080389B">
            <w:pPr>
              <w:spacing w:after="10" w:line="240" w:lineRule="auto"/>
              <w:rPr>
                <w:rFonts w:eastAsia="Calibri" w:cs="Times New Roman"/>
                <w:sz w:val="20"/>
                <w:szCs w:val="20"/>
                <w:lang w:val="en-US"/>
              </w:rPr>
            </w:pPr>
          </w:p>
        </w:tc>
      </w:tr>
      <w:tr w:rsidR="00386BF9" w:rsidRPr="000F6C1D" w14:paraId="483B7785" w14:textId="77777777" w:rsidTr="0080389B">
        <w:tc>
          <w:tcPr>
            <w:tcW w:w="5953" w:type="dxa"/>
            <w:tcBorders>
              <w:top w:val="nil"/>
              <w:bottom w:val="single" w:sz="12" w:space="0" w:color="auto"/>
            </w:tcBorders>
          </w:tcPr>
          <w:p w14:paraId="6FFC199F" w14:textId="6BDB916F" w:rsidR="00386BF9" w:rsidRPr="00BD7999" w:rsidRDefault="00BD7999" w:rsidP="0080389B">
            <w:pPr>
              <w:pStyle w:val="Listenabsatz"/>
              <w:numPr>
                <w:ilvl w:val="0"/>
                <w:numId w:val="31"/>
              </w:numPr>
              <w:spacing w:after="60" w:line="240" w:lineRule="auto"/>
              <w:rPr>
                <w:rFonts w:eastAsia="Calibri" w:cs="Times New Roman"/>
                <w:sz w:val="20"/>
                <w:szCs w:val="20"/>
                <w:lang w:val="en-US"/>
              </w:rPr>
            </w:pPr>
            <w:proofErr w:type="spellStart"/>
            <w:r w:rsidRPr="00BD7999">
              <w:rPr>
                <w:rFonts w:eastAsia="Calibri" w:cs="Times New Roman"/>
                <w:sz w:val="20"/>
                <w:szCs w:val="20"/>
                <w:lang w:val="en-US"/>
              </w:rPr>
              <w:t>Yoo</w:t>
            </w:r>
            <w:proofErr w:type="spellEnd"/>
            <w:r w:rsidRPr="00BD7999">
              <w:rPr>
                <w:rFonts w:eastAsia="Calibri" w:cs="Times New Roman"/>
                <w:sz w:val="20"/>
                <w:szCs w:val="20"/>
                <w:lang w:val="en-US"/>
              </w:rPr>
              <w:t xml:space="preserve">, Y., Lee, M., Yu, B., &amp; Yun, M. (2019). The effect of Mind Subtraction Meditation on smartphone addiction in school children. </w:t>
            </w:r>
            <w:r w:rsidRPr="00BD7999">
              <w:rPr>
                <w:rFonts w:eastAsia="Calibri" w:cs="Times New Roman"/>
                <w:i/>
                <w:iCs/>
                <w:sz w:val="20"/>
                <w:szCs w:val="20"/>
                <w:lang w:val="en-US"/>
              </w:rPr>
              <w:t>Global Journal of Health Science, 11</w:t>
            </w:r>
            <w:r w:rsidRPr="00BD7999">
              <w:rPr>
                <w:rFonts w:eastAsia="Calibri" w:cs="Times New Roman"/>
                <w:iCs/>
                <w:sz w:val="20"/>
                <w:szCs w:val="20"/>
                <w:lang w:val="en-US"/>
              </w:rPr>
              <w:t>(10), 16-28.</w:t>
            </w:r>
            <w:r w:rsidRPr="00BD7999">
              <w:rPr>
                <w:rFonts w:eastAsia="Calibri" w:cs="Times New Roman"/>
                <w:sz w:val="20"/>
                <w:szCs w:val="20"/>
                <w:lang w:val="en-US"/>
              </w:rPr>
              <w:t xml:space="preserve"> </w:t>
            </w:r>
            <w:hyperlink r:id="rId95" w:history="1">
              <w:r w:rsidRPr="00BD7999">
                <w:rPr>
                  <w:rFonts w:eastAsia="Calibri" w:cs="Times New Roman"/>
                  <w:color w:val="0563C1"/>
                  <w:sz w:val="20"/>
                  <w:szCs w:val="20"/>
                  <w:u w:val="single"/>
                  <w:lang w:val="en-US"/>
                </w:rPr>
                <w:t>https://doi.org/10.5539/gjhs.v11n10p16</w:t>
              </w:r>
            </w:hyperlink>
          </w:p>
        </w:tc>
        <w:tc>
          <w:tcPr>
            <w:tcW w:w="1757" w:type="dxa"/>
            <w:tcBorders>
              <w:top w:val="nil"/>
              <w:bottom w:val="single" w:sz="12" w:space="0" w:color="auto"/>
            </w:tcBorders>
          </w:tcPr>
          <w:p w14:paraId="356FE239" w14:textId="008D919D" w:rsidR="00386BF9" w:rsidRPr="00E5229C" w:rsidRDefault="00BD7999" w:rsidP="0080389B">
            <w:pPr>
              <w:spacing w:after="60" w:line="240" w:lineRule="auto"/>
              <w:rPr>
                <w:rFonts w:eastAsia="Calibri" w:cs="Times New Roman"/>
                <w:sz w:val="20"/>
                <w:szCs w:val="20"/>
                <w:lang w:val="en-US"/>
              </w:rPr>
            </w:pPr>
            <w:r w:rsidRPr="00E5229C">
              <w:rPr>
                <w:rFonts w:eastAsia="Calibri" w:cs="Times New Roman"/>
                <w:sz w:val="20"/>
                <w:szCs w:val="20"/>
                <w:lang w:val="en-GB"/>
              </w:rPr>
              <w:t>Wrong intervention</w:t>
            </w:r>
          </w:p>
        </w:tc>
        <w:tc>
          <w:tcPr>
            <w:tcW w:w="1361" w:type="dxa"/>
            <w:tcBorders>
              <w:top w:val="nil"/>
              <w:bottom w:val="single" w:sz="12" w:space="0" w:color="auto"/>
            </w:tcBorders>
          </w:tcPr>
          <w:p w14:paraId="2046691E" w14:textId="77777777" w:rsidR="00386BF9" w:rsidRPr="00E5229C" w:rsidRDefault="00386BF9" w:rsidP="0080389B">
            <w:pPr>
              <w:spacing w:after="60" w:line="240" w:lineRule="auto"/>
              <w:rPr>
                <w:rFonts w:eastAsia="Calibri" w:cs="Times New Roman"/>
                <w:sz w:val="20"/>
                <w:szCs w:val="20"/>
                <w:lang w:val="en-US"/>
              </w:rPr>
            </w:pPr>
          </w:p>
        </w:tc>
      </w:tr>
    </w:tbl>
    <w:p w14:paraId="2C64F811" w14:textId="4F389999" w:rsidR="00E5229C" w:rsidRDefault="00E5229C" w:rsidP="0080389B">
      <w:pPr>
        <w:spacing w:line="259" w:lineRule="auto"/>
        <w:jc w:val="both"/>
        <w:rPr>
          <w:rFonts w:eastAsia="Calibri" w:cs="Times New Roman"/>
          <w:sz w:val="20"/>
          <w:szCs w:val="20"/>
          <w:lang w:val="en-US"/>
        </w:rPr>
      </w:pPr>
      <w:r w:rsidRPr="00E5229C">
        <w:rPr>
          <w:rFonts w:eastAsia="Calibri" w:cs="Times New Roman"/>
          <w:sz w:val="20"/>
          <w:szCs w:val="20"/>
          <w:lang w:val="en-US"/>
        </w:rPr>
        <w:t xml:space="preserve">Exclusion specification: </w:t>
      </w:r>
      <w:bookmarkStart w:id="6" w:name="OLE_LINK1"/>
      <w:r w:rsidRPr="00E5229C">
        <w:rPr>
          <w:rFonts w:eastAsia="Calibri" w:cs="Times New Roman"/>
          <w:sz w:val="20"/>
          <w:szCs w:val="20"/>
          <w:lang w:val="en-US"/>
        </w:rPr>
        <w:t xml:space="preserve">(1) Wrong population (e.g., no clear online context), (2) Wrong intervention (e.g., intervention not based in mindfulness, mindfulness online minor part of the intervention), (3) Wrong comparator (e.g., no pre-post intervention data), (4) Wrong outcome (e.g., no validated quantitative measurement on </w:t>
      </w:r>
      <w:r w:rsidR="0064548C">
        <w:rPr>
          <w:rFonts w:eastAsia="Calibri" w:cs="Times New Roman"/>
          <w:sz w:val="20"/>
          <w:szCs w:val="20"/>
          <w:lang w:val="en-US"/>
        </w:rPr>
        <w:t>Problematic usage of the internet</w:t>
      </w:r>
      <w:r w:rsidRPr="00E5229C">
        <w:rPr>
          <w:rFonts w:eastAsia="Calibri" w:cs="Times New Roman"/>
          <w:sz w:val="20"/>
          <w:szCs w:val="20"/>
          <w:lang w:val="en-US"/>
        </w:rPr>
        <w:t>), (5) Wrong study design/ publication type (e.g., study protocols, background (theoretical) articles, no original data /data published elsewhere)</w:t>
      </w:r>
      <w:bookmarkEnd w:id="6"/>
      <w:r w:rsidRPr="00E5229C">
        <w:rPr>
          <w:rFonts w:eastAsia="Calibri" w:cs="Times New Roman"/>
          <w:sz w:val="20"/>
          <w:szCs w:val="20"/>
          <w:lang w:val="en-US"/>
        </w:rPr>
        <w:t>, (6) Missing data</w:t>
      </w:r>
    </w:p>
    <w:p w14:paraId="380B9518" w14:textId="77777777" w:rsidR="00B66E01" w:rsidRPr="00E5229C" w:rsidRDefault="00B66E01" w:rsidP="0080389B">
      <w:pPr>
        <w:spacing w:line="259" w:lineRule="auto"/>
        <w:jc w:val="both"/>
        <w:rPr>
          <w:rFonts w:eastAsia="Calibri" w:cs="Times New Roman"/>
          <w:sz w:val="20"/>
          <w:szCs w:val="20"/>
          <w:lang w:val="en-US"/>
        </w:rPr>
      </w:pPr>
    </w:p>
    <w:p w14:paraId="072CBFCC" w14:textId="33D0DC25" w:rsidR="00F70F2A" w:rsidRDefault="00F01CCC" w:rsidP="0080389B">
      <w:pPr>
        <w:pStyle w:val="berschrift2"/>
        <w:jc w:val="both"/>
        <w:rPr>
          <w:rFonts w:cs="Times New Roman"/>
          <w:sz w:val="20"/>
          <w:szCs w:val="20"/>
          <w:lang w:val="en-GB"/>
        </w:rPr>
      </w:pPr>
      <w:bookmarkStart w:id="7" w:name="_Toc164317888"/>
      <w:r>
        <w:rPr>
          <w:rFonts w:cs="Times New Roman"/>
          <w:sz w:val="20"/>
          <w:szCs w:val="20"/>
          <w:lang w:val="en-GB"/>
        </w:rPr>
        <w:t xml:space="preserve">Supplemental </w:t>
      </w:r>
      <w:r w:rsidR="000732C8">
        <w:rPr>
          <w:rFonts w:cs="Times New Roman"/>
          <w:sz w:val="20"/>
          <w:szCs w:val="20"/>
          <w:lang w:val="en-GB"/>
        </w:rPr>
        <w:t>Table S6</w:t>
      </w:r>
      <w:r w:rsidR="00F70F2A" w:rsidRPr="00FC1F96">
        <w:rPr>
          <w:rFonts w:cs="Times New Roman"/>
          <w:sz w:val="20"/>
          <w:szCs w:val="20"/>
          <w:lang w:val="en-GB"/>
        </w:rPr>
        <w:t xml:space="preserve">: </w:t>
      </w:r>
      <w:r w:rsidR="00F70F2A">
        <w:rPr>
          <w:rFonts w:cs="Times New Roman"/>
          <w:sz w:val="20"/>
          <w:szCs w:val="20"/>
          <w:lang w:val="en-GB"/>
        </w:rPr>
        <w:t xml:space="preserve">Funnel plot for reductions in </w:t>
      </w:r>
      <w:r w:rsidR="0064548C">
        <w:rPr>
          <w:rFonts w:cs="Times New Roman"/>
          <w:sz w:val="20"/>
          <w:szCs w:val="20"/>
          <w:lang w:val="en-GB"/>
        </w:rPr>
        <w:t>PUI</w:t>
      </w:r>
      <w:r w:rsidR="00F70F2A">
        <w:rPr>
          <w:rFonts w:cs="Times New Roman"/>
          <w:sz w:val="20"/>
          <w:szCs w:val="20"/>
          <w:lang w:val="en-GB"/>
        </w:rPr>
        <w:t xml:space="preserve"> (between-group analysis in RCTs)</w:t>
      </w:r>
      <w:bookmarkEnd w:id="7"/>
    </w:p>
    <w:p w14:paraId="5AC697BA" w14:textId="13017BD4" w:rsidR="00F70F2A" w:rsidRPr="00AE028A" w:rsidRDefault="00F70F2A" w:rsidP="0080389B">
      <w:pPr>
        <w:jc w:val="both"/>
        <w:rPr>
          <w:lang w:val="en-GB"/>
        </w:rPr>
      </w:pPr>
      <w:r>
        <w:rPr>
          <w:noProof/>
          <w:lang w:eastAsia="de-DE"/>
        </w:rPr>
        <w:drawing>
          <wp:inline distT="0" distB="0" distL="0" distR="0" wp14:anchorId="4F74BCD8" wp14:editId="4D2EAF22">
            <wp:extent cx="3599180" cy="3314065"/>
            <wp:effectExtent l="0" t="0" r="1270" b="635"/>
            <wp:docPr id="6" name="Grafik 6" descr="Funnel plot between-group I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unnel plot between-group IUD"/>
                    <pic:cNvPicPr>
                      <a:picLocks noChangeAspect="1" noChangeArrowheads="1"/>
                    </pic:cNvPicPr>
                  </pic:nvPicPr>
                  <pic:blipFill>
                    <a:blip r:embed="rId96">
                      <a:extLst>
                        <a:ext uri="{28A0092B-C50C-407E-A947-70E740481C1C}">
                          <a14:useLocalDpi xmlns:a14="http://schemas.microsoft.com/office/drawing/2010/main" val="0"/>
                        </a:ext>
                      </a:extLst>
                    </a:blip>
                    <a:srcRect t="10789" r="5647" b="2408"/>
                    <a:stretch>
                      <a:fillRect/>
                    </a:stretch>
                  </pic:blipFill>
                  <pic:spPr bwMode="auto">
                    <a:xfrm>
                      <a:off x="0" y="0"/>
                      <a:ext cx="3599180" cy="3314065"/>
                    </a:xfrm>
                    <a:prstGeom prst="rect">
                      <a:avLst/>
                    </a:prstGeom>
                    <a:noFill/>
                    <a:ln>
                      <a:noFill/>
                    </a:ln>
                  </pic:spPr>
                </pic:pic>
              </a:graphicData>
            </a:graphic>
          </wp:inline>
        </w:drawing>
      </w:r>
    </w:p>
    <w:p w14:paraId="0FB79144" w14:textId="5D24B588" w:rsidR="00F70F2A" w:rsidRDefault="00F01CCC" w:rsidP="0080389B">
      <w:pPr>
        <w:pStyle w:val="berschrift2"/>
        <w:jc w:val="both"/>
        <w:rPr>
          <w:rFonts w:cs="Times New Roman"/>
          <w:sz w:val="20"/>
          <w:szCs w:val="20"/>
          <w:lang w:val="en-GB"/>
        </w:rPr>
      </w:pPr>
      <w:bookmarkStart w:id="8" w:name="_Toc164317889"/>
      <w:r>
        <w:rPr>
          <w:rFonts w:cs="Times New Roman"/>
          <w:sz w:val="20"/>
          <w:szCs w:val="20"/>
          <w:lang w:val="en-GB"/>
        </w:rPr>
        <w:lastRenderedPageBreak/>
        <w:t xml:space="preserve">Supplemental </w:t>
      </w:r>
      <w:r w:rsidR="000732C8">
        <w:rPr>
          <w:rFonts w:cs="Times New Roman"/>
          <w:sz w:val="20"/>
          <w:szCs w:val="20"/>
          <w:lang w:val="en-GB"/>
        </w:rPr>
        <w:t>Table S7</w:t>
      </w:r>
      <w:r w:rsidR="00F70F2A" w:rsidRPr="00FC1F96">
        <w:rPr>
          <w:rFonts w:cs="Times New Roman"/>
          <w:sz w:val="20"/>
          <w:szCs w:val="20"/>
          <w:lang w:val="en-GB"/>
        </w:rPr>
        <w:t xml:space="preserve">: </w:t>
      </w:r>
      <w:r w:rsidR="00F70F2A">
        <w:rPr>
          <w:rFonts w:cs="Times New Roman"/>
          <w:sz w:val="20"/>
          <w:szCs w:val="20"/>
          <w:lang w:val="en-GB"/>
        </w:rPr>
        <w:t xml:space="preserve">Funnel plot for reductions in </w:t>
      </w:r>
      <w:r w:rsidR="0064548C">
        <w:rPr>
          <w:rFonts w:cs="Times New Roman"/>
          <w:sz w:val="20"/>
          <w:szCs w:val="20"/>
          <w:lang w:val="en-GB"/>
        </w:rPr>
        <w:t>PUI</w:t>
      </w:r>
      <w:r w:rsidR="00F70F2A">
        <w:rPr>
          <w:rFonts w:cs="Times New Roman"/>
          <w:sz w:val="20"/>
          <w:szCs w:val="20"/>
          <w:lang w:val="en-GB"/>
        </w:rPr>
        <w:t xml:space="preserve"> (</w:t>
      </w:r>
      <w:r w:rsidR="0064548C">
        <w:rPr>
          <w:rFonts w:cs="Times New Roman"/>
          <w:sz w:val="20"/>
          <w:szCs w:val="20"/>
          <w:lang w:val="en-GB"/>
        </w:rPr>
        <w:t>within-group pre-post analysis</w:t>
      </w:r>
      <w:r w:rsidR="00F70F2A">
        <w:rPr>
          <w:rFonts w:cs="Times New Roman"/>
          <w:sz w:val="20"/>
          <w:szCs w:val="20"/>
          <w:lang w:val="en-GB"/>
        </w:rPr>
        <w:t xml:space="preserve"> in all studies)</w:t>
      </w:r>
      <w:bookmarkEnd w:id="8"/>
    </w:p>
    <w:p w14:paraId="104C9740" w14:textId="2CBAF7C3" w:rsidR="00F70F2A" w:rsidRDefault="00F70F2A" w:rsidP="0080389B">
      <w:pPr>
        <w:spacing w:before="40" w:after="0" w:line="360" w:lineRule="auto"/>
        <w:jc w:val="both"/>
        <w:rPr>
          <w:lang w:val="en-GB"/>
        </w:rPr>
      </w:pPr>
      <w:r>
        <w:rPr>
          <w:noProof/>
          <w:lang w:eastAsia="de-DE"/>
        </w:rPr>
        <w:drawing>
          <wp:inline distT="0" distB="0" distL="0" distR="0" wp14:anchorId="4C7D8A3A" wp14:editId="6A4323A2">
            <wp:extent cx="3599180" cy="3248025"/>
            <wp:effectExtent l="0" t="0" r="1270" b="9525"/>
            <wp:docPr id="4" name="Grafik 4" descr="Funnel plot within-group I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unnel plot within-group IUD"/>
                    <pic:cNvPicPr>
                      <a:picLocks noChangeAspect="1" noChangeArrowheads="1"/>
                    </pic:cNvPicPr>
                  </pic:nvPicPr>
                  <pic:blipFill>
                    <a:blip r:embed="rId97">
                      <a:extLst>
                        <a:ext uri="{28A0092B-C50C-407E-A947-70E740481C1C}">
                          <a14:useLocalDpi xmlns:a14="http://schemas.microsoft.com/office/drawing/2010/main" val="0"/>
                        </a:ext>
                      </a:extLst>
                    </a:blip>
                    <a:srcRect l="-905" t="11246" r="5695" b="2847"/>
                    <a:stretch>
                      <a:fillRect/>
                    </a:stretch>
                  </pic:blipFill>
                  <pic:spPr bwMode="auto">
                    <a:xfrm>
                      <a:off x="0" y="0"/>
                      <a:ext cx="3599180" cy="3248025"/>
                    </a:xfrm>
                    <a:prstGeom prst="rect">
                      <a:avLst/>
                    </a:prstGeom>
                    <a:noFill/>
                    <a:ln>
                      <a:noFill/>
                    </a:ln>
                  </pic:spPr>
                </pic:pic>
              </a:graphicData>
            </a:graphic>
          </wp:inline>
        </w:drawing>
      </w:r>
    </w:p>
    <w:p w14:paraId="655338E8" w14:textId="77777777" w:rsidR="00F70F2A" w:rsidRPr="00040AA0" w:rsidRDefault="00F70F2A" w:rsidP="0080389B">
      <w:pPr>
        <w:spacing w:before="40" w:after="0" w:line="360" w:lineRule="auto"/>
        <w:jc w:val="both"/>
        <w:rPr>
          <w:lang w:val="en-GB"/>
        </w:rPr>
      </w:pPr>
    </w:p>
    <w:p w14:paraId="552761EC" w14:textId="46A9FA86" w:rsidR="00F70F2A" w:rsidRDefault="00F01CCC" w:rsidP="0080389B">
      <w:pPr>
        <w:pStyle w:val="berschrift2"/>
        <w:jc w:val="both"/>
        <w:rPr>
          <w:rFonts w:cs="Times New Roman"/>
          <w:sz w:val="20"/>
          <w:szCs w:val="20"/>
          <w:lang w:val="en-GB"/>
        </w:rPr>
      </w:pPr>
      <w:bookmarkStart w:id="9" w:name="_Toc164317890"/>
      <w:r>
        <w:rPr>
          <w:rFonts w:cs="Times New Roman"/>
          <w:sz w:val="20"/>
          <w:szCs w:val="20"/>
          <w:lang w:val="en-GB"/>
        </w:rPr>
        <w:t xml:space="preserve">Supplemental </w:t>
      </w:r>
      <w:r w:rsidR="000732C8">
        <w:rPr>
          <w:rFonts w:cs="Times New Roman"/>
          <w:sz w:val="20"/>
          <w:szCs w:val="20"/>
          <w:lang w:val="en-GB"/>
        </w:rPr>
        <w:t>Table S8</w:t>
      </w:r>
      <w:r w:rsidR="00F70F2A" w:rsidRPr="00FC1F96">
        <w:rPr>
          <w:rFonts w:cs="Times New Roman"/>
          <w:sz w:val="20"/>
          <w:szCs w:val="20"/>
          <w:lang w:val="en-GB"/>
        </w:rPr>
        <w:t xml:space="preserve">: </w:t>
      </w:r>
      <w:r w:rsidR="00F70F2A">
        <w:rPr>
          <w:rFonts w:cs="Times New Roman"/>
          <w:sz w:val="20"/>
          <w:szCs w:val="20"/>
          <w:lang w:val="en-GB"/>
        </w:rPr>
        <w:t>Funnel plot for reductions in screen time (</w:t>
      </w:r>
      <w:r w:rsidR="0064548C">
        <w:rPr>
          <w:rFonts w:cs="Times New Roman"/>
          <w:sz w:val="20"/>
          <w:szCs w:val="20"/>
          <w:lang w:val="en-GB"/>
        </w:rPr>
        <w:t>within-group pre-post analysis</w:t>
      </w:r>
      <w:r w:rsidR="00F70F2A">
        <w:rPr>
          <w:rFonts w:cs="Times New Roman"/>
          <w:sz w:val="20"/>
          <w:szCs w:val="20"/>
          <w:lang w:val="en-GB"/>
        </w:rPr>
        <w:t xml:space="preserve"> in all studies)</w:t>
      </w:r>
      <w:bookmarkEnd w:id="9"/>
    </w:p>
    <w:p w14:paraId="2F28BA67" w14:textId="0A39FE98" w:rsidR="000D703D" w:rsidRDefault="00F70F2A" w:rsidP="00267470">
      <w:pPr>
        <w:jc w:val="both"/>
        <w:rPr>
          <w:rFonts w:eastAsiaTheme="majorEastAsia" w:cs="Times New Roman"/>
          <w:b/>
          <w:sz w:val="20"/>
          <w:szCs w:val="20"/>
          <w:lang w:val="en-GB"/>
        </w:rPr>
      </w:pPr>
      <w:r>
        <w:rPr>
          <w:rFonts w:cs="Times New Roman"/>
          <w:noProof/>
          <w:sz w:val="20"/>
          <w:szCs w:val="20"/>
          <w:lang w:eastAsia="de-DE"/>
        </w:rPr>
        <w:drawing>
          <wp:inline distT="0" distB="0" distL="0" distR="0" wp14:anchorId="05FAFF1B" wp14:editId="091957CC">
            <wp:extent cx="4320000" cy="4320000"/>
            <wp:effectExtent l="0" t="0" r="4445" b="4445"/>
            <wp:docPr id="5" name="Grafik 5" descr="C:\Users\fendel\AppData\Local\Microsoft\Windows\INetCache\Content.Word\Funnel plot within-group screen 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fendel\AppData\Local\Microsoft\Windows\INetCache\Content.Word\Funnel plot within-group screen time.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320000" cy="4320000"/>
                    </a:xfrm>
                    <a:prstGeom prst="rect">
                      <a:avLst/>
                    </a:prstGeom>
                    <a:noFill/>
                    <a:ln>
                      <a:noFill/>
                    </a:ln>
                  </pic:spPr>
                </pic:pic>
              </a:graphicData>
            </a:graphic>
          </wp:inline>
        </w:drawing>
      </w:r>
      <w:r w:rsidRPr="00071C0A">
        <w:rPr>
          <w:rFonts w:cs="Times New Roman"/>
          <w:noProof/>
          <w:sz w:val="20"/>
          <w:szCs w:val="20"/>
          <w:lang w:val="en-US" w:eastAsia="de-DE"/>
        </w:rPr>
        <w:t xml:space="preserve"> </w:t>
      </w:r>
      <w:r w:rsidR="000D703D">
        <w:rPr>
          <w:rFonts w:cs="Times New Roman"/>
          <w:sz w:val="20"/>
          <w:szCs w:val="20"/>
          <w:lang w:val="en-GB"/>
        </w:rPr>
        <w:br w:type="page"/>
      </w:r>
    </w:p>
    <w:p w14:paraId="730D70B5" w14:textId="5043A3AB" w:rsidR="00B66E01" w:rsidRDefault="00F01CCC" w:rsidP="0080389B">
      <w:pPr>
        <w:pStyle w:val="berschrift2"/>
        <w:jc w:val="both"/>
        <w:rPr>
          <w:rFonts w:cs="Times New Roman"/>
          <w:sz w:val="20"/>
          <w:szCs w:val="20"/>
          <w:lang w:val="en-GB"/>
        </w:rPr>
      </w:pPr>
      <w:bookmarkStart w:id="10" w:name="_Toc164317891"/>
      <w:r>
        <w:rPr>
          <w:rFonts w:cs="Times New Roman"/>
          <w:sz w:val="20"/>
          <w:szCs w:val="20"/>
          <w:lang w:val="en-GB"/>
        </w:rPr>
        <w:lastRenderedPageBreak/>
        <w:t xml:space="preserve">Supplemental </w:t>
      </w:r>
      <w:r w:rsidR="000732C8">
        <w:rPr>
          <w:rFonts w:cs="Times New Roman"/>
          <w:sz w:val="20"/>
          <w:szCs w:val="20"/>
          <w:lang w:val="en-GB"/>
        </w:rPr>
        <w:t>Table S9</w:t>
      </w:r>
      <w:r w:rsidR="00B66E01" w:rsidRPr="00FC1F96">
        <w:rPr>
          <w:rFonts w:cs="Times New Roman"/>
          <w:sz w:val="20"/>
          <w:szCs w:val="20"/>
          <w:lang w:val="en-GB"/>
        </w:rPr>
        <w:t xml:space="preserve">: </w:t>
      </w:r>
      <w:r w:rsidR="00B66E01" w:rsidRPr="00B66E01">
        <w:rPr>
          <w:rFonts w:cs="Times New Roman"/>
          <w:sz w:val="20"/>
          <w:szCs w:val="20"/>
          <w:lang w:val="en-GB"/>
        </w:rPr>
        <w:t xml:space="preserve">Within studies’ risk of bias assessment for </w:t>
      </w:r>
      <w:r w:rsidR="00B66E01">
        <w:rPr>
          <w:rFonts w:cs="Times New Roman"/>
          <w:sz w:val="20"/>
          <w:szCs w:val="20"/>
          <w:lang w:val="en-GB"/>
        </w:rPr>
        <w:t>RCTs</w:t>
      </w:r>
      <w:r w:rsidR="00B66E01" w:rsidRPr="00B66E01">
        <w:rPr>
          <w:rFonts w:cs="Times New Roman"/>
          <w:sz w:val="20"/>
          <w:szCs w:val="20"/>
          <w:lang w:val="en-GB"/>
        </w:rPr>
        <w:t xml:space="preserve"> on five </w:t>
      </w:r>
      <w:proofErr w:type="spellStart"/>
      <w:r w:rsidR="00B66E01">
        <w:rPr>
          <w:rFonts w:cs="Times New Roman"/>
          <w:sz w:val="20"/>
          <w:szCs w:val="20"/>
          <w:lang w:val="en-GB"/>
        </w:rPr>
        <w:t>RoB</w:t>
      </w:r>
      <w:proofErr w:type="spellEnd"/>
      <w:r w:rsidR="00B66E01" w:rsidRPr="00B66E01">
        <w:rPr>
          <w:rFonts w:cs="Times New Roman"/>
          <w:sz w:val="20"/>
          <w:szCs w:val="20"/>
          <w:lang w:val="en-GB"/>
        </w:rPr>
        <w:t xml:space="preserve"> 2.0 criteria and overall rating</w:t>
      </w:r>
      <w:bookmarkEnd w:id="10"/>
    </w:p>
    <w:p w14:paraId="687BEBD7" w14:textId="77777777" w:rsidR="007478E7" w:rsidRPr="007E632C" w:rsidRDefault="007478E7" w:rsidP="0080389B">
      <w:pPr>
        <w:spacing w:after="0" w:line="240" w:lineRule="auto"/>
        <w:jc w:val="both"/>
        <w:rPr>
          <w:lang w:val="en-GB"/>
        </w:rPr>
      </w:pPr>
    </w:p>
    <w:tbl>
      <w:tblPr>
        <w:tblW w:w="5445" w:type="dxa"/>
        <w:tblInd w:w="-8"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361"/>
        <w:gridCol w:w="454"/>
        <w:gridCol w:w="1361"/>
        <w:gridCol w:w="454"/>
        <w:gridCol w:w="1361"/>
        <w:gridCol w:w="454"/>
      </w:tblGrid>
      <w:tr w:rsidR="007478E7" w:rsidRPr="00B672F7" w14:paraId="34D8716A" w14:textId="77777777" w:rsidTr="009402E1">
        <w:trPr>
          <w:trHeight w:val="20"/>
        </w:trPr>
        <w:tc>
          <w:tcPr>
            <w:tcW w:w="1361" w:type="dxa"/>
            <w:shd w:val="clear" w:color="auto" w:fill="auto"/>
            <w:vAlign w:val="center"/>
          </w:tcPr>
          <w:p w14:paraId="751394FB" w14:textId="2F393197" w:rsidR="007478E7" w:rsidRPr="00B672F7" w:rsidRDefault="007478E7" w:rsidP="0080389B">
            <w:pPr>
              <w:spacing w:after="0" w:line="240" w:lineRule="auto"/>
              <w:jc w:val="both"/>
              <w:rPr>
                <w:rFonts w:eastAsia="Times New Roman" w:cs="Times New Roman"/>
                <w:sz w:val="20"/>
                <w:szCs w:val="20"/>
                <w:lang w:eastAsia="de-DE"/>
              </w:rPr>
            </w:pPr>
            <w:r>
              <w:rPr>
                <w:rFonts w:eastAsia="Times New Roman" w:cs="Times New Roman"/>
                <w:sz w:val="20"/>
                <w:szCs w:val="20"/>
                <w:lang w:eastAsia="de-DE"/>
              </w:rPr>
              <w:t xml:space="preserve">Low </w:t>
            </w:r>
            <w:proofErr w:type="spellStart"/>
            <w:r>
              <w:rPr>
                <w:rFonts w:eastAsia="Times New Roman" w:cs="Times New Roman"/>
                <w:sz w:val="20"/>
                <w:szCs w:val="20"/>
                <w:lang w:eastAsia="de-DE"/>
              </w:rPr>
              <w:t>risk</w:t>
            </w:r>
            <w:proofErr w:type="spellEnd"/>
          </w:p>
        </w:tc>
        <w:tc>
          <w:tcPr>
            <w:tcW w:w="454" w:type="dxa"/>
            <w:shd w:val="clear" w:color="auto" w:fill="92D050"/>
            <w:noWrap/>
            <w:vAlign w:val="center"/>
          </w:tcPr>
          <w:p w14:paraId="0B476762"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1361" w:type="dxa"/>
            <w:shd w:val="clear" w:color="auto" w:fill="auto"/>
            <w:vAlign w:val="center"/>
          </w:tcPr>
          <w:p w14:paraId="4D55DA5D" w14:textId="62AD404F" w:rsidR="007478E7" w:rsidRPr="00B672F7" w:rsidRDefault="007478E7" w:rsidP="0080389B">
            <w:pPr>
              <w:spacing w:after="0" w:line="240" w:lineRule="auto"/>
              <w:jc w:val="both"/>
              <w:rPr>
                <w:rFonts w:eastAsia="Times New Roman" w:cs="Times New Roman"/>
                <w:sz w:val="20"/>
                <w:szCs w:val="20"/>
                <w:lang w:eastAsia="de-DE"/>
              </w:rPr>
            </w:pPr>
            <w:proofErr w:type="spellStart"/>
            <w:r>
              <w:rPr>
                <w:rFonts w:eastAsia="Times New Roman" w:cs="Times New Roman"/>
                <w:sz w:val="20"/>
                <w:szCs w:val="20"/>
                <w:lang w:eastAsia="de-DE"/>
              </w:rPr>
              <w:t>Some</w:t>
            </w:r>
            <w:proofErr w:type="spellEnd"/>
            <w:r>
              <w:rPr>
                <w:rFonts w:eastAsia="Times New Roman" w:cs="Times New Roman"/>
                <w:sz w:val="20"/>
                <w:szCs w:val="20"/>
                <w:lang w:eastAsia="de-DE"/>
              </w:rPr>
              <w:t xml:space="preserve"> </w:t>
            </w:r>
            <w:proofErr w:type="spellStart"/>
            <w:r>
              <w:rPr>
                <w:rFonts w:eastAsia="Times New Roman" w:cs="Times New Roman"/>
                <w:sz w:val="20"/>
                <w:szCs w:val="20"/>
                <w:lang w:eastAsia="de-DE"/>
              </w:rPr>
              <w:t>concerns</w:t>
            </w:r>
            <w:proofErr w:type="spellEnd"/>
          </w:p>
        </w:tc>
        <w:tc>
          <w:tcPr>
            <w:tcW w:w="454" w:type="dxa"/>
            <w:shd w:val="clear" w:color="auto" w:fill="FFC000"/>
            <w:noWrap/>
            <w:vAlign w:val="center"/>
          </w:tcPr>
          <w:p w14:paraId="71A711BA"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1361" w:type="dxa"/>
            <w:shd w:val="clear" w:color="auto" w:fill="auto"/>
            <w:vAlign w:val="center"/>
          </w:tcPr>
          <w:p w14:paraId="315FF4A6" w14:textId="305238AE" w:rsidR="007478E7" w:rsidRPr="00B672F7" w:rsidRDefault="007478E7" w:rsidP="0080389B">
            <w:pPr>
              <w:spacing w:after="0" w:line="240" w:lineRule="auto"/>
              <w:jc w:val="both"/>
              <w:rPr>
                <w:rFonts w:eastAsia="Times New Roman" w:cs="Times New Roman"/>
                <w:sz w:val="20"/>
                <w:szCs w:val="20"/>
                <w:lang w:eastAsia="de-DE"/>
              </w:rPr>
            </w:pPr>
            <w:r>
              <w:rPr>
                <w:rFonts w:eastAsia="Times New Roman" w:cs="Times New Roman"/>
                <w:sz w:val="20"/>
                <w:szCs w:val="20"/>
                <w:lang w:eastAsia="de-DE"/>
              </w:rPr>
              <w:t xml:space="preserve">High </w:t>
            </w:r>
            <w:proofErr w:type="spellStart"/>
            <w:r>
              <w:rPr>
                <w:rFonts w:eastAsia="Times New Roman" w:cs="Times New Roman"/>
                <w:sz w:val="20"/>
                <w:szCs w:val="20"/>
                <w:lang w:eastAsia="de-DE"/>
              </w:rPr>
              <w:t>risk</w:t>
            </w:r>
            <w:proofErr w:type="spellEnd"/>
          </w:p>
        </w:tc>
        <w:tc>
          <w:tcPr>
            <w:tcW w:w="454" w:type="dxa"/>
            <w:shd w:val="clear" w:color="000000" w:fill="FF0000"/>
            <w:noWrap/>
            <w:vAlign w:val="center"/>
          </w:tcPr>
          <w:p w14:paraId="49394352" w14:textId="77777777" w:rsidR="007478E7" w:rsidRPr="00B672F7" w:rsidRDefault="007478E7" w:rsidP="0080389B">
            <w:pPr>
              <w:spacing w:after="0" w:line="240" w:lineRule="auto"/>
              <w:jc w:val="both"/>
              <w:rPr>
                <w:rFonts w:eastAsia="Times New Roman" w:cs="Times New Roman"/>
                <w:sz w:val="20"/>
                <w:szCs w:val="20"/>
                <w:lang w:eastAsia="de-DE"/>
              </w:rPr>
            </w:pPr>
          </w:p>
        </w:tc>
      </w:tr>
    </w:tbl>
    <w:p w14:paraId="6E83B411" w14:textId="77777777" w:rsidR="007478E7" w:rsidRPr="007E632C" w:rsidRDefault="007478E7" w:rsidP="0080389B">
      <w:pPr>
        <w:spacing w:after="0" w:line="240" w:lineRule="auto"/>
        <w:jc w:val="both"/>
        <w:rPr>
          <w:lang w:val="en-GB"/>
        </w:rPr>
      </w:pPr>
    </w:p>
    <w:tbl>
      <w:tblPr>
        <w:tblW w:w="6580" w:type="dxa"/>
        <w:tblBorders>
          <w:insideH w:val="single" w:sz="4" w:space="0" w:color="auto"/>
        </w:tblBorders>
        <w:tblLayout w:type="fixed"/>
        <w:tblCellMar>
          <w:left w:w="70" w:type="dxa"/>
          <w:right w:w="70" w:type="dxa"/>
        </w:tblCellMar>
        <w:tblLook w:val="04A0" w:firstRow="1" w:lastRow="0" w:firstColumn="1" w:lastColumn="0" w:noHBand="0" w:noVBand="1"/>
      </w:tblPr>
      <w:tblGrid>
        <w:gridCol w:w="3402"/>
        <w:gridCol w:w="454"/>
        <w:gridCol w:w="454"/>
        <w:gridCol w:w="454"/>
        <w:gridCol w:w="454"/>
        <w:gridCol w:w="454"/>
        <w:gridCol w:w="454"/>
        <w:gridCol w:w="395"/>
        <w:gridCol w:w="59"/>
      </w:tblGrid>
      <w:tr w:rsidR="00C35CD7" w:rsidRPr="00C35CD7" w14:paraId="3380D755" w14:textId="77777777" w:rsidTr="00C35CD7">
        <w:trPr>
          <w:trHeight w:val="20"/>
        </w:trPr>
        <w:tc>
          <w:tcPr>
            <w:tcW w:w="3402" w:type="dxa"/>
            <w:tcBorders>
              <w:top w:val="single" w:sz="12" w:space="0" w:color="auto"/>
              <w:bottom w:val="single" w:sz="12" w:space="0" w:color="auto"/>
            </w:tcBorders>
            <w:shd w:val="clear" w:color="auto" w:fill="auto"/>
            <w:noWrap/>
            <w:vAlign w:val="center"/>
          </w:tcPr>
          <w:p w14:paraId="4D9FD1BB" w14:textId="77777777" w:rsidR="007478E7" w:rsidRPr="00C35CD7" w:rsidRDefault="007478E7" w:rsidP="0080389B">
            <w:pPr>
              <w:spacing w:after="0" w:line="240" w:lineRule="auto"/>
              <w:jc w:val="both"/>
              <w:rPr>
                <w:rFonts w:eastAsia="Times New Roman" w:cs="Times New Roman"/>
                <w:b/>
                <w:sz w:val="20"/>
                <w:szCs w:val="20"/>
                <w:lang w:eastAsia="de-DE"/>
              </w:rPr>
            </w:pPr>
            <w:r w:rsidRPr="00C35CD7">
              <w:rPr>
                <w:rFonts w:eastAsia="Times New Roman" w:cs="Times New Roman"/>
                <w:b/>
                <w:sz w:val="20"/>
                <w:szCs w:val="20"/>
                <w:lang w:eastAsia="de-DE"/>
              </w:rPr>
              <w:t>Study</w:t>
            </w:r>
          </w:p>
        </w:tc>
        <w:tc>
          <w:tcPr>
            <w:tcW w:w="454" w:type="dxa"/>
            <w:tcBorders>
              <w:top w:val="single" w:sz="12" w:space="0" w:color="auto"/>
              <w:bottom w:val="single" w:sz="12" w:space="0" w:color="auto"/>
              <w:right w:val="nil"/>
            </w:tcBorders>
            <w:shd w:val="clear" w:color="auto" w:fill="auto"/>
            <w:noWrap/>
            <w:vAlign w:val="center"/>
          </w:tcPr>
          <w:p w14:paraId="073DDFF5" w14:textId="77777777" w:rsidR="007478E7" w:rsidRPr="00C35CD7" w:rsidRDefault="007478E7" w:rsidP="0080389B">
            <w:pPr>
              <w:spacing w:after="0" w:line="240" w:lineRule="auto"/>
              <w:jc w:val="both"/>
              <w:rPr>
                <w:rFonts w:eastAsia="Times New Roman" w:cs="Times New Roman"/>
                <w:b/>
                <w:sz w:val="20"/>
                <w:szCs w:val="20"/>
                <w:lang w:eastAsia="de-DE"/>
              </w:rPr>
            </w:pPr>
            <w:r w:rsidRPr="00C35CD7">
              <w:rPr>
                <w:rFonts w:eastAsia="Times New Roman" w:cs="Times New Roman"/>
                <w:b/>
                <w:sz w:val="20"/>
                <w:szCs w:val="20"/>
                <w:lang w:eastAsia="de-DE"/>
              </w:rPr>
              <w:t>D1</w:t>
            </w:r>
          </w:p>
        </w:tc>
        <w:tc>
          <w:tcPr>
            <w:tcW w:w="454" w:type="dxa"/>
            <w:tcBorders>
              <w:top w:val="single" w:sz="12" w:space="0" w:color="auto"/>
              <w:left w:val="nil"/>
              <w:bottom w:val="single" w:sz="12" w:space="0" w:color="auto"/>
              <w:right w:val="nil"/>
            </w:tcBorders>
            <w:shd w:val="clear" w:color="auto" w:fill="auto"/>
            <w:noWrap/>
            <w:vAlign w:val="center"/>
          </w:tcPr>
          <w:p w14:paraId="6BC5787E" w14:textId="77777777" w:rsidR="007478E7" w:rsidRPr="00C35CD7" w:rsidRDefault="007478E7" w:rsidP="0080389B">
            <w:pPr>
              <w:spacing w:after="0" w:line="240" w:lineRule="auto"/>
              <w:jc w:val="both"/>
              <w:rPr>
                <w:rFonts w:eastAsia="Times New Roman" w:cs="Times New Roman"/>
                <w:b/>
                <w:sz w:val="20"/>
                <w:szCs w:val="20"/>
                <w:lang w:eastAsia="de-DE"/>
              </w:rPr>
            </w:pPr>
            <w:r w:rsidRPr="00C35CD7">
              <w:rPr>
                <w:rFonts w:eastAsia="Times New Roman" w:cs="Times New Roman"/>
                <w:b/>
                <w:sz w:val="20"/>
                <w:szCs w:val="20"/>
                <w:lang w:eastAsia="de-DE"/>
              </w:rPr>
              <w:t>D2</w:t>
            </w:r>
          </w:p>
        </w:tc>
        <w:tc>
          <w:tcPr>
            <w:tcW w:w="454" w:type="dxa"/>
            <w:tcBorders>
              <w:top w:val="single" w:sz="12" w:space="0" w:color="auto"/>
              <w:left w:val="nil"/>
              <w:bottom w:val="single" w:sz="12" w:space="0" w:color="auto"/>
              <w:right w:val="nil"/>
            </w:tcBorders>
            <w:shd w:val="clear" w:color="auto" w:fill="auto"/>
            <w:noWrap/>
            <w:vAlign w:val="center"/>
          </w:tcPr>
          <w:p w14:paraId="11AC6659" w14:textId="77777777" w:rsidR="007478E7" w:rsidRPr="00C35CD7" w:rsidRDefault="007478E7" w:rsidP="0080389B">
            <w:pPr>
              <w:spacing w:after="0" w:line="240" w:lineRule="auto"/>
              <w:jc w:val="both"/>
              <w:rPr>
                <w:rFonts w:eastAsia="Times New Roman" w:cs="Times New Roman"/>
                <w:b/>
                <w:sz w:val="20"/>
                <w:szCs w:val="20"/>
                <w:lang w:eastAsia="de-DE"/>
              </w:rPr>
            </w:pPr>
            <w:r w:rsidRPr="00C35CD7">
              <w:rPr>
                <w:rFonts w:eastAsia="Times New Roman" w:cs="Times New Roman"/>
                <w:b/>
                <w:sz w:val="20"/>
                <w:szCs w:val="20"/>
                <w:lang w:eastAsia="de-DE"/>
              </w:rPr>
              <w:t>D3</w:t>
            </w:r>
          </w:p>
        </w:tc>
        <w:tc>
          <w:tcPr>
            <w:tcW w:w="454" w:type="dxa"/>
            <w:tcBorders>
              <w:top w:val="single" w:sz="12" w:space="0" w:color="auto"/>
              <w:left w:val="nil"/>
              <w:bottom w:val="single" w:sz="12" w:space="0" w:color="auto"/>
              <w:right w:val="nil"/>
            </w:tcBorders>
            <w:shd w:val="clear" w:color="auto" w:fill="auto"/>
            <w:noWrap/>
            <w:vAlign w:val="center"/>
          </w:tcPr>
          <w:p w14:paraId="1DDF1F74" w14:textId="77777777" w:rsidR="007478E7" w:rsidRPr="00C35CD7" w:rsidRDefault="007478E7" w:rsidP="0080389B">
            <w:pPr>
              <w:spacing w:after="0" w:line="240" w:lineRule="auto"/>
              <w:jc w:val="both"/>
              <w:rPr>
                <w:rFonts w:eastAsia="Times New Roman" w:cs="Times New Roman"/>
                <w:b/>
                <w:sz w:val="20"/>
                <w:szCs w:val="20"/>
                <w:lang w:eastAsia="de-DE"/>
              </w:rPr>
            </w:pPr>
            <w:r w:rsidRPr="00C35CD7">
              <w:rPr>
                <w:rFonts w:eastAsia="Times New Roman" w:cs="Times New Roman"/>
                <w:b/>
                <w:sz w:val="20"/>
                <w:szCs w:val="20"/>
                <w:lang w:eastAsia="de-DE"/>
              </w:rPr>
              <w:t>D4</w:t>
            </w:r>
          </w:p>
        </w:tc>
        <w:tc>
          <w:tcPr>
            <w:tcW w:w="454" w:type="dxa"/>
            <w:tcBorders>
              <w:top w:val="single" w:sz="12" w:space="0" w:color="auto"/>
              <w:left w:val="nil"/>
              <w:bottom w:val="single" w:sz="12" w:space="0" w:color="auto"/>
              <w:right w:val="nil"/>
            </w:tcBorders>
            <w:shd w:val="clear" w:color="auto" w:fill="auto"/>
            <w:noWrap/>
            <w:vAlign w:val="center"/>
          </w:tcPr>
          <w:p w14:paraId="13C664AF" w14:textId="77777777" w:rsidR="007478E7" w:rsidRPr="00C35CD7" w:rsidRDefault="007478E7" w:rsidP="0080389B">
            <w:pPr>
              <w:spacing w:after="0" w:line="240" w:lineRule="auto"/>
              <w:jc w:val="both"/>
              <w:rPr>
                <w:rFonts w:eastAsia="Times New Roman" w:cs="Times New Roman"/>
                <w:b/>
                <w:sz w:val="20"/>
                <w:szCs w:val="20"/>
                <w:lang w:eastAsia="de-DE"/>
              </w:rPr>
            </w:pPr>
            <w:r w:rsidRPr="00C35CD7">
              <w:rPr>
                <w:rFonts w:eastAsia="Times New Roman" w:cs="Times New Roman"/>
                <w:b/>
                <w:sz w:val="20"/>
                <w:szCs w:val="20"/>
                <w:lang w:eastAsia="de-DE"/>
              </w:rPr>
              <w:t>D5</w:t>
            </w:r>
          </w:p>
        </w:tc>
        <w:tc>
          <w:tcPr>
            <w:tcW w:w="908" w:type="dxa"/>
            <w:gridSpan w:val="3"/>
            <w:tcBorders>
              <w:top w:val="single" w:sz="12" w:space="0" w:color="auto"/>
              <w:left w:val="nil"/>
              <w:bottom w:val="single" w:sz="12" w:space="0" w:color="auto"/>
            </w:tcBorders>
            <w:shd w:val="clear" w:color="auto" w:fill="auto"/>
          </w:tcPr>
          <w:p w14:paraId="5A275F53" w14:textId="77777777" w:rsidR="007478E7" w:rsidRPr="00C35CD7" w:rsidRDefault="007478E7" w:rsidP="0080389B">
            <w:pPr>
              <w:spacing w:after="0" w:line="240" w:lineRule="auto"/>
              <w:jc w:val="both"/>
              <w:rPr>
                <w:rFonts w:eastAsia="Times New Roman" w:cs="Times New Roman"/>
                <w:b/>
                <w:sz w:val="20"/>
                <w:szCs w:val="20"/>
                <w:lang w:eastAsia="de-DE"/>
              </w:rPr>
            </w:pPr>
            <w:r w:rsidRPr="00C35CD7">
              <w:rPr>
                <w:rFonts w:eastAsia="Times New Roman" w:cs="Times New Roman"/>
                <w:b/>
                <w:sz w:val="20"/>
                <w:szCs w:val="20"/>
                <w:lang w:eastAsia="de-DE"/>
              </w:rPr>
              <w:t>Overall</w:t>
            </w:r>
          </w:p>
        </w:tc>
      </w:tr>
      <w:tr w:rsidR="00C35CD7" w:rsidRPr="00C35CD7" w14:paraId="6D38EFC1" w14:textId="77777777" w:rsidTr="009402E1">
        <w:trPr>
          <w:trHeight w:val="20"/>
        </w:trPr>
        <w:tc>
          <w:tcPr>
            <w:tcW w:w="3402" w:type="dxa"/>
            <w:tcBorders>
              <w:top w:val="single" w:sz="12" w:space="0" w:color="auto"/>
              <w:left w:val="nil"/>
              <w:bottom w:val="single" w:sz="6" w:space="0" w:color="auto"/>
              <w:right w:val="single" w:sz="6" w:space="0" w:color="auto"/>
            </w:tcBorders>
            <w:shd w:val="clear" w:color="000000" w:fill="FFFFFF"/>
            <w:noWrap/>
          </w:tcPr>
          <w:p w14:paraId="70D1AC18" w14:textId="372F75C7" w:rsidR="007478E7" w:rsidRPr="00B672F7" w:rsidRDefault="007478E7" w:rsidP="0080389B">
            <w:pPr>
              <w:spacing w:after="0" w:line="240" w:lineRule="auto"/>
              <w:jc w:val="both"/>
              <w:rPr>
                <w:rFonts w:eastAsia="Times New Roman" w:cs="Times New Roman"/>
                <w:sz w:val="20"/>
                <w:szCs w:val="20"/>
                <w:lang w:eastAsia="de-DE"/>
              </w:rPr>
            </w:pPr>
            <w:r w:rsidRPr="00C35CD7">
              <w:rPr>
                <w:rFonts w:cs="Times New Roman"/>
                <w:sz w:val="20"/>
                <w:szCs w:val="20"/>
              </w:rPr>
              <w:t>Ahmadi et al., 2021</w:t>
            </w:r>
          </w:p>
        </w:tc>
        <w:tc>
          <w:tcPr>
            <w:tcW w:w="454" w:type="dxa"/>
            <w:tcBorders>
              <w:top w:val="single" w:sz="12" w:space="0" w:color="auto"/>
              <w:left w:val="single" w:sz="6" w:space="0" w:color="auto"/>
              <w:bottom w:val="single" w:sz="6" w:space="0" w:color="auto"/>
              <w:right w:val="single" w:sz="6" w:space="0" w:color="auto"/>
            </w:tcBorders>
            <w:shd w:val="clear" w:color="auto" w:fill="FF0000"/>
            <w:noWrap/>
            <w:vAlign w:val="bottom"/>
          </w:tcPr>
          <w:p w14:paraId="36C41B37"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12" w:space="0" w:color="auto"/>
              <w:left w:val="single" w:sz="6" w:space="0" w:color="auto"/>
              <w:bottom w:val="single" w:sz="6" w:space="0" w:color="auto"/>
              <w:right w:val="single" w:sz="6" w:space="0" w:color="auto"/>
            </w:tcBorders>
            <w:shd w:val="clear" w:color="auto" w:fill="92D050"/>
            <w:noWrap/>
            <w:vAlign w:val="bottom"/>
          </w:tcPr>
          <w:p w14:paraId="1C54E89F"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12" w:space="0" w:color="auto"/>
              <w:left w:val="single" w:sz="6" w:space="0" w:color="auto"/>
              <w:bottom w:val="single" w:sz="6" w:space="0" w:color="auto"/>
              <w:right w:val="single" w:sz="6" w:space="0" w:color="auto"/>
            </w:tcBorders>
            <w:shd w:val="clear" w:color="auto" w:fill="FFC000"/>
            <w:noWrap/>
            <w:vAlign w:val="bottom"/>
          </w:tcPr>
          <w:p w14:paraId="006CD4DC"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12" w:space="0" w:color="auto"/>
              <w:left w:val="single" w:sz="6" w:space="0" w:color="auto"/>
              <w:bottom w:val="single" w:sz="6" w:space="0" w:color="auto"/>
              <w:right w:val="single" w:sz="6" w:space="0" w:color="auto"/>
            </w:tcBorders>
            <w:shd w:val="clear" w:color="auto" w:fill="FFC000"/>
            <w:noWrap/>
            <w:vAlign w:val="bottom"/>
          </w:tcPr>
          <w:p w14:paraId="6A2EBF21"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12" w:space="0" w:color="auto"/>
              <w:left w:val="single" w:sz="6" w:space="0" w:color="auto"/>
              <w:bottom w:val="single" w:sz="6" w:space="0" w:color="auto"/>
              <w:right w:val="single" w:sz="6" w:space="0" w:color="auto"/>
            </w:tcBorders>
            <w:shd w:val="clear" w:color="auto" w:fill="92D050"/>
            <w:noWrap/>
            <w:vAlign w:val="bottom"/>
          </w:tcPr>
          <w:p w14:paraId="1E675292"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12" w:space="0" w:color="auto"/>
              <w:left w:val="single" w:sz="6" w:space="0" w:color="auto"/>
              <w:bottom w:val="nil"/>
              <w:right w:val="single" w:sz="6" w:space="0" w:color="auto"/>
            </w:tcBorders>
            <w:shd w:val="clear" w:color="auto" w:fill="auto"/>
          </w:tcPr>
          <w:p w14:paraId="7181EF62"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12" w:space="0" w:color="auto"/>
              <w:left w:val="single" w:sz="6" w:space="0" w:color="auto"/>
              <w:bottom w:val="single" w:sz="6" w:space="0" w:color="auto"/>
              <w:right w:val="single" w:sz="6" w:space="0" w:color="auto"/>
            </w:tcBorders>
            <w:shd w:val="clear" w:color="auto" w:fill="FF0000"/>
            <w:noWrap/>
            <w:vAlign w:val="bottom"/>
          </w:tcPr>
          <w:p w14:paraId="20C97FCF"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523A68D1" w14:textId="77777777" w:rsidTr="009402E1">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3C52AADC" w14:textId="32C631B4" w:rsidR="007478E7" w:rsidRPr="00B672F7" w:rsidRDefault="007478E7" w:rsidP="0080389B">
            <w:pPr>
              <w:spacing w:after="0" w:line="240" w:lineRule="auto"/>
              <w:jc w:val="both"/>
              <w:rPr>
                <w:rFonts w:eastAsia="Times New Roman" w:cs="Times New Roman"/>
                <w:sz w:val="20"/>
                <w:szCs w:val="20"/>
                <w:lang w:eastAsia="de-DE"/>
              </w:rPr>
            </w:pPr>
            <w:proofErr w:type="spellStart"/>
            <w:r w:rsidRPr="00C35CD7">
              <w:rPr>
                <w:rFonts w:cs="Times New Roman"/>
                <w:sz w:val="20"/>
                <w:szCs w:val="20"/>
              </w:rPr>
              <w:t>Berenjabadi</w:t>
            </w:r>
            <w:proofErr w:type="spellEnd"/>
            <w:r w:rsidRPr="00C35CD7">
              <w:rPr>
                <w:rFonts w:cs="Times New Roman"/>
                <w:sz w:val="20"/>
                <w:szCs w:val="20"/>
              </w:rPr>
              <w:t xml:space="preserve"> et al., 2021</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4A719B8E"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03696411"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7D308C9B"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4A8F0B7F"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6CB8E445"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61B5F680"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0000"/>
            <w:noWrap/>
            <w:vAlign w:val="bottom"/>
          </w:tcPr>
          <w:p w14:paraId="1CBE7926"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41EE1D8F" w14:textId="77777777" w:rsidTr="009402E1">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25D3F4BE" w14:textId="786D9B22" w:rsidR="007478E7" w:rsidRPr="00B672F7" w:rsidRDefault="007478E7" w:rsidP="0080389B">
            <w:pPr>
              <w:spacing w:after="0" w:line="240" w:lineRule="auto"/>
              <w:jc w:val="both"/>
              <w:rPr>
                <w:rFonts w:eastAsia="Times New Roman" w:cs="Times New Roman"/>
                <w:sz w:val="20"/>
                <w:szCs w:val="20"/>
                <w:lang w:eastAsia="de-DE"/>
              </w:rPr>
            </w:pPr>
            <w:proofErr w:type="spellStart"/>
            <w:r w:rsidRPr="00C35CD7">
              <w:rPr>
                <w:rFonts w:cs="Times New Roman"/>
                <w:sz w:val="20"/>
                <w:szCs w:val="20"/>
              </w:rPr>
              <w:t>Changrong</w:t>
            </w:r>
            <w:proofErr w:type="spellEnd"/>
            <w:r w:rsidRPr="00C35CD7">
              <w:rPr>
                <w:rFonts w:cs="Times New Roman"/>
                <w:sz w:val="20"/>
                <w:szCs w:val="20"/>
              </w:rPr>
              <w:t>, 2021</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4F60D631"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51060658"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6F2E3110"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5A1D1D82"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2A01F73E"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7258707B"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0000"/>
            <w:noWrap/>
            <w:vAlign w:val="bottom"/>
          </w:tcPr>
          <w:p w14:paraId="45E01E10"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278CB4AC" w14:textId="77777777" w:rsidTr="00C35CD7">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66F0D74E" w14:textId="59E03809" w:rsidR="007478E7" w:rsidRPr="00B672F7" w:rsidRDefault="007478E7" w:rsidP="0080389B">
            <w:pPr>
              <w:spacing w:after="0" w:line="240" w:lineRule="auto"/>
              <w:jc w:val="both"/>
              <w:rPr>
                <w:rFonts w:eastAsia="Times New Roman" w:cs="Times New Roman"/>
                <w:sz w:val="20"/>
                <w:szCs w:val="20"/>
                <w:lang w:eastAsia="de-DE"/>
              </w:rPr>
            </w:pPr>
            <w:r w:rsidRPr="00C35CD7">
              <w:rPr>
                <w:rFonts w:cs="Times New Roman"/>
                <w:sz w:val="20"/>
                <w:szCs w:val="20"/>
              </w:rPr>
              <w:t>Crosby, 2011; Crosby &amp; Twohig</w:t>
            </w:r>
            <w:r w:rsidR="00D96B41">
              <w:rPr>
                <w:rFonts w:cs="Times New Roman"/>
                <w:sz w:val="20"/>
                <w:szCs w:val="20"/>
              </w:rPr>
              <w:t>,</w:t>
            </w:r>
            <w:r w:rsidRPr="00C35CD7">
              <w:rPr>
                <w:rFonts w:cs="Times New Roman"/>
                <w:sz w:val="20"/>
                <w:szCs w:val="20"/>
              </w:rPr>
              <w:t xml:space="preserve"> 2016</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4080BBCE"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25B199F7"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296C6130"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3DD93AB7"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51AE54DF"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5D736849"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C000"/>
            <w:noWrap/>
            <w:vAlign w:val="bottom"/>
          </w:tcPr>
          <w:p w14:paraId="2F749BE0"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0CCB6F81" w14:textId="77777777" w:rsidTr="00C35CD7">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6FD33830" w14:textId="49E0E6B5" w:rsidR="007478E7" w:rsidRPr="00B672F7" w:rsidRDefault="007478E7" w:rsidP="0080389B">
            <w:pPr>
              <w:spacing w:after="0" w:line="240" w:lineRule="auto"/>
              <w:jc w:val="both"/>
              <w:rPr>
                <w:rFonts w:eastAsia="Times New Roman" w:cs="Times New Roman"/>
                <w:sz w:val="20"/>
                <w:szCs w:val="20"/>
                <w:lang w:eastAsia="de-DE"/>
              </w:rPr>
            </w:pPr>
            <w:proofErr w:type="spellStart"/>
            <w:r w:rsidRPr="00C35CD7">
              <w:rPr>
                <w:rFonts w:cs="Times New Roman"/>
                <w:sz w:val="20"/>
                <w:szCs w:val="20"/>
              </w:rPr>
              <w:t>Dongmei</w:t>
            </w:r>
            <w:proofErr w:type="spellEnd"/>
            <w:r w:rsidRPr="00C35CD7">
              <w:rPr>
                <w:rFonts w:cs="Times New Roman"/>
                <w:sz w:val="20"/>
                <w:szCs w:val="20"/>
              </w:rPr>
              <w:t xml:space="preserve"> et al.</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151F85F9"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756350BC"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7E1D2DBC"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407085CD"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37C9D0BB"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04A381CE"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C000"/>
            <w:noWrap/>
            <w:vAlign w:val="bottom"/>
          </w:tcPr>
          <w:p w14:paraId="0FB779E1"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28A847D0" w14:textId="77777777" w:rsidTr="00C35CD7">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73815544" w14:textId="53FF7A8E" w:rsidR="007478E7" w:rsidRPr="00B672F7" w:rsidRDefault="007478E7" w:rsidP="0080389B">
            <w:pPr>
              <w:spacing w:after="0" w:line="240" w:lineRule="auto"/>
              <w:jc w:val="both"/>
              <w:rPr>
                <w:rFonts w:eastAsia="Times New Roman" w:cs="Times New Roman"/>
                <w:sz w:val="20"/>
                <w:szCs w:val="20"/>
                <w:lang w:eastAsia="de-DE"/>
              </w:rPr>
            </w:pPr>
            <w:proofErr w:type="spellStart"/>
            <w:r w:rsidRPr="00C35CD7">
              <w:rPr>
                <w:rFonts w:cs="Times New Roman"/>
                <w:sz w:val="20"/>
                <w:szCs w:val="20"/>
              </w:rPr>
              <w:t>Ilanloo</w:t>
            </w:r>
            <w:proofErr w:type="spellEnd"/>
            <w:r w:rsidRPr="00C35CD7">
              <w:rPr>
                <w:rFonts w:cs="Times New Roman"/>
                <w:sz w:val="20"/>
                <w:szCs w:val="20"/>
              </w:rPr>
              <w:t xml:space="preserve"> et al., 2022</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43B114C1"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7B75FE1C"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78A27BBE"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0C7226BB"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12448D68"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4FF37A91"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C000"/>
            <w:noWrap/>
            <w:vAlign w:val="bottom"/>
          </w:tcPr>
          <w:p w14:paraId="4AB1F8F2"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7CD8B2B1" w14:textId="77777777" w:rsidTr="00C35CD7">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5AD7BF9E" w14:textId="0B0D7A66" w:rsidR="007478E7" w:rsidRPr="00B672F7" w:rsidRDefault="007478E7" w:rsidP="0080389B">
            <w:pPr>
              <w:spacing w:after="0" w:line="240" w:lineRule="auto"/>
              <w:jc w:val="both"/>
              <w:rPr>
                <w:rFonts w:eastAsia="Times New Roman" w:cs="Times New Roman"/>
                <w:sz w:val="20"/>
                <w:szCs w:val="20"/>
                <w:lang w:eastAsia="de-DE"/>
              </w:rPr>
            </w:pPr>
            <w:r w:rsidRPr="00C35CD7">
              <w:rPr>
                <w:rFonts w:cs="Times New Roman"/>
                <w:sz w:val="20"/>
                <w:szCs w:val="20"/>
              </w:rPr>
              <w:t>Jain &amp; Mahajan, 2020</w:t>
            </w: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21DEEE10"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005F913E"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6D539831"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3B027122"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67BB0BC7"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0ED294FB"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C000"/>
            <w:noWrap/>
            <w:vAlign w:val="bottom"/>
          </w:tcPr>
          <w:p w14:paraId="3FAA219F"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5744CA42" w14:textId="77777777" w:rsidTr="00C35CD7">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204C19A7" w14:textId="1F1D423F" w:rsidR="007478E7" w:rsidRPr="00B672F7" w:rsidRDefault="007478E7" w:rsidP="0080389B">
            <w:pPr>
              <w:spacing w:after="0" w:line="240" w:lineRule="auto"/>
              <w:jc w:val="both"/>
              <w:rPr>
                <w:rFonts w:eastAsia="Times New Roman" w:cs="Times New Roman"/>
                <w:sz w:val="20"/>
                <w:szCs w:val="20"/>
                <w:lang w:eastAsia="de-DE"/>
              </w:rPr>
            </w:pPr>
            <w:r w:rsidRPr="00C35CD7">
              <w:rPr>
                <w:rFonts w:cs="Times New Roman"/>
                <w:sz w:val="20"/>
                <w:szCs w:val="20"/>
              </w:rPr>
              <w:t>Jung &amp; Son, 2011</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2280DE22"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44D67640"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72833C0E"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2FA3D7E1"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3B9D90B4"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752471BF"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0000"/>
            <w:noWrap/>
            <w:vAlign w:val="bottom"/>
          </w:tcPr>
          <w:p w14:paraId="122CAF11"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56C7D441" w14:textId="77777777" w:rsidTr="00C35CD7">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051030D4" w14:textId="40831E4A" w:rsidR="007478E7" w:rsidRPr="00B672F7" w:rsidRDefault="007478E7" w:rsidP="0080389B">
            <w:pPr>
              <w:spacing w:after="0" w:line="240" w:lineRule="auto"/>
              <w:jc w:val="both"/>
              <w:rPr>
                <w:rFonts w:eastAsia="Times New Roman" w:cs="Times New Roman"/>
                <w:sz w:val="20"/>
                <w:szCs w:val="20"/>
                <w:lang w:eastAsia="de-DE"/>
              </w:rPr>
            </w:pPr>
            <w:r w:rsidRPr="00C35CD7">
              <w:rPr>
                <w:rFonts w:cs="Times New Roman"/>
                <w:sz w:val="20"/>
                <w:szCs w:val="20"/>
              </w:rPr>
              <w:t>Li et al., 2017</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592DE93D"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5159BA27"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7A4740B5"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1A8A5817"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48623968"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0B0771E1"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C000"/>
            <w:noWrap/>
            <w:vAlign w:val="bottom"/>
          </w:tcPr>
          <w:p w14:paraId="37A88374"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6E4DFDF6" w14:textId="77777777" w:rsidTr="00C35CD7">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4B2696A8" w14:textId="3F16FF5E" w:rsidR="007478E7" w:rsidRPr="00B672F7" w:rsidRDefault="007478E7" w:rsidP="0080389B">
            <w:pPr>
              <w:spacing w:after="0" w:line="240" w:lineRule="auto"/>
              <w:jc w:val="both"/>
              <w:rPr>
                <w:rFonts w:eastAsia="Times New Roman" w:cs="Times New Roman"/>
                <w:sz w:val="20"/>
                <w:szCs w:val="20"/>
                <w:lang w:eastAsia="de-DE"/>
              </w:rPr>
            </w:pPr>
            <w:r w:rsidRPr="00C35CD7">
              <w:rPr>
                <w:rFonts w:cs="Times New Roman"/>
                <w:sz w:val="20"/>
                <w:szCs w:val="20"/>
              </w:rPr>
              <w:t>Li, 201</w:t>
            </w:r>
            <w:r w:rsidR="00853B89">
              <w:rPr>
                <w:rFonts w:cs="Times New Roman"/>
                <w:sz w:val="20"/>
                <w:szCs w:val="20"/>
              </w:rPr>
              <w:t>6</w:t>
            </w:r>
            <w:r w:rsidRPr="00C35CD7">
              <w:rPr>
                <w:rFonts w:cs="Times New Roman"/>
                <w:sz w:val="20"/>
                <w:szCs w:val="20"/>
              </w:rPr>
              <w:t>; Li et al., 2017; Li et al., 2018</w:t>
            </w: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226E8B17"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05DAC5F4"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34E8D7E4"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63AF0CC9"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4D8A5562"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78287ED7"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C000"/>
            <w:noWrap/>
            <w:vAlign w:val="bottom"/>
          </w:tcPr>
          <w:p w14:paraId="4496F551"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4B47884C" w14:textId="77777777" w:rsidTr="009402E1">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4114C8E4" w14:textId="544EA300" w:rsidR="007478E7" w:rsidRPr="00B672F7" w:rsidRDefault="007478E7" w:rsidP="0080389B">
            <w:pPr>
              <w:spacing w:after="0" w:line="240" w:lineRule="auto"/>
              <w:jc w:val="both"/>
              <w:rPr>
                <w:rFonts w:eastAsia="Times New Roman" w:cs="Times New Roman"/>
                <w:sz w:val="20"/>
                <w:szCs w:val="20"/>
                <w:lang w:eastAsia="de-DE"/>
              </w:rPr>
            </w:pPr>
            <w:r w:rsidRPr="00C35CD7">
              <w:rPr>
                <w:rFonts w:cs="Times New Roman"/>
                <w:sz w:val="20"/>
                <w:szCs w:val="20"/>
              </w:rPr>
              <w:t>Liu et al., 2021</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556BBCDA"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2138D1DC"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1BD7B685"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3D81DEBD"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3A4ACB02"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51FAF64F"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C000"/>
            <w:noWrap/>
            <w:vAlign w:val="bottom"/>
          </w:tcPr>
          <w:p w14:paraId="23C803D3"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2D531906" w14:textId="77777777" w:rsidTr="009402E1">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1244B2DD" w14:textId="67D02B36" w:rsidR="007478E7" w:rsidRPr="00B672F7" w:rsidRDefault="007478E7" w:rsidP="0080389B">
            <w:pPr>
              <w:spacing w:after="0" w:line="240" w:lineRule="auto"/>
              <w:jc w:val="both"/>
              <w:rPr>
                <w:rFonts w:eastAsia="Times New Roman" w:cs="Times New Roman"/>
                <w:sz w:val="20"/>
                <w:szCs w:val="20"/>
                <w:lang w:eastAsia="de-DE"/>
              </w:rPr>
            </w:pPr>
            <w:proofErr w:type="spellStart"/>
            <w:r w:rsidRPr="00C35CD7">
              <w:rPr>
                <w:rFonts w:cs="Times New Roman"/>
                <w:sz w:val="20"/>
                <w:szCs w:val="20"/>
              </w:rPr>
              <w:t>Maedehmoeinedini</w:t>
            </w:r>
            <w:proofErr w:type="spellEnd"/>
            <w:r w:rsidRPr="00C35CD7">
              <w:rPr>
                <w:rFonts w:cs="Times New Roman"/>
                <w:sz w:val="20"/>
                <w:szCs w:val="20"/>
              </w:rPr>
              <w:t xml:space="preserve"> et al., 2020</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708E874C"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26E96599"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62EB6324"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7B473DA2"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77145CB8"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29190606"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0000"/>
            <w:noWrap/>
            <w:vAlign w:val="bottom"/>
          </w:tcPr>
          <w:p w14:paraId="4008D152"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76CE8F4B" w14:textId="77777777" w:rsidTr="009402E1">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67F3B3AC" w14:textId="3816B7B8" w:rsidR="007478E7" w:rsidRPr="00B672F7" w:rsidRDefault="007478E7" w:rsidP="0080389B">
            <w:pPr>
              <w:spacing w:after="0" w:line="240" w:lineRule="auto"/>
              <w:jc w:val="both"/>
              <w:rPr>
                <w:rFonts w:eastAsia="Times New Roman" w:cs="Times New Roman"/>
                <w:sz w:val="20"/>
                <w:szCs w:val="20"/>
                <w:lang w:eastAsia="de-DE"/>
              </w:rPr>
            </w:pPr>
            <w:r w:rsidRPr="00C35CD7">
              <w:rPr>
                <w:rFonts w:cs="Times New Roman"/>
                <w:sz w:val="20"/>
                <w:szCs w:val="20"/>
              </w:rPr>
              <w:t>Safari et al., 2022</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0B40CC0B"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4FE06D74"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6FD3E277"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2EA3DB94"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5F2B896A"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517A6ED1"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C000"/>
            <w:noWrap/>
            <w:vAlign w:val="bottom"/>
          </w:tcPr>
          <w:p w14:paraId="60FA20F0"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0298FA74" w14:textId="77777777" w:rsidTr="009402E1">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6D5C36F7" w14:textId="5A92E668" w:rsidR="007478E7" w:rsidRPr="00B672F7" w:rsidRDefault="007478E7" w:rsidP="0080389B">
            <w:pPr>
              <w:spacing w:after="0" w:line="240" w:lineRule="auto"/>
              <w:jc w:val="both"/>
              <w:rPr>
                <w:rFonts w:eastAsia="Times New Roman" w:cs="Times New Roman"/>
                <w:sz w:val="20"/>
                <w:szCs w:val="20"/>
                <w:lang w:eastAsia="de-DE"/>
              </w:rPr>
            </w:pPr>
            <w:proofErr w:type="spellStart"/>
            <w:r w:rsidRPr="00C35CD7">
              <w:rPr>
                <w:rFonts w:cs="Times New Roman"/>
                <w:sz w:val="20"/>
                <w:szCs w:val="20"/>
              </w:rPr>
              <w:t>Shadbad</w:t>
            </w:r>
            <w:proofErr w:type="spellEnd"/>
            <w:r w:rsidRPr="00C35CD7">
              <w:rPr>
                <w:rFonts w:cs="Times New Roman"/>
                <w:sz w:val="20"/>
                <w:szCs w:val="20"/>
              </w:rPr>
              <w:t>, 2017</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05B5925A"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21BC3A79"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4D1BFB23"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457E5CFC"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1BC1FF46"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2AD72B5E"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0000"/>
            <w:noWrap/>
            <w:vAlign w:val="bottom"/>
          </w:tcPr>
          <w:p w14:paraId="1BA77750"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097D8052" w14:textId="77777777" w:rsidTr="009402E1">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41CCE512" w14:textId="509E1872" w:rsidR="007478E7" w:rsidRPr="00C35CD7" w:rsidRDefault="007478E7" w:rsidP="0080389B">
            <w:pPr>
              <w:spacing w:after="0" w:line="240" w:lineRule="auto"/>
              <w:jc w:val="both"/>
              <w:rPr>
                <w:rFonts w:eastAsia="Times New Roman" w:cs="Times New Roman"/>
                <w:sz w:val="20"/>
                <w:szCs w:val="20"/>
                <w:lang w:eastAsia="de-DE"/>
              </w:rPr>
            </w:pPr>
            <w:proofErr w:type="spellStart"/>
            <w:r w:rsidRPr="00C35CD7">
              <w:rPr>
                <w:rFonts w:cs="Times New Roman"/>
                <w:sz w:val="20"/>
                <w:szCs w:val="20"/>
              </w:rPr>
              <w:t>Shameli</w:t>
            </w:r>
            <w:proofErr w:type="spellEnd"/>
            <w:r w:rsidRPr="00C35CD7">
              <w:rPr>
                <w:rFonts w:cs="Times New Roman"/>
                <w:sz w:val="20"/>
                <w:szCs w:val="20"/>
              </w:rPr>
              <w:t xml:space="preserve"> et al., 2018</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6C7CAE78"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063E14A7"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16AB033E"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39A81A52"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0106897E"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0007E301"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C000"/>
            <w:noWrap/>
            <w:vAlign w:val="bottom"/>
          </w:tcPr>
          <w:p w14:paraId="499C3A83" w14:textId="77777777" w:rsidR="007478E7" w:rsidRPr="00C35CD7" w:rsidRDefault="007478E7" w:rsidP="0080389B">
            <w:pPr>
              <w:spacing w:after="0" w:line="240" w:lineRule="auto"/>
              <w:jc w:val="both"/>
              <w:rPr>
                <w:rFonts w:eastAsia="Times New Roman" w:cs="Times New Roman"/>
                <w:sz w:val="20"/>
                <w:szCs w:val="20"/>
                <w:lang w:eastAsia="de-DE"/>
              </w:rPr>
            </w:pPr>
          </w:p>
        </w:tc>
      </w:tr>
      <w:tr w:rsidR="00C35CD7" w:rsidRPr="00C35CD7" w14:paraId="4CA7C337" w14:textId="77777777" w:rsidTr="00D45E74">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2EB08AE7" w14:textId="5C1CA022" w:rsidR="007478E7" w:rsidRPr="00B672F7" w:rsidRDefault="007478E7" w:rsidP="0080389B">
            <w:pPr>
              <w:spacing w:after="0" w:line="240" w:lineRule="auto"/>
              <w:jc w:val="both"/>
              <w:rPr>
                <w:rFonts w:eastAsia="Times New Roman" w:cs="Times New Roman"/>
                <w:sz w:val="20"/>
                <w:szCs w:val="20"/>
                <w:lang w:eastAsia="de-DE"/>
              </w:rPr>
            </w:pPr>
            <w:proofErr w:type="spellStart"/>
            <w:r w:rsidRPr="00C35CD7">
              <w:rPr>
                <w:rFonts w:cs="Times New Roman"/>
                <w:sz w:val="20"/>
                <w:szCs w:val="20"/>
              </w:rPr>
              <w:t>Shorchi</w:t>
            </w:r>
            <w:proofErr w:type="spellEnd"/>
            <w:r w:rsidRPr="00C35CD7">
              <w:rPr>
                <w:rFonts w:cs="Times New Roman"/>
                <w:sz w:val="20"/>
                <w:szCs w:val="20"/>
              </w:rPr>
              <w:t xml:space="preserve"> et al., 2020</w:t>
            </w: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45CD93D6"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7AAD635D"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68C9D2D4" w14:textId="77777777" w:rsidR="007478E7" w:rsidRPr="00D45E74" w:rsidRDefault="007478E7" w:rsidP="0080389B">
            <w:pPr>
              <w:spacing w:after="0" w:line="240" w:lineRule="auto"/>
              <w:jc w:val="both"/>
              <w:rPr>
                <w:rFonts w:eastAsia="Times New Roman" w:cs="Times New Roman"/>
                <w:sz w:val="20"/>
                <w:szCs w:val="20"/>
                <w:highlight w:val="red"/>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21AA0C86" w14:textId="77777777" w:rsidR="007478E7" w:rsidRPr="00D45E74" w:rsidRDefault="007478E7" w:rsidP="0080389B">
            <w:pPr>
              <w:spacing w:after="0" w:line="240" w:lineRule="auto"/>
              <w:jc w:val="both"/>
              <w:rPr>
                <w:rFonts w:eastAsia="Times New Roman" w:cs="Times New Roman"/>
                <w:sz w:val="20"/>
                <w:szCs w:val="20"/>
                <w:highlight w:val="red"/>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13AF2DAD"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0ED00066"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0000"/>
            <w:noWrap/>
            <w:vAlign w:val="bottom"/>
          </w:tcPr>
          <w:p w14:paraId="5CABFA22"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1329C0DB" w14:textId="77777777" w:rsidTr="009402E1">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5AF8FF27" w14:textId="51382692" w:rsidR="007478E7" w:rsidRPr="00B672F7" w:rsidRDefault="007478E7" w:rsidP="0080389B">
            <w:pPr>
              <w:spacing w:after="0" w:line="240" w:lineRule="auto"/>
              <w:jc w:val="both"/>
              <w:rPr>
                <w:rFonts w:eastAsia="Times New Roman" w:cs="Times New Roman"/>
                <w:sz w:val="20"/>
                <w:szCs w:val="20"/>
                <w:lang w:eastAsia="de-DE"/>
              </w:rPr>
            </w:pPr>
            <w:proofErr w:type="spellStart"/>
            <w:r w:rsidRPr="00C35CD7">
              <w:rPr>
                <w:rFonts w:cs="Times New Roman"/>
                <w:sz w:val="20"/>
                <w:szCs w:val="20"/>
              </w:rPr>
              <w:t>Throuvala</w:t>
            </w:r>
            <w:proofErr w:type="spellEnd"/>
            <w:r w:rsidRPr="00C35CD7">
              <w:rPr>
                <w:rFonts w:cs="Times New Roman"/>
                <w:sz w:val="20"/>
                <w:szCs w:val="20"/>
              </w:rPr>
              <w:t xml:space="preserve"> et al., 2020</w:t>
            </w: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1D6163C5"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3C3D45EC"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15B041E8"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25DD2C96"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31043F06"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1867D3DF"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C000"/>
            <w:noWrap/>
            <w:vAlign w:val="bottom"/>
          </w:tcPr>
          <w:p w14:paraId="6237D66B"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79F7BF86" w14:textId="77777777" w:rsidTr="009402E1">
        <w:trPr>
          <w:trHeight w:val="20"/>
        </w:trPr>
        <w:tc>
          <w:tcPr>
            <w:tcW w:w="3402" w:type="dxa"/>
            <w:tcBorders>
              <w:top w:val="single" w:sz="6" w:space="0" w:color="auto"/>
              <w:left w:val="nil"/>
              <w:bottom w:val="single" w:sz="6" w:space="0" w:color="auto"/>
              <w:right w:val="single" w:sz="6" w:space="0" w:color="auto"/>
            </w:tcBorders>
            <w:shd w:val="clear" w:color="000000" w:fill="FFFFFF"/>
            <w:noWrap/>
          </w:tcPr>
          <w:p w14:paraId="43D8604F" w14:textId="722C904B" w:rsidR="007478E7" w:rsidRPr="00B672F7" w:rsidRDefault="007478E7" w:rsidP="0080389B">
            <w:pPr>
              <w:spacing w:after="0" w:line="240" w:lineRule="auto"/>
              <w:jc w:val="both"/>
              <w:rPr>
                <w:rFonts w:eastAsia="Times New Roman" w:cs="Times New Roman"/>
                <w:sz w:val="20"/>
                <w:szCs w:val="20"/>
                <w:lang w:eastAsia="de-DE"/>
              </w:rPr>
            </w:pPr>
            <w:proofErr w:type="spellStart"/>
            <w:r w:rsidRPr="00C35CD7">
              <w:rPr>
                <w:rFonts w:cs="Times New Roman"/>
                <w:sz w:val="20"/>
                <w:szCs w:val="20"/>
              </w:rPr>
              <w:t>Xiaoxu</w:t>
            </w:r>
            <w:proofErr w:type="spellEnd"/>
            <w:r w:rsidRPr="00C35CD7">
              <w:rPr>
                <w:rFonts w:cs="Times New Roman"/>
                <w:sz w:val="20"/>
                <w:szCs w:val="20"/>
              </w:rPr>
              <w:t xml:space="preserve"> &amp; </w:t>
            </w:r>
            <w:proofErr w:type="spellStart"/>
            <w:r w:rsidRPr="00C35CD7">
              <w:rPr>
                <w:rFonts w:cs="Times New Roman"/>
                <w:sz w:val="20"/>
                <w:szCs w:val="20"/>
              </w:rPr>
              <w:t>Haixue</w:t>
            </w:r>
            <w:proofErr w:type="spellEnd"/>
            <w:r w:rsidRPr="00C35CD7">
              <w:rPr>
                <w:rFonts w:cs="Times New Roman"/>
                <w:sz w:val="20"/>
                <w:szCs w:val="20"/>
              </w:rPr>
              <w:t>, 2014</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5EF38CDD"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406FF624"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2242A696"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71FD845B"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25CB9C48"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57CB3DE5"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6" w:space="0" w:color="auto"/>
              <w:right w:val="single" w:sz="6" w:space="0" w:color="auto"/>
            </w:tcBorders>
            <w:shd w:val="clear" w:color="auto" w:fill="FF0000"/>
            <w:noWrap/>
            <w:vAlign w:val="bottom"/>
          </w:tcPr>
          <w:p w14:paraId="2B125947"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C35CD7" w14:paraId="0DEC02B8" w14:textId="77777777" w:rsidTr="009402E1">
        <w:trPr>
          <w:trHeight w:val="20"/>
        </w:trPr>
        <w:tc>
          <w:tcPr>
            <w:tcW w:w="3402" w:type="dxa"/>
            <w:tcBorders>
              <w:top w:val="single" w:sz="6" w:space="0" w:color="auto"/>
              <w:left w:val="nil"/>
              <w:bottom w:val="single" w:sz="12" w:space="0" w:color="auto"/>
              <w:right w:val="single" w:sz="6" w:space="0" w:color="auto"/>
            </w:tcBorders>
            <w:shd w:val="clear" w:color="000000" w:fill="FFFFFF"/>
            <w:noWrap/>
          </w:tcPr>
          <w:p w14:paraId="307B6381" w14:textId="32A8849C" w:rsidR="007478E7" w:rsidRPr="00B672F7" w:rsidRDefault="007478E7" w:rsidP="0080389B">
            <w:pPr>
              <w:spacing w:after="0" w:line="240" w:lineRule="auto"/>
              <w:jc w:val="both"/>
              <w:rPr>
                <w:rFonts w:eastAsia="Times New Roman" w:cs="Times New Roman"/>
                <w:sz w:val="20"/>
                <w:szCs w:val="20"/>
                <w:lang w:eastAsia="de-DE"/>
              </w:rPr>
            </w:pPr>
            <w:proofErr w:type="spellStart"/>
            <w:r w:rsidRPr="00C35CD7">
              <w:rPr>
                <w:rFonts w:cs="Times New Roman"/>
                <w:sz w:val="20"/>
                <w:szCs w:val="20"/>
              </w:rPr>
              <w:t>Yu</w:t>
            </w:r>
            <w:proofErr w:type="spellEnd"/>
            <w:r w:rsidRPr="00C35CD7">
              <w:rPr>
                <w:rFonts w:cs="Times New Roman"/>
                <w:sz w:val="20"/>
                <w:szCs w:val="20"/>
              </w:rPr>
              <w:t xml:space="preserve"> &amp; Son, 2016</w:t>
            </w:r>
          </w:p>
        </w:tc>
        <w:tc>
          <w:tcPr>
            <w:tcW w:w="454" w:type="dxa"/>
            <w:tcBorders>
              <w:top w:val="single" w:sz="6" w:space="0" w:color="auto"/>
              <w:left w:val="single" w:sz="6" w:space="0" w:color="auto"/>
              <w:bottom w:val="single" w:sz="12" w:space="0" w:color="auto"/>
              <w:right w:val="single" w:sz="6" w:space="0" w:color="auto"/>
            </w:tcBorders>
            <w:shd w:val="clear" w:color="auto" w:fill="FFC000"/>
            <w:noWrap/>
            <w:vAlign w:val="bottom"/>
          </w:tcPr>
          <w:p w14:paraId="08A50E07"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12" w:space="0" w:color="auto"/>
              <w:right w:val="single" w:sz="6" w:space="0" w:color="auto"/>
            </w:tcBorders>
            <w:shd w:val="clear" w:color="auto" w:fill="92D050"/>
            <w:noWrap/>
            <w:vAlign w:val="bottom"/>
          </w:tcPr>
          <w:p w14:paraId="3F17E4EE"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12" w:space="0" w:color="auto"/>
              <w:right w:val="single" w:sz="6" w:space="0" w:color="auto"/>
            </w:tcBorders>
            <w:shd w:val="clear" w:color="auto" w:fill="FF0000"/>
            <w:noWrap/>
            <w:vAlign w:val="bottom"/>
          </w:tcPr>
          <w:p w14:paraId="12B655C1"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12" w:space="0" w:color="auto"/>
              <w:right w:val="single" w:sz="6" w:space="0" w:color="auto"/>
            </w:tcBorders>
            <w:shd w:val="clear" w:color="auto" w:fill="FF0000"/>
            <w:noWrap/>
            <w:vAlign w:val="bottom"/>
          </w:tcPr>
          <w:p w14:paraId="7804980A"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12" w:space="0" w:color="auto"/>
              <w:right w:val="single" w:sz="6" w:space="0" w:color="auto"/>
            </w:tcBorders>
            <w:shd w:val="clear" w:color="auto" w:fill="92D050"/>
            <w:noWrap/>
            <w:vAlign w:val="bottom"/>
          </w:tcPr>
          <w:p w14:paraId="6349AA0C" w14:textId="77777777" w:rsidR="007478E7" w:rsidRPr="00B672F7" w:rsidRDefault="007478E7"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single" w:sz="12" w:space="0" w:color="auto"/>
              <w:right w:val="single" w:sz="6" w:space="0" w:color="auto"/>
            </w:tcBorders>
            <w:shd w:val="clear" w:color="auto" w:fill="auto"/>
          </w:tcPr>
          <w:p w14:paraId="4B7FA5E3" w14:textId="77777777" w:rsidR="007478E7" w:rsidRPr="00C35CD7" w:rsidRDefault="007478E7" w:rsidP="0080389B">
            <w:pPr>
              <w:spacing w:after="0" w:line="240" w:lineRule="auto"/>
              <w:jc w:val="both"/>
              <w:rPr>
                <w:rFonts w:eastAsia="Times New Roman" w:cs="Times New Roman"/>
                <w:sz w:val="20"/>
                <w:szCs w:val="20"/>
                <w:lang w:eastAsia="de-DE"/>
              </w:rPr>
            </w:pPr>
          </w:p>
        </w:tc>
        <w:tc>
          <w:tcPr>
            <w:tcW w:w="454" w:type="dxa"/>
            <w:gridSpan w:val="2"/>
            <w:tcBorders>
              <w:top w:val="single" w:sz="6" w:space="0" w:color="auto"/>
              <w:left w:val="single" w:sz="6" w:space="0" w:color="auto"/>
              <w:bottom w:val="single" w:sz="12" w:space="0" w:color="auto"/>
              <w:right w:val="single" w:sz="6" w:space="0" w:color="auto"/>
            </w:tcBorders>
            <w:shd w:val="clear" w:color="auto" w:fill="FF0000"/>
            <w:noWrap/>
            <w:vAlign w:val="bottom"/>
          </w:tcPr>
          <w:p w14:paraId="7B0BC75C" w14:textId="77777777" w:rsidR="007478E7" w:rsidRPr="00B672F7" w:rsidRDefault="007478E7" w:rsidP="0080389B">
            <w:pPr>
              <w:spacing w:after="0" w:line="240" w:lineRule="auto"/>
              <w:jc w:val="both"/>
              <w:rPr>
                <w:rFonts w:eastAsia="Times New Roman" w:cs="Times New Roman"/>
                <w:sz w:val="20"/>
                <w:szCs w:val="20"/>
                <w:lang w:eastAsia="de-DE"/>
              </w:rPr>
            </w:pPr>
          </w:p>
        </w:tc>
      </w:tr>
      <w:tr w:rsidR="00C35CD7" w:rsidRPr="008C3A11" w14:paraId="7258B194" w14:textId="77777777" w:rsidTr="009402E1">
        <w:trPr>
          <w:gridAfter w:val="1"/>
          <w:wAfter w:w="59" w:type="dxa"/>
          <w:trHeight w:val="20"/>
        </w:trPr>
        <w:tc>
          <w:tcPr>
            <w:tcW w:w="6521" w:type="dxa"/>
            <w:gridSpan w:val="8"/>
            <w:tcBorders>
              <w:top w:val="single" w:sz="12" w:space="0" w:color="auto"/>
              <w:left w:val="nil"/>
              <w:bottom w:val="nil"/>
              <w:right w:val="nil"/>
            </w:tcBorders>
            <w:shd w:val="clear" w:color="auto" w:fill="auto"/>
            <w:noWrap/>
          </w:tcPr>
          <w:p w14:paraId="0D89E299" w14:textId="77777777" w:rsidR="00C35CD7" w:rsidRDefault="009402E1" w:rsidP="0080389B">
            <w:pPr>
              <w:spacing w:after="0" w:line="240" w:lineRule="auto"/>
              <w:jc w:val="both"/>
              <w:rPr>
                <w:rFonts w:eastAsia="Times New Roman" w:cs="Times New Roman"/>
                <w:sz w:val="20"/>
                <w:szCs w:val="20"/>
                <w:lang w:val="en-US" w:eastAsia="de-DE"/>
              </w:rPr>
            </w:pPr>
            <w:r w:rsidRPr="009402E1">
              <w:rPr>
                <w:rFonts w:eastAsia="Times New Roman" w:cs="Times New Roman"/>
                <w:sz w:val="20"/>
                <w:szCs w:val="20"/>
                <w:lang w:val="en-US" w:eastAsia="de-DE"/>
              </w:rPr>
              <w:t xml:space="preserve">With the </w:t>
            </w:r>
            <w:proofErr w:type="spellStart"/>
            <w:r w:rsidRPr="009402E1">
              <w:rPr>
                <w:rFonts w:eastAsia="Times New Roman" w:cs="Times New Roman"/>
                <w:sz w:val="20"/>
                <w:szCs w:val="20"/>
                <w:lang w:val="en-US" w:eastAsia="de-DE"/>
              </w:rPr>
              <w:t>RoB</w:t>
            </w:r>
            <w:proofErr w:type="spellEnd"/>
            <w:r w:rsidRPr="009402E1">
              <w:rPr>
                <w:rFonts w:eastAsia="Times New Roman" w:cs="Times New Roman"/>
                <w:sz w:val="20"/>
                <w:szCs w:val="20"/>
                <w:lang w:val="en-US" w:eastAsia="de-DE"/>
              </w:rPr>
              <w:t xml:space="preserve"> 2.0, the overall </w:t>
            </w:r>
            <w:r>
              <w:rPr>
                <w:rFonts w:eastAsia="Times New Roman" w:cs="Times New Roman"/>
                <w:sz w:val="20"/>
                <w:szCs w:val="20"/>
                <w:lang w:val="en-US" w:eastAsia="de-DE"/>
              </w:rPr>
              <w:t xml:space="preserve">risk of bias </w:t>
            </w:r>
            <w:r w:rsidR="00751BB4">
              <w:rPr>
                <w:rFonts w:eastAsia="Times New Roman" w:cs="Times New Roman"/>
                <w:sz w:val="20"/>
                <w:szCs w:val="20"/>
                <w:lang w:val="en-US" w:eastAsia="de-DE"/>
              </w:rPr>
              <w:t>rating is</w:t>
            </w:r>
            <w:r>
              <w:rPr>
                <w:rFonts w:eastAsia="Times New Roman" w:cs="Times New Roman"/>
                <w:sz w:val="20"/>
                <w:szCs w:val="20"/>
                <w:lang w:val="en-US" w:eastAsia="de-DE"/>
              </w:rPr>
              <w:t xml:space="preserve"> based on ratings in five</w:t>
            </w:r>
            <w:r w:rsidRPr="009402E1">
              <w:rPr>
                <w:rFonts w:eastAsia="Times New Roman" w:cs="Times New Roman"/>
                <w:sz w:val="20"/>
                <w:szCs w:val="20"/>
                <w:lang w:val="en-US" w:eastAsia="de-DE"/>
              </w:rPr>
              <w:t xml:space="preserve"> domains: </w:t>
            </w:r>
            <w:r>
              <w:rPr>
                <w:rFonts w:eastAsia="Times New Roman" w:cs="Times New Roman"/>
                <w:sz w:val="20"/>
                <w:szCs w:val="20"/>
                <w:lang w:val="en-US" w:eastAsia="de-DE"/>
              </w:rPr>
              <w:t>(</w:t>
            </w:r>
            <w:r w:rsidRPr="009402E1">
              <w:rPr>
                <w:rFonts w:eastAsia="Times New Roman" w:cs="Times New Roman"/>
                <w:sz w:val="20"/>
                <w:szCs w:val="20"/>
                <w:lang w:val="en-US" w:eastAsia="de-DE"/>
              </w:rPr>
              <w:t>1) the randomization process, (2) deviations from intended interventions, (3) missing outcome data, (4) measurement of the outcome, and (5) selection of the reported result</w:t>
            </w:r>
            <w:r w:rsidR="0017436C">
              <w:rPr>
                <w:rFonts w:eastAsia="Times New Roman" w:cs="Times New Roman"/>
                <w:sz w:val="20"/>
                <w:szCs w:val="20"/>
                <w:lang w:val="en-US" w:eastAsia="de-DE"/>
              </w:rPr>
              <w:t>.</w:t>
            </w:r>
          </w:p>
          <w:p w14:paraId="4AEF0C89" w14:textId="77777777" w:rsidR="0017436C" w:rsidRDefault="0017436C" w:rsidP="0080389B">
            <w:pPr>
              <w:spacing w:after="0" w:line="240" w:lineRule="auto"/>
              <w:jc w:val="both"/>
              <w:rPr>
                <w:rFonts w:eastAsia="Times New Roman" w:cs="Times New Roman"/>
                <w:sz w:val="20"/>
                <w:szCs w:val="20"/>
                <w:lang w:val="en-US" w:eastAsia="de-DE"/>
              </w:rPr>
            </w:pPr>
          </w:p>
          <w:p w14:paraId="302ABB1A" w14:textId="7A87C9C3" w:rsidR="0017436C" w:rsidRPr="009402E1" w:rsidRDefault="0017436C" w:rsidP="0080389B">
            <w:pPr>
              <w:spacing w:after="0" w:line="240" w:lineRule="auto"/>
              <w:jc w:val="both"/>
              <w:rPr>
                <w:rFonts w:eastAsia="Times New Roman" w:cs="Times New Roman"/>
                <w:sz w:val="20"/>
                <w:szCs w:val="20"/>
                <w:lang w:val="en-US" w:eastAsia="de-DE"/>
              </w:rPr>
            </w:pPr>
          </w:p>
        </w:tc>
      </w:tr>
    </w:tbl>
    <w:p w14:paraId="4E3DDF91" w14:textId="50D36457" w:rsidR="00F27291" w:rsidRDefault="00F27291" w:rsidP="0080389B">
      <w:pPr>
        <w:spacing w:line="259" w:lineRule="auto"/>
        <w:jc w:val="both"/>
        <w:rPr>
          <w:rFonts w:cs="Times New Roman"/>
          <w:sz w:val="20"/>
          <w:szCs w:val="20"/>
          <w:lang w:val="en-US"/>
        </w:rPr>
      </w:pPr>
    </w:p>
    <w:p w14:paraId="58BD508B" w14:textId="77777777" w:rsidR="008D13D0" w:rsidRDefault="008D13D0" w:rsidP="0080389B">
      <w:pPr>
        <w:spacing w:line="259" w:lineRule="auto"/>
        <w:jc w:val="both"/>
        <w:rPr>
          <w:rFonts w:cs="Times New Roman"/>
          <w:sz w:val="20"/>
          <w:szCs w:val="20"/>
          <w:lang w:val="en-US"/>
        </w:rPr>
      </w:pPr>
    </w:p>
    <w:p w14:paraId="26B27347" w14:textId="6060B680" w:rsidR="009D40AD" w:rsidRDefault="00F01CCC" w:rsidP="0080389B">
      <w:pPr>
        <w:pStyle w:val="berschrift2"/>
        <w:jc w:val="both"/>
        <w:rPr>
          <w:rFonts w:cs="Times New Roman"/>
          <w:sz w:val="20"/>
          <w:szCs w:val="20"/>
          <w:lang w:val="en-GB"/>
        </w:rPr>
      </w:pPr>
      <w:bookmarkStart w:id="11" w:name="_Toc164317892"/>
      <w:r>
        <w:rPr>
          <w:rFonts w:cs="Times New Roman"/>
          <w:sz w:val="20"/>
          <w:szCs w:val="20"/>
          <w:lang w:val="en-GB"/>
        </w:rPr>
        <w:t xml:space="preserve">Supplemental </w:t>
      </w:r>
      <w:r w:rsidR="000732C8" w:rsidRPr="000732C8">
        <w:rPr>
          <w:rFonts w:cs="Times New Roman"/>
          <w:sz w:val="20"/>
          <w:szCs w:val="20"/>
          <w:lang w:val="en-GB"/>
        </w:rPr>
        <w:t>Table S1</w:t>
      </w:r>
      <w:r w:rsidR="000732C8">
        <w:rPr>
          <w:rFonts w:cs="Times New Roman"/>
          <w:sz w:val="20"/>
          <w:szCs w:val="20"/>
          <w:lang w:val="en-GB"/>
        </w:rPr>
        <w:t>0</w:t>
      </w:r>
      <w:r w:rsidR="006F730F" w:rsidRPr="00FC1F96">
        <w:rPr>
          <w:rFonts w:cs="Times New Roman"/>
          <w:sz w:val="20"/>
          <w:szCs w:val="20"/>
          <w:lang w:val="en-GB"/>
        </w:rPr>
        <w:t xml:space="preserve">: </w:t>
      </w:r>
      <w:r w:rsidR="006F730F" w:rsidRPr="00B66E01">
        <w:rPr>
          <w:rFonts w:cs="Times New Roman"/>
          <w:sz w:val="20"/>
          <w:szCs w:val="20"/>
          <w:lang w:val="en-GB"/>
        </w:rPr>
        <w:t xml:space="preserve">Within studies’ risk of bias assessment for </w:t>
      </w:r>
      <w:r w:rsidR="006F730F">
        <w:rPr>
          <w:rFonts w:cs="Times New Roman"/>
          <w:sz w:val="20"/>
          <w:szCs w:val="20"/>
          <w:lang w:val="en-GB"/>
        </w:rPr>
        <w:t>RCTs</w:t>
      </w:r>
      <w:r w:rsidR="006F730F" w:rsidRPr="00B66E01">
        <w:rPr>
          <w:rFonts w:cs="Times New Roman"/>
          <w:sz w:val="20"/>
          <w:szCs w:val="20"/>
          <w:lang w:val="en-GB"/>
        </w:rPr>
        <w:t xml:space="preserve"> on five </w:t>
      </w:r>
      <w:proofErr w:type="spellStart"/>
      <w:r w:rsidR="006F730F">
        <w:rPr>
          <w:rFonts w:cs="Times New Roman"/>
          <w:sz w:val="20"/>
          <w:szCs w:val="20"/>
          <w:lang w:val="en-GB"/>
        </w:rPr>
        <w:t>RoB</w:t>
      </w:r>
      <w:proofErr w:type="spellEnd"/>
      <w:r w:rsidR="006F730F" w:rsidRPr="00B66E01">
        <w:rPr>
          <w:rFonts w:cs="Times New Roman"/>
          <w:sz w:val="20"/>
          <w:szCs w:val="20"/>
          <w:lang w:val="en-GB"/>
        </w:rPr>
        <w:t xml:space="preserve"> 2.0 criteria and overall rating</w:t>
      </w:r>
      <w:r w:rsidR="006F730F">
        <w:rPr>
          <w:rFonts w:cs="Times New Roman"/>
          <w:sz w:val="20"/>
          <w:szCs w:val="20"/>
          <w:lang w:val="en-GB"/>
        </w:rPr>
        <w:t xml:space="preserve"> – P</w:t>
      </w:r>
      <w:r w:rsidR="0090715A">
        <w:rPr>
          <w:rFonts w:cs="Times New Roman"/>
          <w:sz w:val="20"/>
          <w:szCs w:val="20"/>
          <w:lang w:val="en-GB"/>
        </w:rPr>
        <w:t>roportion</w:t>
      </w:r>
      <w:r w:rsidR="006F730F">
        <w:rPr>
          <w:rFonts w:cs="Times New Roman"/>
          <w:sz w:val="20"/>
          <w:szCs w:val="20"/>
          <w:lang w:val="en-GB"/>
        </w:rPr>
        <w:t xml:space="preserve"> by domain</w:t>
      </w:r>
      <w:bookmarkEnd w:id="11"/>
    </w:p>
    <w:p w14:paraId="0DA83E87" w14:textId="38404983" w:rsidR="00A74970" w:rsidRPr="00A74970" w:rsidRDefault="00A74970" w:rsidP="0080389B">
      <w:pPr>
        <w:jc w:val="both"/>
        <w:rPr>
          <w:lang w:val="en-GB"/>
        </w:rPr>
      </w:pPr>
      <w:r>
        <w:rPr>
          <w:noProof/>
          <w:lang w:eastAsia="de-DE"/>
        </w:rPr>
        <w:drawing>
          <wp:inline distT="0" distB="0" distL="0" distR="0" wp14:anchorId="15510B99" wp14:editId="71F313E6">
            <wp:extent cx="5760720" cy="2711450"/>
            <wp:effectExtent l="0" t="0" r="11430" b="12700"/>
            <wp:docPr id="1" name="Diagramm 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945B316" w14:textId="54AE5939" w:rsidR="009D40AD" w:rsidRDefault="009D40AD" w:rsidP="0080389B">
      <w:pPr>
        <w:spacing w:line="259" w:lineRule="auto"/>
        <w:jc w:val="both"/>
        <w:rPr>
          <w:rFonts w:eastAsiaTheme="majorEastAsia" w:cs="Times New Roman"/>
          <w:b/>
          <w:sz w:val="20"/>
          <w:szCs w:val="20"/>
          <w:lang w:val="en-GB"/>
        </w:rPr>
      </w:pPr>
      <w:r>
        <w:rPr>
          <w:rFonts w:cs="Times New Roman"/>
          <w:sz w:val="20"/>
          <w:szCs w:val="20"/>
          <w:lang w:val="en-GB"/>
        </w:rPr>
        <w:t xml:space="preserve"> </w:t>
      </w:r>
      <w:r>
        <w:rPr>
          <w:rFonts w:cs="Times New Roman"/>
          <w:sz w:val="20"/>
          <w:szCs w:val="20"/>
          <w:lang w:val="en-GB"/>
        </w:rPr>
        <w:br w:type="page"/>
      </w:r>
    </w:p>
    <w:p w14:paraId="0B360F4B" w14:textId="463241E6" w:rsidR="00B672F7" w:rsidRDefault="00F01CCC" w:rsidP="0080389B">
      <w:pPr>
        <w:pStyle w:val="berschrift2"/>
        <w:jc w:val="both"/>
        <w:rPr>
          <w:rFonts w:cs="Times New Roman"/>
          <w:sz w:val="20"/>
          <w:szCs w:val="20"/>
          <w:lang w:val="en-GB"/>
        </w:rPr>
      </w:pPr>
      <w:bookmarkStart w:id="12" w:name="_Toc164317893"/>
      <w:r>
        <w:rPr>
          <w:rFonts w:cs="Times New Roman"/>
          <w:sz w:val="20"/>
          <w:szCs w:val="20"/>
          <w:lang w:val="en-GB"/>
        </w:rPr>
        <w:lastRenderedPageBreak/>
        <w:t xml:space="preserve">Supplemental </w:t>
      </w:r>
      <w:r w:rsidR="000732C8" w:rsidRPr="000732C8">
        <w:rPr>
          <w:rFonts w:cs="Times New Roman"/>
          <w:sz w:val="20"/>
          <w:szCs w:val="20"/>
          <w:lang w:val="en-GB"/>
        </w:rPr>
        <w:t>Table S1</w:t>
      </w:r>
      <w:r w:rsidR="000732C8">
        <w:rPr>
          <w:rFonts w:cs="Times New Roman"/>
          <w:sz w:val="20"/>
          <w:szCs w:val="20"/>
          <w:lang w:val="en-GB"/>
        </w:rPr>
        <w:t>1</w:t>
      </w:r>
      <w:r w:rsidR="00B66E01" w:rsidRPr="00FC1F96">
        <w:rPr>
          <w:rFonts w:cs="Times New Roman"/>
          <w:sz w:val="20"/>
          <w:szCs w:val="20"/>
          <w:lang w:val="en-GB"/>
        </w:rPr>
        <w:t xml:space="preserve">: </w:t>
      </w:r>
      <w:r w:rsidR="00B66E01" w:rsidRPr="00B66E01">
        <w:rPr>
          <w:rFonts w:cs="Times New Roman"/>
          <w:sz w:val="20"/>
          <w:szCs w:val="20"/>
          <w:lang w:val="en-GB"/>
        </w:rPr>
        <w:t xml:space="preserve">Within studies’ risk of bias assessment for </w:t>
      </w:r>
      <w:r w:rsidR="00220BE3">
        <w:rPr>
          <w:rFonts w:cs="Times New Roman"/>
          <w:sz w:val="20"/>
          <w:szCs w:val="20"/>
          <w:lang w:val="en-GB"/>
        </w:rPr>
        <w:t>all included intervention studies</w:t>
      </w:r>
      <w:r w:rsidR="00B66E01" w:rsidRPr="00B66E01">
        <w:rPr>
          <w:rFonts w:cs="Times New Roman"/>
          <w:sz w:val="20"/>
          <w:szCs w:val="20"/>
          <w:lang w:val="en-GB"/>
        </w:rPr>
        <w:t xml:space="preserve"> on </w:t>
      </w:r>
      <w:r w:rsidR="00B66E01">
        <w:rPr>
          <w:rFonts w:cs="Times New Roman"/>
          <w:sz w:val="20"/>
          <w:szCs w:val="20"/>
          <w:lang w:val="en-GB"/>
        </w:rPr>
        <w:t>e</w:t>
      </w:r>
      <w:r w:rsidR="00B66E01" w:rsidRPr="00B66E01">
        <w:rPr>
          <w:rFonts w:cs="Times New Roman"/>
          <w:sz w:val="20"/>
          <w:szCs w:val="20"/>
          <w:lang w:val="en-GB"/>
        </w:rPr>
        <w:t>ight EPHPP criteria and global ratin</w:t>
      </w:r>
      <w:r w:rsidR="00B66E01">
        <w:rPr>
          <w:rFonts w:cs="Times New Roman"/>
          <w:sz w:val="20"/>
          <w:szCs w:val="20"/>
          <w:lang w:val="en-GB"/>
        </w:rPr>
        <w:t>g</w:t>
      </w:r>
      <w:bookmarkEnd w:id="12"/>
    </w:p>
    <w:p w14:paraId="5F54484B" w14:textId="77777777" w:rsidR="007E632C" w:rsidRPr="007E632C" w:rsidRDefault="007E632C" w:rsidP="0080389B">
      <w:pPr>
        <w:spacing w:after="0" w:line="240" w:lineRule="auto"/>
        <w:jc w:val="both"/>
        <w:rPr>
          <w:lang w:val="en-GB"/>
        </w:rPr>
      </w:pPr>
    </w:p>
    <w:tbl>
      <w:tblPr>
        <w:tblW w:w="5445" w:type="dxa"/>
        <w:tblInd w:w="-8" w:type="dxa"/>
        <w:tblBorders>
          <w:top w:val="single" w:sz="4"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361"/>
        <w:gridCol w:w="454"/>
        <w:gridCol w:w="1361"/>
        <w:gridCol w:w="454"/>
        <w:gridCol w:w="1361"/>
        <w:gridCol w:w="454"/>
      </w:tblGrid>
      <w:tr w:rsidR="007E632C" w:rsidRPr="00B672F7" w14:paraId="2AD5116A" w14:textId="77777777" w:rsidTr="009402E1">
        <w:trPr>
          <w:trHeight w:val="20"/>
        </w:trPr>
        <w:tc>
          <w:tcPr>
            <w:tcW w:w="1361" w:type="dxa"/>
            <w:shd w:val="clear" w:color="auto" w:fill="auto"/>
            <w:vAlign w:val="center"/>
          </w:tcPr>
          <w:p w14:paraId="30AF20F0" w14:textId="77777777" w:rsidR="007E632C" w:rsidRPr="00B672F7" w:rsidRDefault="007E632C" w:rsidP="0080389B">
            <w:pPr>
              <w:spacing w:after="0" w:line="240" w:lineRule="auto"/>
              <w:jc w:val="both"/>
              <w:rPr>
                <w:rFonts w:eastAsia="Times New Roman" w:cs="Times New Roman"/>
                <w:sz w:val="20"/>
                <w:szCs w:val="20"/>
                <w:lang w:eastAsia="de-DE"/>
              </w:rPr>
            </w:pPr>
            <w:r>
              <w:rPr>
                <w:rFonts w:eastAsia="Times New Roman" w:cs="Times New Roman"/>
                <w:sz w:val="20"/>
                <w:szCs w:val="20"/>
                <w:lang w:eastAsia="de-DE"/>
              </w:rPr>
              <w:t>Strong</w:t>
            </w:r>
          </w:p>
        </w:tc>
        <w:tc>
          <w:tcPr>
            <w:tcW w:w="454" w:type="dxa"/>
            <w:shd w:val="clear" w:color="auto" w:fill="92D050"/>
            <w:noWrap/>
            <w:vAlign w:val="center"/>
          </w:tcPr>
          <w:p w14:paraId="498F6111" w14:textId="77777777" w:rsidR="007E632C" w:rsidRPr="00B672F7" w:rsidRDefault="007E632C" w:rsidP="0080389B">
            <w:pPr>
              <w:spacing w:after="0" w:line="240" w:lineRule="auto"/>
              <w:jc w:val="both"/>
              <w:rPr>
                <w:rFonts w:eastAsia="Times New Roman" w:cs="Times New Roman"/>
                <w:sz w:val="20"/>
                <w:szCs w:val="20"/>
                <w:lang w:eastAsia="de-DE"/>
              </w:rPr>
            </w:pPr>
          </w:p>
        </w:tc>
        <w:tc>
          <w:tcPr>
            <w:tcW w:w="1361" w:type="dxa"/>
            <w:shd w:val="clear" w:color="auto" w:fill="auto"/>
            <w:vAlign w:val="center"/>
          </w:tcPr>
          <w:p w14:paraId="1C8BA6C4" w14:textId="77777777" w:rsidR="007E632C" w:rsidRPr="00B672F7" w:rsidRDefault="007E632C" w:rsidP="0080389B">
            <w:pPr>
              <w:spacing w:after="0" w:line="240" w:lineRule="auto"/>
              <w:jc w:val="both"/>
              <w:rPr>
                <w:rFonts w:eastAsia="Times New Roman" w:cs="Times New Roman"/>
                <w:sz w:val="20"/>
                <w:szCs w:val="20"/>
                <w:lang w:eastAsia="de-DE"/>
              </w:rPr>
            </w:pPr>
            <w:r>
              <w:rPr>
                <w:rFonts w:eastAsia="Times New Roman" w:cs="Times New Roman"/>
                <w:sz w:val="20"/>
                <w:szCs w:val="20"/>
                <w:lang w:eastAsia="de-DE"/>
              </w:rPr>
              <w:t>Moderate</w:t>
            </w:r>
          </w:p>
        </w:tc>
        <w:tc>
          <w:tcPr>
            <w:tcW w:w="454" w:type="dxa"/>
            <w:shd w:val="clear" w:color="auto" w:fill="FFC000"/>
            <w:noWrap/>
            <w:vAlign w:val="center"/>
          </w:tcPr>
          <w:p w14:paraId="34895BA9" w14:textId="77777777" w:rsidR="007E632C" w:rsidRPr="00B672F7" w:rsidRDefault="007E632C" w:rsidP="0080389B">
            <w:pPr>
              <w:spacing w:after="0" w:line="240" w:lineRule="auto"/>
              <w:jc w:val="both"/>
              <w:rPr>
                <w:rFonts w:eastAsia="Times New Roman" w:cs="Times New Roman"/>
                <w:sz w:val="20"/>
                <w:szCs w:val="20"/>
                <w:lang w:eastAsia="de-DE"/>
              </w:rPr>
            </w:pPr>
          </w:p>
        </w:tc>
        <w:tc>
          <w:tcPr>
            <w:tcW w:w="1361" w:type="dxa"/>
            <w:shd w:val="clear" w:color="auto" w:fill="auto"/>
            <w:vAlign w:val="center"/>
          </w:tcPr>
          <w:p w14:paraId="148E2D8D" w14:textId="56A0D0CB" w:rsidR="007E632C" w:rsidRPr="00B672F7" w:rsidRDefault="007E632C" w:rsidP="0080389B">
            <w:pPr>
              <w:spacing w:after="0" w:line="240" w:lineRule="auto"/>
              <w:jc w:val="both"/>
              <w:rPr>
                <w:rFonts w:eastAsia="Times New Roman" w:cs="Times New Roman"/>
                <w:sz w:val="20"/>
                <w:szCs w:val="20"/>
                <w:lang w:eastAsia="de-DE"/>
              </w:rPr>
            </w:pPr>
            <w:proofErr w:type="spellStart"/>
            <w:r>
              <w:rPr>
                <w:rFonts w:eastAsia="Times New Roman" w:cs="Times New Roman"/>
                <w:sz w:val="20"/>
                <w:szCs w:val="20"/>
                <w:lang w:eastAsia="de-DE"/>
              </w:rPr>
              <w:t>Weak</w:t>
            </w:r>
            <w:proofErr w:type="spellEnd"/>
          </w:p>
        </w:tc>
        <w:tc>
          <w:tcPr>
            <w:tcW w:w="454" w:type="dxa"/>
            <w:shd w:val="clear" w:color="000000" w:fill="FF0000"/>
            <w:noWrap/>
            <w:vAlign w:val="center"/>
          </w:tcPr>
          <w:p w14:paraId="2D7634D1" w14:textId="77777777" w:rsidR="007E632C" w:rsidRPr="00B672F7" w:rsidRDefault="007E632C" w:rsidP="0080389B">
            <w:pPr>
              <w:spacing w:after="0" w:line="240" w:lineRule="auto"/>
              <w:jc w:val="both"/>
              <w:rPr>
                <w:rFonts w:eastAsia="Times New Roman" w:cs="Times New Roman"/>
                <w:sz w:val="20"/>
                <w:szCs w:val="20"/>
                <w:lang w:eastAsia="de-DE"/>
              </w:rPr>
            </w:pPr>
          </w:p>
        </w:tc>
      </w:tr>
    </w:tbl>
    <w:p w14:paraId="18DB7E48" w14:textId="77777777" w:rsidR="007E632C" w:rsidRPr="007E632C" w:rsidRDefault="007E632C" w:rsidP="0080389B">
      <w:pPr>
        <w:spacing w:after="0" w:line="240" w:lineRule="auto"/>
        <w:jc w:val="both"/>
        <w:rPr>
          <w:lang w:val="en-GB"/>
        </w:rPr>
      </w:pPr>
    </w:p>
    <w:tbl>
      <w:tblPr>
        <w:tblW w:w="9072" w:type="dxa"/>
        <w:tblBorders>
          <w:insideH w:val="single" w:sz="4" w:space="0" w:color="auto"/>
        </w:tblBorders>
        <w:tblLayout w:type="fixed"/>
        <w:tblCellMar>
          <w:left w:w="70" w:type="dxa"/>
          <w:right w:w="70" w:type="dxa"/>
        </w:tblCellMar>
        <w:tblLook w:val="04A0" w:firstRow="1" w:lastRow="0" w:firstColumn="1" w:lastColumn="0" w:noHBand="0" w:noVBand="1"/>
      </w:tblPr>
      <w:tblGrid>
        <w:gridCol w:w="3402"/>
        <w:gridCol w:w="454"/>
        <w:gridCol w:w="454"/>
        <w:gridCol w:w="454"/>
        <w:gridCol w:w="454"/>
        <w:gridCol w:w="454"/>
        <w:gridCol w:w="454"/>
        <w:gridCol w:w="454"/>
        <w:gridCol w:w="454"/>
        <w:gridCol w:w="2038"/>
      </w:tblGrid>
      <w:tr w:rsidR="00161F5C" w:rsidRPr="00B672F7" w14:paraId="109ECEB2" w14:textId="77777777" w:rsidTr="00152CBA">
        <w:trPr>
          <w:gridAfter w:val="1"/>
          <w:wAfter w:w="2038" w:type="dxa"/>
          <w:trHeight w:val="20"/>
        </w:trPr>
        <w:tc>
          <w:tcPr>
            <w:tcW w:w="3402" w:type="dxa"/>
            <w:tcBorders>
              <w:top w:val="single" w:sz="12" w:space="0" w:color="auto"/>
              <w:bottom w:val="single" w:sz="12" w:space="0" w:color="auto"/>
            </w:tcBorders>
            <w:shd w:val="clear" w:color="auto" w:fill="auto"/>
            <w:noWrap/>
            <w:vAlign w:val="center"/>
          </w:tcPr>
          <w:p w14:paraId="5ED65846" w14:textId="0D429739" w:rsidR="00161F5C" w:rsidRPr="00D21A39" w:rsidRDefault="00161F5C" w:rsidP="0080389B">
            <w:pPr>
              <w:spacing w:after="0" w:line="240" w:lineRule="auto"/>
              <w:jc w:val="both"/>
              <w:rPr>
                <w:rFonts w:eastAsia="Times New Roman" w:cs="Times New Roman"/>
                <w:b/>
                <w:sz w:val="20"/>
                <w:szCs w:val="20"/>
                <w:lang w:eastAsia="de-DE"/>
              </w:rPr>
            </w:pPr>
            <w:r w:rsidRPr="00D21A39">
              <w:rPr>
                <w:rFonts w:eastAsia="Times New Roman" w:cs="Times New Roman"/>
                <w:b/>
                <w:sz w:val="20"/>
                <w:szCs w:val="20"/>
                <w:lang w:eastAsia="de-DE"/>
              </w:rPr>
              <w:t>Study</w:t>
            </w:r>
          </w:p>
        </w:tc>
        <w:tc>
          <w:tcPr>
            <w:tcW w:w="454" w:type="dxa"/>
            <w:tcBorders>
              <w:top w:val="single" w:sz="12" w:space="0" w:color="auto"/>
              <w:bottom w:val="single" w:sz="12" w:space="0" w:color="auto"/>
              <w:right w:val="nil"/>
            </w:tcBorders>
            <w:shd w:val="clear" w:color="auto" w:fill="auto"/>
            <w:noWrap/>
            <w:vAlign w:val="center"/>
          </w:tcPr>
          <w:p w14:paraId="60054C7F" w14:textId="58B33E6D" w:rsidR="00161F5C" w:rsidRPr="00D21A39" w:rsidRDefault="00161F5C" w:rsidP="0080389B">
            <w:pPr>
              <w:spacing w:after="0" w:line="240" w:lineRule="auto"/>
              <w:jc w:val="both"/>
              <w:rPr>
                <w:rFonts w:eastAsia="Times New Roman" w:cs="Times New Roman"/>
                <w:b/>
                <w:sz w:val="20"/>
                <w:szCs w:val="20"/>
                <w:lang w:eastAsia="de-DE"/>
              </w:rPr>
            </w:pPr>
            <w:r w:rsidRPr="00D21A39">
              <w:rPr>
                <w:rFonts w:eastAsia="Times New Roman" w:cs="Times New Roman"/>
                <w:b/>
                <w:sz w:val="20"/>
                <w:szCs w:val="20"/>
                <w:lang w:eastAsia="de-DE"/>
              </w:rPr>
              <w:t>D1</w:t>
            </w:r>
          </w:p>
        </w:tc>
        <w:tc>
          <w:tcPr>
            <w:tcW w:w="454" w:type="dxa"/>
            <w:tcBorders>
              <w:top w:val="single" w:sz="12" w:space="0" w:color="auto"/>
              <w:left w:val="nil"/>
              <w:bottom w:val="single" w:sz="12" w:space="0" w:color="auto"/>
              <w:right w:val="nil"/>
            </w:tcBorders>
            <w:shd w:val="clear" w:color="auto" w:fill="auto"/>
            <w:noWrap/>
            <w:vAlign w:val="center"/>
          </w:tcPr>
          <w:p w14:paraId="46548086" w14:textId="08F3702B" w:rsidR="00161F5C" w:rsidRPr="00D21A39" w:rsidRDefault="00161F5C" w:rsidP="0080389B">
            <w:pPr>
              <w:spacing w:after="0" w:line="240" w:lineRule="auto"/>
              <w:jc w:val="both"/>
              <w:rPr>
                <w:rFonts w:eastAsia="Times New Roman" w:cs="Times New Roman"/>
                <w:b/>
                <w:sz w:val="20"/>
                <w:szCs w:val="20"/>
                <w:lang w:eastAsia="de-DE"/>
              </w:rPr>
            </w:pPr>
            <w:r w:rsidRPr="00D21A39">
              <w:rPr>
                <w:rFonts w:eastAsia="Times New Roman" w:cs="Times New Roman"/>
                <w:b/>
                <w:sz w:val="20"/>
                <w:szCs w:val="20"/>
                <w:lang w:eastAsia="de-DE"/>
              </w:rPr>
              <w:t>D2</w:t>
            </w:r>
          </w:p>
        </w:tc>
        <w:tc>
          <w:tcPr>
            <w:tcW w:w="454" w:type="dxa"/>
            <w:tcBorders>
              <w:top w:val="single" w:sz="12" w:space="0" w:color="auto"/>
              <w:left w:val="nil"/>
              <w:bottom w:val="single" w:sz="12" w:space="0" w:color="auto"/>
              <w:right w:val="nil"/>
            </w:tcBorders>
            <w:shd w:val="clear" w:color="auto" w:fill="auto"/>
            <w:noWrap/>
            <w:vAlign w:val="center"/>
          </w:tcPr>
          <w:p w14:paraId="32D36D19" w14:textId="75DD478D" w:rsidR="00161F5C" w:rsidRPr="00D21A39" w:rsidRDefault="00161F5C" w:rsidP="0080389B">
            <w:pPr>
              <w:spacing w:after="0" w:line="240" w:lineRule="auto"/>
              <w:jc w:val="both"/>
              <w:rPr>
                <w:rFonts w:eastAsia="Times New Roman" w:cs="Times New Roman"/>
                <w:b/>
                <w:sz w:val="20"/>
                <w:szCs w:val="20"/>
                <w:lang w:eastAsia="de-DE"/>
              </w:rPr>
            </w:pPr>
            <w:r w:rsidRPr="00D21A39">
              <w:rPr>
                <w:rFonts w:eastAsia="Times New Roman" w:cs="Times New Roman"/>
                <w:b/>
                <w:sz w:val="20"/>
                <w:szCs w:val="20"/>
                <w:lang w:eastAsia="de-DE"/>
              </w:rPr>
              <w:t>D3</w:t>
            </w:r>
          </w:p>
        </w:tc>
        <w:tc>
          <w:tcPr>
            <w:tcW w:w="454" w:type="dxa"/>
            <w:tcBorders>
              <w:top w:val="single" w:sz="12" w:space="0" w:color="auto"/>
              <w:left w:val="nil"/>
              <w:bottom w:val="single" w:sz="12" w:space="0" w:color="auto"/>
              <w:right w:val="nil"/>
            </w:tcBorders>
            <w:shd w:val="clear" w:color="auto" w:fill="auto"/>
            <w:noWrap/>
            <w:vAlign w:val="center"/>
          </w:tcPr>
          <w:p w14:paraId="740D1871" w14:textId="6626DF13" w:rsidR="00161F5C" w:rsidRPr="00D21A39" w:rsidRDefault="00161F5C" w:rsidP="0080389B">
            <w:pPr>
              <w:spacing w:after="0" w:line="240" w:lineRule="auto"/>
              <w:jc w:val="both"/>
              <w:rPr>
                <w:rFonts w:eastAsia="Times New Roman" w:cs="Times New Roman"/>
                <w:b/>
                <w:sz w:val="20"/>
                <w:szCs w:val="20"/>
                <w:lang w:eastAsia="de-DE"/>
              </w:rPr>
            </w:pPr>
            <w:r w:rsidRPr="00D21A39">
              <w:rPr>
                <w:rFonts w:eastAsia="Times New Roman" w:cs="Times New Roman"/>
                <w:b/>
                <w:sz w:val="20"/>
                <w:szCs w:val="20"/>
                <w:lang w:eastAsia="de-DE"/>
              </w:rPr>
              <w:t>D4</w:t>
            </w:r>
          </w:p>
        </w:tc>
        <w:tc>
          <w:tcPr>
            <w:tcW w:w="454" w:type="dxa"/>
            <w:tcBorders>
              <w:top w:val="single" w:sz="12" w:space="0" w:color="auto"/>
              <w:left w:val="nil"/>
              <w:bottom w:val="single" w:sz="12" w:space="0" w:color="auto"/>
              <w:right w:val="nil"/>
            </w:tcBorders>
            <w:shd w:val="clear" w:color="auto" w:fill="auto"/>
            <w:noWrap/>
            <w:vAlign w:val="center"/>
          </w:tcPr>
          <w:p w14:paraId="356FA861" w14:textId="0CECA623" w:rsidR="00161F5C" w:rsidRPr="00D21A39" w:rsidRDefault="00161F5C" w:rsidP="0080389B">
            <w:pPr>
              <w:spacing w:after="0" w:line="240" w:lineRule="auto"/>
              <w:jc w:val="both"/>
              <w:rPr>
                <w:rFonts w:eastAsia="Times New Roman" w:cs="Times New Roman"/>
                <w:b/>
                <w:sz w:val="20"/>
                <w:szCs w:val="20"/>
                <w:lang w:eastAsia="de-DE"/>
              </w:rPr>
            </w:pPr>
            <w:r w:rsidRPr="00D21A39">
              <w:rPr>
                <w:rFonts w:eastAsia="Times New Roman" w:cs="Times New Roman"/>
                <w:b/>
                <w:sz w:val="20"/>
                <w:szCs w:val="20"/>
                <w:lang w:eastAsia="de-DE"/>
              </w:rPr>
              <w:t>D5</w:t>
            </w:r>
          </w:p>
        </w:tc>
        <w:tc>
          <w:tcPr>
            <w:tcW w:w="454" w:type="dxa"/>
            <w:tcBorders>
              <w:top w:val="single" w:sz="12" w:space="0" w:color="auto"/>
              <w:left w:val="nil"/>
              <w:bottom w:val="single" w:sz="12" w:space="0" w:color="auto"/>
              <w:right w:val="nil"/>
            </w:tcBorders>
            <w:shd w:val="clear" w:color="auto" w:fill="auto"/>
            <w:noWrap/>
            <w:vAlign w:val="center"/>
          </w:tcPr>
          <w:p w14:paraId="179B587F" w14:textId="530390E6" w:rsidR="00161F5C" w:rsidRPr="00D21A39" w:rsidRDefault="00161F5C" w:rsidP="0080389B">
            <w:pPr>
              <w:spacing w:after="0" w:line="240" w:lineRule="auto"/>
              <w:jc w:val="both"/>
              <w:rPr>
                <w:rFonts w:eastAsia="Times New Roman" w:cs="Times New Roman"/>
                <w:b/>
                <w:sz w:val="20"/>
                <w:szCs w:val="20"/>
                <w:lang w:eastAsia="de-DE"/>
              </w:rPr>
            </w:pPr>
            <w:r w:rsidRPr="00D21A39">
              <w:rPr>
                <w:rFonts w:eastAsia="Times New Roman" w:cs="Times New Roman"/>
                <w:b/>
                <w:sz w:val="20"/>
                <w:szCs w:val="20"/>
                <w:lang w:eastAsia="de-DE"/>
              </w:rPr>
              <w:t>D6</w:t>
            </w:r>
          </w:p>
        </w:tc>
        <w:tc>
          <w:tcPr>
            <w:tcW w:w="908" w:type="dxa"/>
            <w:gridSpan w:val="2"/>
            <w:tcBorders>
              <w:top w:val="single" w:sz="12" w:space="0" w:color="auto"/>
              <w:left w:val="nil"/>
              <w:bottom w:val="single" w:sz="12" w:space="0" w:color="auto"/>
            </w:tcBorders>
            <w:shd w:val="clear" w:color="auto" w:fill="auto"/>
          </w:tcPr>
          <w:p w14:paraId="3D9ED003" w14:textId="1441953E" w:rsidR="00161F5C" w:rsidRPr="00D21A39" w:rsidRDefault="00161F5C" w:rsidP="0080389B">
            <w:pPr>
              <w:spacing w:after="0" w:line="240" w:lineRule="auto"/>
              <w:jc w:val="both"/>
              <w:rPr>
                <w:rFonts w:eastAsia="Times New Roman" w:cs="Times New Roman"/>
                <w:b/>
                <w:sz w:val="20"/>
                <w:szCs w:val="20"/>
                <w:lang w:eastAsia="de-DE"/>
              </w:rPr>
            </w:pPr>
            <w:r w:rsidRPr="00D21A39">
              <w:rPr>
                <w:rFonts w:eastAsia="Times New Roman" w:cs="Times New Roman"/>
                <w:b/>
                <w:sz w:val="20"/>
                <w:szCs w:val="20"/>
                <w:lang w:eastAsia="de-DE"/>
              </w:rPr>
              <w:t>Overall</w:t>
            </w:r>
          </w:p>
        </w:tc>
      </w:tr>
      <w:tr w:rsidR="00161F5C" w:rsidRPr="00B672F7" w14:paraId="37EDBF94" w14:textId="77777777" w:rsidTr="00152CBA">
        <w:trPr>
          <w:gridAfter w:val="1"/>
          <w:wAfter w:w="2038" w:type="dxa"/>
          <w:trHeight w:val="20"/>
        </w:trPr>
        <w:tc>
          <w:tcPr>
            <w:tcW w:w="3402" w:type="dxa"/>
            <w:tcBorders>
              <w:top w:val="single" w:sz="12" w:space="0" w:color="auto"/>
              <w:left w:val="nil"/>
              <w:bottom w:val="single" w:sz="6" w:space="0" w:color="auto"/>
              <w:right w:val="single" w:sz="6" w:space="0" w:color="auto"/>
            </w:tcBorders>
            <w:shd w:val="clear" w:color="000000" w:fill="FFFFFF"/>
            <w:noWrap/>
            <w:vAlign w:val="bottom"/>
            <w:hideMark/>
          </w:tcPr>
          <w:p w14:paraId="7387F632" w14:textId="1C7ABF68"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Ahmad et al., 2020</w:t>
            </w:r>
          </w:p>
        </w:tc>
        <w:tc>
          <w:tcPr>
            <w:tcW w:w="454" w:type="dxa"/>
            <w:tcBorders>
              <w:top w:val="single" w:sz="12" w:space="0" w:color="auto"/>
              <w:left w:val="single" w:sz="6" w:space="0" w:color="auto"/>
              <w:bottom w:val="single" w:sz="6" w:space="0" w:color="auto"/>
              <w:right w:val="single" w:sz="6" w:space="0" w:color="auto"/>
            </w:tcBorders>
            <w:shd w:val="clear" w:color="000000" w:fill="FFC000"/>
            <w:noWrap/>
            <w:vAlign w:val="bottom"/>
          </w:tcPr>
          <w:p w14:paraId="41FCDA1E" w14:textId="0728B17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12" w:space="0" w:color="auto"/>
              <w:left w:val="single" w:sz="6" w:space="0" w:color="auto"/>
              <w:bottom w:val="single" w:sz="6" w:space="0" w:color="auto"/>
              <w:right w:val="single" w:sz="6" w:space="0" w:color="auto"/>
            </w:tcBorders>
            <w:shd w:val="clear" w:color="000000" w:fill="FFC000"/>
            <w:noWrap/>
            <w:vAlign w:val="bottom"/>
          </w:tcPr>
          <w:p w14:paraId="1C4897C7" w14:textId="1B72335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12" w:space="0" w:color="auto"/>
              <w:left w:val="single" w:sz="6" w:space="0" w:color="auto"/>
              <w:bottom w:val="single" w:sz="6" w:space="0" w:color="auto"/>
              <w:right w:val="single" w:sz="6" w:space="0" w:color="auto"/>
            </w:tcBorders>
            <w:shd w:val="clear" w:color="000000" w:fill="FF0000"/>
            <w:noWrap/>
            <w:vAlign w:val="bottom"/>
          </w:tcPr>
          <w:p w14:paraId="27F36FD5" w14:textId="38EDF238"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12" w:space="0" w:color="auto"/>
              <w:left w:val="single" w:sz="6" w:space="0" w:color="auto"/>
              <w:bottom w:val="single" w:sz="6" w:space="0" w:color="auto"/>
              <w:right w:val="single" w:sz="6" w:space="0" w:color="auto"/>
            </w:tcBorders>
            <w:shd w:val="clear" w:color="000000" w:fill="FF0000"/>
            <w:noWrap/>
            <w:vAlign w:val="bottom"/>
          </w:tcPr>
          <w:p w14:paraId="4115FD3E" w14:textId="3AFDE2A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12" w:space="0" w:color="auto"/>
              <w:left w:val="single" w:sz="6" w:space="0" w:color="auto"/>
              <w:bottom w:val="single" w:sz="6" w:space="0" w:color="auto"/>
              <w:right w:val="single" w:sz="6" w:space="0" w:color="auto"/>
            </w:tcBorders>
            <w:shd w:val="clear" w:color="000000" w:fill="92D050"/>
            <w:noWrap/>
            <w:vAlign w:val="bottom"/>
          </w:tcPr>
          <w:p w14:paraId="03A11C94" w14:textId="699602F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12" w:space="0" w:color="auto"/>
              <w:left w:val="single" w:sz="6" w:space="0" w:color="auto"/>
              <w:bottom w:val="single" w:sz="6" w:space="0" w:color="auto"/>
              <w:right w:val="single" w:sz="6" w:space="0" w:color="auto"/>
            </w:tcBorders>
            <w:shd w:val="clear" w:color="000000" w:fill="FF0000"/>
            <w:noWrap/>
            <w:vAlign w:val="bottom"/>
          </w:tcPr>
          <w:p w14:paraId="56D20034" w14:textId="0CBA7E9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12" w:space="0" w:color="auto"/>
              <w:left w:val="single" w:sz="6" w:space="0" w:color="auto"/>
              <w:bottom w:val="nil"/>
              <w:right w:val="single" w:sz="6" w:space="0" w:color="auto"/>
            </w:tcBorders>
            <w:shd w:val="clear" w:color="auto" w:fill="auto"/>
          </w:tcPr>
          <w:p w14:paraId="5C53CC83"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12" w:space="0" w:color="auto"/>
              <w:left w:val="single" w:sz="6" w:space="0" w:color="auto"/>
              <w:bottom w:val="single" w:sz="6" w:space="0" w:color="auto"/>
              <w:right w:val="single" w:sz="6" w:space="0" w:color="auto"/>
            </w:tcBorders>
            <w:shd w:val="clear" w:color="000000" w:fill="FF0000"/>
            <w:noWrap/>
            <w:vAlign w:val="bottom"/>
          </w:tcPr>
          <w:p w14:paraId="515EABB2" w14:textId="3747E61E"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531A5283"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36DB6A88"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Ahmadi et al., 2021</w:t>
            </w: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A92AE1D" w14:textId="5A2C319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82E45B0" w14:textId="23539FF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7234186C" w14:textId="121DFBD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399DCDF" w14:textId="7E049D9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50BB37BE" w14:textId="57AF600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395660F8" w14:textId="4CF46AB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58CC7A89"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1D2E7FB" w14:textId="15D99F99"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7E3B6B31"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33DC4CA0"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Berenjabadi</w:t>
            </w:r>
            <w:proofErr w:type="spellEnd"/>
            <w:r w:rsidRPr="00B672F7">
              <w:rPr>
                <w:rFonts w:eastAsia="Times New Roman" w:cs="Times New Roman"/>
                <w:sz w:val="20"/>
                <w:szCs w:val="20"/>
                <w:lang w:eastAsia="de-DE"/>
              </w:rPr>
              <w:t xml:space="preserve"> et al., 2021</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5745238" w14:textId="7277044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A82FBBE" w14:textId="7573B1C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E009A38" w14:textId="7C3AC3B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82902ED" w14:textId="6620326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8621ADB" w14:textId="12587228"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6AD3ED2" w14:textId="46FDD16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20E346DA"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F4FAA0D" w14:textId="3785BE53"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3B82B977"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488C3907"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Boroujen</w:t>
            </w:r>
            <w:proofErr w:type="spellEnd"/>
            <w:r w:rsidRPr="00B672F7">
              <w:rPr>
                <w:rFonts w:eastAsia="Times New Roman" w:cs="Times New Roman"/>
                <w:sz w:val="20"/>
                <w:szCs w:val="20"/>
                <w:lang w:eastAsia="de-DE"/>
              </w:rPr>
              <w:t xml:space="preserve"> et al., 2020</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46748FB1" w14:textId="5608A58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00B96474" w14:textId="74C21E1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34F5FE0" w14:textId="38FD9EC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771DF4E1" w14:textId="1318C9A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5348659B" w14:textId="10471C6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B6ECD8B" w14:textId="18765FD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11506AA5"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4D005FF" w14:textId="4A21E4B9"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22CC0E9E"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2111DC0E"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Changrong</w:t>
            </w:r>
            <w:proofErr w:type="spellEnd"/>
            <w:r w:rsidRPr="00B672F7">
              <w:rPr>
                <w:rFonts w:eastAsia="Times New Roman" w:cs="Times New Roman"/>
                <w:sz w:val="20"/>
                <w:szCs w:val="20"/>
                <w:lang w:eastAsia="de-DE"/>
              </w:rPr>
              <w:t>, 2021</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4533C60C" w14:textId="76695926"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E41A6B4" w14:textId="1923330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7A53A41" w14:textId="4C3144A4"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8B8BAFC" w14:textId="0D95F052"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1EA3A8C" w14:textId="18CD0DC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1D5075E" w14:textId="10293B1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15312C0D"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4887A64" w14:textId="551802D3"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10456BC3"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09599766" w14:textId="5E1C99AF"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Crosby, 2011; Crosby &amp; Twohig 2016</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4D11C8EB" w14:textId="51CF033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E55C74C" w14:textId="0105AD1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BCB85F9" w14:textId="480B9FF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9DF99B7" w14:textId="4705E414"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2218EFDA" w14:textId="48FA57C4"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1B64707" w14:textId="5C371A5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6216A534"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8CFA04D" w14:textId="1A73A892"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440A1844"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5803078C"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Dongmei</w:t>
            </w:r>
            <w:proofErr w:type="spellEnd"/>
            <w:r w:rsidRPr="00B672F7">
              <w:rPr>
                <w:rFonts w:eastAsia="Times New Roman" w:cs="Times New Roman"/>
                <w:sz w:val="20"/>
                <w:szCs w:val="20"/>
                <w:lang w:eastAsia="de-DE"/>
              </w:rPr>
              <w:t xml:space="preserve"> et al., 2020</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07455C7B" w14:textId="5FBC7B56"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AF98D44" w14:textId="47D8B59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22AD0E1F" w14:textId="315292D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4037960" w14:textId="4C4FED61"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45447F7" w14:textId="3203869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059C4BE" w14:textId="0BE02BF8"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0124C945"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EDD8A28" w14:textId="1A45C1B4"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1B94CA8D"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5251CCBB"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Eskawati</w:t>
            </w:r>
            <w:proofErr w:type="spellEnd"/>
            <w:r w:rsidRPr="00B672F7">
              <w:rPr>
                <w:rFonts w:eastAsia="Times New Roman" w:cs="Times New Roman"/>
                <w:sz w:val="20"/>
                <w:szCs w:val="20"/>
                <w:lang w:eastAsia="de-DE"/>
              </w:rPr>
              <w:t xml:space="preserve"> et al., 2019</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7280E95" w14:textId="183604D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46C42C24" w14:textId="08E36F6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EDE3BE4" w14:textId="3A9BDFB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EAC795C" w14:textId="10B99528"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19B8AF0B" w14:textId="7CDEF71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D1FECB2" w14:textId="6017673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652EA30D"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CC84F3E" w14:textId="7B4A1C5A"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10E47012"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362B5293"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Ha &amp; Son, 2016</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70B9297" w14:textId="6CAD0CB6"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520385BE" w14:textId="0EC31298"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6C2EB086" w14:textId="5885596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636F11A" w14:textId="7450BD91"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14CC45FE" w14:textId="0FD83408"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BA5E90D" w14:textId="2380661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240C3FF2"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6EA9860" w14:textId="493226ED"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2FD9748F"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26AC2A2C"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Holas et al., 2020</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5DAA656" w14:textId="2B8807B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02C0E9B" w14:textId="1D50458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5391039" w14:textId="32024CF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930323A" w14:textId="49393064"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1903948B" w14:textId="38D7C8A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39665830" w14:textId="7860E901"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1B53AD1F"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651EC0D" w14:textId="04FDE555"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28602000"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44595084"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Ilanloo</w:t>
            </w:r>
            <w:proofErr w:type="spellEnd"/>
            <w:r w:rsidRPr="00B672F7">
              <w:rPr>
                <w:rFonts w:eastAsia="Times New Roman" w:cs="Times New Roman"/>
                <w:sz w:val="20"/>
                <w:szCs w:val="20"/>
                <w:lang w:eastAsia="de-DE"/>
              </w:rPr>
              <w:t xml:space="preserve"> et al., 2022</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172A521" w14:textId="691ECEE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1635C047" w14:textId="0FA5DD1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271E1CBE" w14:textId="4ED9ABE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9415A4C" w14:textId="5FC6208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B31F511" w14:textId="2D92474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769376BF" w14:textId="1C777362"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53B25D28"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23F7B0B" w14:textId="74253D6C"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0E9BDCDB"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0AB87306"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Jain &amp; Mahajan, 2020</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61216A8B" w14:textId="7F8C85F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5A014DA1" w14:textId="4BA1216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F0C1258" w14:textId="2A2E41D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D28B9A6" w14:textId="14F2302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E66DC8F" w14:textId="49CB3D0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B28502F" w14:textId="2F4A207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07107BAB"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54990D30" w14:textId="7CACAA5C"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1FE8B92C"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0C747F0D"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Jung &amp; Son, 2011</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6C3ABFC1" w14:textId="64B8D8A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24DB4B7F" w14:textId="6B4C2F2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BEC0EB2" w14:textId="7F89FA1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79FC880B" w14:textId="4CB965F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7FC15D7" w14:textId="1C2EDBF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4CDEBF15" w14:textId="11F26C3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24B6F288"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18556AA3" w14:textId="1E65067F"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5ADE5318"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3E148B2D"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Ke</w:t>
            </w:r>
            <w:proofErr w:type="spellEnd"/>
            <w:r w:rsidRPr="00B672F7">
              <w:rPr>
                <w:rFonts w:eastAsia="Times New Roman" w:cs="Times New Roman"/>
                <w:sz w:val="20"/>
                <w:szCs w:val="20"/>
                <w:lang w:eastAsia="de-DE"/>
              </w:rPr>
              <w:t xml:space="preserve"> &amp; Cheng, 2019</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52C0E0C" w14:textId="7B398D88"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7623ADE2" w14:textId="35182B1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1D2BAE6" w14:textId="7E20382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C58F6E1" w14:textId="4530D9C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1C03C9BE" w14:textId="346FEF01"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85F33BF" w14:textId="791EFA2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53C91B22"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751094A" w14:textId="19830E52"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09F63FE5"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tcPr>
          <w:p w14:paraId="09392DDE" w14:textId="220833A4"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Kim, 2012</w:t>
            </w: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71A15458"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552DA4BC"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92D050"/>
            <w:noWrap/>
            <w:vAlign w:val="bottom"/>
          </w:tcPr>
          <w:p w14:paraId="5315A85F"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0E929D2"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BF60095"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77811CCF"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008B4FCA"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F3B1DE2" w14:textId="6522BBCB"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2FC8825F"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1E26992F"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Lan</w:t>
            </w:r>
            <w:proofErr w:type="spellEnd"/>
            <w:r w:rsidRPr="00B672F7">
              <w:rPr>
                <w:rFonts w:eastAsia="Times New Roman" w:cs="Times New Roman"/>
                <w:sz w:val="20"/>
                <w:szCs w:val="20"/>
                <w:lang w:eastAsia="de-DE"/>
              </w:rPr>
              <w:t xml:space="preserve"> et al., 2018</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49CF7544" w14:textId="6DBA8CA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6D29FB3" w14:textId="513B5F0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49456261" w14:textId="055CB93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5DC009A" w14:textId="5A22D546"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40FD3DB" w14:textId="15A4461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4E3F7670" w14:textId="596F15C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10B5BAF6"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73AF8685" w14:textId="7B80A137"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6E9F9263"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3A3E3946"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Levin et al., 2017</w:t>
            </w: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0280634" w14:textId="7019AB31"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1A82AF37" w14:textId="372A62B6"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2889EE9" w14:textId="6A00AE44"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E450EE4" w14:textId="6DC642E1"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A59205C" w14:textId="5C9F7E8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783B5A09" w14:textId="487571E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69AEA630"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7FA0BB3" w14:textId="26D237AD"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3901A5D7"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7ABFE14A" w14:textId="35C15CDD"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Li, 201</w:t>
            </w:r>
            <w:r w:rsidR="00853B89">
              <w:rPr>
                <w:rFonts w:eastAsia="Times New Roman" w:cs="Times New Roman"/>
                <w:sz w:val="20"/>
                <w:szCs w:val="20"/>
                <w:lang w:eastAsia="de-DE"/>
              </w:rPr>
              <w:t>6</w:t>
            </w:r>
            <w:r w:rsidRPr="00B672F7">
              <w:rPr>
                <w:rFonts w:eastAsia="Times New Roman" w:cs="Times New Roman"/>
                <w:sz w:val="20"/>
                <w:szCs w:val="20"/>
                <w:lang w:eastAsia="de-DE"/>
              </w:rPr>
              <w:t>; Li et al., 2017; Li et al., 2018</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E32C181" w14:textId="77B636F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C3641CF" w14:textId="30D1B26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8879B21" w14:textId="6FDDF37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055747CA" w14:textId="04C760E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069BB2C" w14:textId="572D6D4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33E2F98" w14:textId="02ECF2D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3067C230"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3B4C54B" w14:textId="6C2A5E12"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020B5887"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0F43E98C"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Li et al. , 2017</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B635B6E" w14:textId="2515A81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DB74DF2" w14:textId="5A0FA40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2C362597" w14:textId="180384F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344CE241" w14:textId="0E84CEF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490ADA3" w14:textId="0FAD82E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3D61E769" w14:textId="592C3301"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455F3EB5"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FF76C87" w14:textId="179189C6"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0B3DCF55"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084FF2A9"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Liu et al., 2021</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7E1CF909" w14:textId="5C43EEF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88AD595" w14:textId="28DDB3B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4130817B" w14:textId="2C6E91D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7CE4290A" w14:textId="14A581B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58077146" w14:textId="6767D00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0916206" w14:textId="7804B384"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6F8C1A26"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546A409E" w14:textId="71F56E0F"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0CAE2FD0"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5D47B2DD"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Maedehmoeinedini</w:t>
            </w:r>
            <w:proofErr w:type="spellEnd"/>
            <w:r w:rsidRPr="00B672F7">
              <w:rPr>
                <w:rFonts w:eastAsia="Times New Roman" w:cs="Times New Roman"/>
                <w:sz w:val="20"/>
                <w:szCs w:val="20"/>
                <w:lang w:eastAsia="de-DE"/>
              </w:rPr>
              <w:t xml:space="preserve"> et al., 2020</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2A5B0F6" w14:textId="244F64F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49829DB1" w14:textId="61DE32C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32E85E5A" w14:textId="4230B6B6"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7786E60" w14:textId="59703F14"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22F1DE3" w14:textId="5A325EE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49A4C1A" w14:textId="2A6E07E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222E2A33"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E667BF5" w14:textId="6CD428CD"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13A6D37C"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116CEED2"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Marmer</w:t>
            </w:r>
            <w:proofErr w:type="spellEnd"/>
            <w:r w:rsidRPr="00B672F7">
              <w:rPr>
                <w:rFonts w:eastAsia="Times New Roman" w:cs="Times New Roman"/>
                <w:sz w:val="20"/>
                <w:szCs w:val="20"/>
                <w:lang w:eastAsia="de-DE"/>
              </w:rPr>
              <w:t xml:space="preserve"> &amp; </w:t>
            </w:r>
            <w:proofErr w:type="spellStart"/>
            <w:r w:rsidRPr="00B672F7">
              <w:rPr>
                <w:rFonts w:eastAsia="Times New Roman" w:cs="Times New Roman"/>
                <w:sz w:val="20"/>
                <w:szCs w:val="20"/>
                <w:lang w:eastAsia="de-DE"/>
              </w:rPr>
              <w:t>Nurwianti</w:t>
            </w:r>
            <w:proofErr w:type="spellEnd"/>
            <w:r w:rsidRPr="00B672F7">
              <w:rPr>
                <w:rFonts w:eastAsia="Times New Roman" w:cs="Times New Roman"/>
                <w:sz w:val="20"/>
                <w:szCs w:val="20"/>
                <w:lang w:eastAsia="de-DE"/>
              </w:rPr>
              <w:t>, 2020</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1B12A0DE" w14:textId="6E46FCE6"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4B22F6E" w14:textId="7F62042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32D24D14" w14:textId="161359A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8E3C1FF" w14:textId="5B9C4BC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4962349" w14:textId="47351CB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ED48494" w14:textId="01702B2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3976D661"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9EF1288" w14:textId="6015A564"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2B630B0B"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020BFAFE"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Nam et al., 2019</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0A88591" w14:textId="0D84342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7C18D45B" w14:textId="7A1833B2"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5F979F3E" w14:textId="7325541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6C4F4D9" w14:textId="05A3ACB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5CF2152D" w14:textId="181F58F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4E235236" w14:textId="07530CD1"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070CA472"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C15CCEA" w14:textId="1F0B140B"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4749DFA9"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11AB7D44"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Nandini &amp; Lall, 2019</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7AF14C20" w14:textId="661D6476"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16027132" w14:textId="76EFBC72"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76BD5185" w14:textId="3DF4E486"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7ED4AA9" w14:textId="32B0A69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45560C3D" w14:textId="05B959A4"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112047A5" w14:textId="4EAAB39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18D9FDB6"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E69435C" w14:textId="0B0D509B"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4AA8C8FF"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tcPr>
          <w:p w14:paraId="5B75E702" w14:textId="61F76230"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O'Connell</w:t>
            </w:r>
            <w:proofErr w:type="spellEnd"/>
            <w:r w:rsidRPr="00B672F7">
              <w:rPr>
                <w:rFonts w:eastAsia="Times New Roman" w:cs="Times New Roman"/>
                <w:sz w:val="20"/>
                <w:szCs w:val="20"/>
                <w:lang w:eastAsia="de-DE"/>
              </w:rPr>
              <w:t>, 2020</w:t>
            </w: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552C207A"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18E6BF9D"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751B4F6"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49833C8"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1E076782"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1D1AB6A1"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210ACACD"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4DCEE25" w14:textId="7DE6F9D1"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045622CE"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78163BEB"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Safari et al., 2022</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0805AB4C" w14:textId="0B2DACC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5C893F13" w14:textId="1ED92358"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1845AC26" w14:textId="377501F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3E9E507" w14:textId="2283DAF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F04125C" w14:textId="11D7E54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A4144F0" w14:textId="7D506FA4"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0E67876E"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4FE8C39" w14:textId="3612E853"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4EF88F09"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7781DFDF"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Shadbad</w:t>
            </w:r>
            <w:proofErr w:type="spellEnd"/>
            <w:r w:rsidRPr="00B672F7">
              <w:rPr>
                <w:rFonts w:eastAsia="Times New Roman" w:cs="Times New Roman"/>
                <w:sz w:val="20"/>
                <w:szCs w:val="20"/>
                <w:lang w:eastAsia="de-DE"/>
              </w:rPr>
              <w:t>, 2017</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4C766034" w14:textId="12260771"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4557DD5" w14:textId="3778035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EC95782" w14:textId="45E6848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D2EC4E8" w14:textId="28E720E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644D856" w14:textId="7AB911A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7A2C5632" w14:textId="461A5198"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41A860B8"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1F3BF24" w14:textId="34C3412E"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49A4A49E"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309426A2"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Shameli</w:t>
            </w:r>
            <w:proofErr w:type="spellEnd"/>
            <w:r w:rsidRPr="00B672F7">
              <w:rPr>
                <w:rFonts w:eastAsia="Times New Roman" w:cs="Times New Roman"/>
                <w:sz w:val="20"/>
                <w:szCs w:val="20"/>
                <w:lang w:eastAsia="de-DE"/>
              </w:rPr>
              <w:t xml:space="preserve"> et al., 2018</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E9AF0F0" w14:textId="5914E0B2"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591A0A17" w14:textId="7724C7E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7020B91" w14:textId="470DCAA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4829325" w14:textId="7C14DA76"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2053A146" w14:textId="18B1E7C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35EC210" w14:textId="66424DD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76C91209"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547AC2B" w14:textId="739358F8"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55970EF7"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4C4C27AD"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Shorchi</w:t>
            </w:r>
            <w:proofErr w:type="spellEnd"/>
            <w:r w:rsidRPr="00B672F7">
              <w:rPr>
                <w:rFonts w:eastAsia="Times New Roman" w:cs="Times New Roman"/>
                <w:sz w:val="20"/>
                <w:szCs w:val="20"/>
                <w:lang w:eastAsia="de-DE"/>
              </w:rPr>
              <w:t xml:space="preserve"> et al., 2020</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09AEF5E" w14:textId="2D42788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2DDA29E" w14:textId="5D3AA11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3BB46D74" w14:textId="437AE89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3D7BDE8" w14:textId="6EC2D53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569D1AB0" w14:textId="2FD7396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415AE9F" w14:textId="55A180C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311C9417"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ED8FE0D" w14:textId="1AC5CB7F"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4182658A"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1F25F632"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Siste</w:t>
            </w:r>
            <w:proofErr w:type="spellEnd"/>
            <w:r w:rsidRPr="00B672F7">
              <w:rPr>
                <w:rFonts w:eastAsia="Times New Roman" w:cs="Times New Roman"/>
                <w:sz w:val="20"/>
                <w:szCs w:val="20"/>
                <w:lang w:eastAsia="de-DE"/>
              </w:rPr>
              <w:t xml:space="preserve"> et al., 2022</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0E629530" w14:textId="7E917E31"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77020EAD" w14:textId="6B7EE7D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4FA048D" w14:textId="2BB5760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268D58E3" w14:textId="7F639E1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1797B0C5" w14:textId="31D2CF3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16520CD" w14:textId="55E0F2E3"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6D5E5DF7"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FA82AE6" w14:textId="3069FEBD"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5DAA2947"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427E2A83"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Sniewski</w:t>
            </w:r>
            <w:proofErr w:type="spellEnd"/>
            <w:r w:rsidRPr="00B672F7">
              <w:rPr>
                <w:rFonts w:eastAsia="Times New Roman" w:cs="Times New Roman"/>
                <w:sz w:val="20"/>
                <w:szCs w:val="20"/>
                <w:lang w:eastAsia="de-DE"/>
              </w:rPr>
              <w:t>, 2020</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7D31B316" w14:textId="45EA1284"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76B0487A" w14:textId="78ADFDA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63D96954" w14:textId="3E30FED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6AAA2D8" w14:textId="29C9CFA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B35FE73" w14:textId="215089F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16F74A4" w14:textId="436F565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55A79D55" w14:textId="77777777" w:rsidR="00161F5C" w:rsidRPr="00B672F7" w:rsidRDefault="00161F5C" w:rsidP="0080389B">
            <w:pPr>
              <w:spacing w:after="0" w:line="240" w:lineRule="auto"/>
              <w:jc w:val="both"/>
              <w:rPr>
                <w:rFonts w:eastAsia="Times New Roman" w:cs="Times New Roman"/>
                <w:sz w:val="4"/>
                <w:szCs w:val="4"/>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BDAA2F4" w14:textId="5847CD9B" w:rsidR="00161F5C" w:rsidRPr="00B672F7" w:rsidRDefault="00161F5C" w:rsidP="0080389B">
            <w:pPr>
              <w:spacing w:after="0" w:line="240" w:lineRule="auto"/>
              <w:jc w:val="both"/>
              <w:rPr>
                <w:rFonts w:eastAsia="Times New Roman" w:cs="Times New Roman"/>
                <w:sz w:val="4"/>
                <w:szCs w:val="4"/>
                <w:lang w:eastAsia="de-DE"/>
              </w:rPr>
            </w:pPr>
          </w:p>
        </w:tc>
      </w:tr>
      <w:tr w:rsidR="00161F5C" w:rsidRPr="00B672F7" w14:paraId="7CB19B42"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tcPr>
          <w:p w14:paraId="1E755477" w14:textId="49BFF09E"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Son, 2017</w:t>
            </w: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16362510"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C000"/>
            <w:noWrap/>
            <w:vAlign w:val="bottom"/>
          </w:tcPr>
          <w:p w14:paraId="36388365"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1159674"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auto" w:fill="FF0000"/>
            <w:noWrap/>
            <w:vAlign w:val="bottom"/>
          </w:tcPr>
          <w:p w14:paraId="2439B509"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54E2EC64"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093952B"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625AC617"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8CE481E" w14:textId="1A4BA08B" w:rsidR="00161F5C" w:rsidRPr="00B672F7" w:rsidRDefault="00161F5C" w:rsidP="0080389B">
            <w:pPr>
              <w:spacing w:after="0" w:line="240" w:lineRule="auto"/>
              <w:jc w:val="both"/>
              <w:rPr>
                <w:rFonts w:eastAsia="Times New Roman" w:cs="Times New Roman"/>
                <w:sz w:val="20"/>
                <w:szCs w:val="20"/>
                <w:lang w:eastAsia="de-DE"/>
              </w:rPr>
            </w:pPr>
          </w:p>
        </w:tc>
      </w:tr>
      <w:tr w:rsidR="00161F5C" w:rsidRPr="00B672F7" w14:paraId="5AC8DC29"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63FE834D"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Throuvala</w:t>
            </w:r>
            <w:proofErr w:type="spellEnd"/>
            <w:r w:rsidRPr="00B672F7">
              <w:rPr>
                <w:rFonts w:eastAsia="Times New Roman" w:cs="Times New Roman"/>
                <w:sz w:val="20"/>
                <w:szCs w:val="20"/>
                <w:lang w:eastAsia="de-DE"/>
              </w:rPr>
              <w:t xml:space="preserve"> et al., 2020</w:t>
            </w: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35FFFA23" w14:textId="728CACE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82BF066" w14:textId="0BD12BD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8B2512D" w14:textId="6180232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BE0CFD7" w14:textId="351AD592"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A923031" w14:textId="2DCD394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54F8D69" w14:textId="7225C396"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575E8C6C"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7F0C52B" w14:textId="4F6E5924" w:rsidR="00161F5C" w:rsidRPr="00B672F7" w:rsidRDefault="00161F5C" w:rsidP="0080389B">
            <w:pPr>
              <w:spacing w:after="0" w:line="240" w:lineRule="auto"/>
              <w:jc w:val="both"/>
              <w:rPr>
                <w:rFonts w:eastAsia="Times New Roman" w:cs="Times New Roman"/>
                <w:sz w:val="20"/>
                <w:szCs w:val="20"/>
                <w:lang w:eastAsia="de-DE"/>
              </w:rPr>
            </w:pPr>
          </w:p>
        </w:tc>
      </w:tr>
      <w:tr w:rsidR="00161F5C" w:rsidRPr="00B672F7" w14:paraId="4D3AD864"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66B2ED0E"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Twohig &amp; Crosby, 2010</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793D1BF5" w14:textId="6D53468F"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8667918" w14:textId="092F0EB1"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E40678F" w14:textId="4FC9BB9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7D1AAA0" w14:textId="2104CA18"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18B6F26" w14:textId="381F3A1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D33F965" w14:textId="4CB43342"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221ED252"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DF36373" w14:textId="613DFCF9" w:rsidR="00161F5C" w:rsidRPr="00B672F7" w:rsidRDefault="00161F5C" w:rsidP="0080389B">
            <w:pPr>
              <w:spacing w:after="0" w:line="240" w:lineRule="auto"/>
              <w:jc w:val="both"/>
              <w:rPr>
                <w:rFonts w:eastAsia="Times New Roman" w:cs="Times New Roman"/>
                <w:sz w:val="20"/>
                <w:szCs w:val="20"/>
                <w:lang w:eastAsia="de-DE"/>
              </w:rPr>
            </w:pPr>
          </w:p>
        </w:tc>
      </w:tr>
      <w:tr w:rsidR="00161F5C" w:rsidRPr="00B672F7" w14:paraId="014B9678"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658C5535"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We</w:t>
            </w:r>
            <w:proofErr w:type="spellEnd"/>
            <w:r w:rsidRPr="00B672F7">
              <w:rPr>
                <w:rFonts w:eastAsia="Times New Roman" w:cs="Times New Roman"/>
                <w:sz w:val="20"/>
                <w:szCs w:val="20"/>
                <w:lang w:eastAsia="de-DE"/>
              </w:rPr>
              <w:t xml:space="preserve"> et al., 2018</w:t>
            </w: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53ADCD23" w14:textId="01C24F1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4DA38D5B" w14:textId="73D3070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1672CD81" w14:textId="3C7F1EF2"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D42817D" w14:textId="29D070A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B6E7806" w14:textId="0E7E996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7FF28F7" w14:textId="1AC83AA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661A7DA7"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2D35AB5" w14:textId="137762EB" w:rsidR="00161F5C" w:rsidRPr="00B672F7" w:rsidRDefault="00161F5C" w:rsidP="0080389B">
            <w:pPr>
              <w:spacing w:after="0" w:line="240" w:lineRule="auto"/>
              <w:jc w:val="both"/>
              <w:rPr>
                <w:rFonts w:eastAsia="Times New Roman" w:cs="Times New Roman"/>
                <w:sz w:val="20"/>
                <w:szCs w:val="20"/>
                <w:lang w:eastAsia="de-DE"/>
              </w:rPr>
            </w:pPr>
          </w:p>
        </w:tc>
      </w:tr>
      <w:tr w:rsidR="00161F5C" w:rsidRPr="00B672F7" w14:paraId="67FCC8C0"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4BD81C5D"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Weaver, 2021</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CC4F10C" w14:textId="17073E8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6A603B37" w14:textId="2DEA77E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08CC8F5D" w14:textId="2103E81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2AA4A938" w14:textId="1844C345"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09FC994C" w14:textId="06EEF54A"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A91A4D1" w14:textId="29719F0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153A5AC1"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006CC636" w14:textId="215356EC" w:rsidR="00161F5C" w:rsidRPr="00B672F7" w:rsidRDefault="00161F5C" w:rsidP="0080389B">
            <w:pPr>
              <w:spacing w:after="0" w:line="240" w:lineRule="auto"/>
              <w:jc w:val="both"/>
              <w:rPr>
                <w:rFonts w:eastAsia="Times New Roman" w:cs="Times New Roman"/>
                <w:sz w:val="20"/>
                <w:szCs w:val="20"/>
                <w:lang w:eastAsia="de-DE"/>
              </w:rPr>
            </w:pPr>
          </w:p>
        </w:tc>
      </w:tr>
      <w:tr w:rsidR="00161F5C" w:rsidRPr="00B672F7" w14:paraId="43433DFE"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67AE645C" w14:textId="77777777" w:rsidR="00161F5C" w:rsidRPr="00B672F7" w:rsidRDefault="00161F5C"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Xiaoxu</w:t>
            </w:r>
            <w:proofErr w:type="spellEnd"/>
            <w:r w:rsidRPr="00B672F7">
              <w:rPr>
                <w:rFonts w:eastAsia="Times New Roman" w:cs="Times New Roman"/>
                <w:sz w:val="20"/>
                <w:szCs w:val="20"/>
                <w:lang w:eastAsia="de-DE"/>
              </w:rPr>
              <w:t xml:space="preserve"> &amp; </w:t>
            </w:r>
            <w:proofErr w:type="spellStart"/>
            <w:r w:rsidRPr="00B672F7">
              <w:rPr>
                <w:rFonts w:eastAsia="Times New Roman" w:cs="Times New Roman"/>
                <w:sz w:val="20"/>
                <w:szCs w:val="20"/>
                <w:lang w:eastAsia="de-DE"/>
              </w:rPr>
              <w:t>Haixue</w:t>
            </w:r>
            <w:proofErr w:type="spellEnd"/>
            <w:r w:rsidRPr="00B672F7">
              <w:rPr>
                <w:rFonts w:eastAsia="Times New Roman" w:cs="Times New Roman"/>
                <w:sz w:val="20"/>
                <w:szCs w:val="20"/>
                <w:lang w:eastAsia="de-DE"/>
              </w:rPr>
              <w:t>, 2014</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84D1755" w14:textId="16D97AE9"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3084DFA9" w14:textId="7DADFD4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48530AE" w14:textId="4CAF571E"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34A97EB2" w14:textId="51B94C42"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656E3353" w14:textId="79D0938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FB3EDFD" w14:textId="63C78F4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0ABD4F70"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44BDDFE5" w14:textId="7AB8485F" w:rsidR="00161F5C" w:rsidRPr="00B672F7" w:rsidRDefault="00161F5C" w:rsidP="0080389B">
            <w:pPr>
              <w:spacing w:after="0" w:line="240" w:lineRule="auto"/>
              <w:jc w:val="both"/>
              <w:rPr>
                <w:rFonts w:eastAsia="Times New Roman" w:cs="Times New Roman"/>
                <w:sz w:val="20"/>
                <w:szCs w:val="20"/>
                <w:lang w:eastAsia="de-DE"/>
              </w:rPr>
            </w:pPr>
          </w:p>
        </w:tc>
      </w:tr>
      <w:tr w:rsidR="00161F5C" w:rsidRPr="00B672F7" w14:paraId="4FE5B27E" w14:textId="77777777" w:rsidTr="00152CBA">
        <w:trPr>
          <w:gridAfter w:val="1"/>
          <w:wAfter w:w="2038" w:type="dxa"/>
          <w:trHeight w:val="20"/>
        </w:trPr>
        <w:tc>
          <w:tcPr>
            <w:tcW w:w="3402" w:type="dxa"/>
            <w:tcBorders>
              <w:top w:val="single" w:sz="6" w:space="0" w:color="auto"/>
              <w:left w:val="nil"/>
              <w:bottom w:val="single" w:sz="6" w:space="0" w:color="auto"/>
              <w:right w:val="single" w:sz="6" w:space="0" w:color="auto"/>
            </w:tcBorders>
            <w:shd w:val="clear" w:color="000000" w:fill="FFFFFF"/>
            <w:noWrap/>
            <w:vAlign w:val="bottom"/>
            <w:hideMark/>
          </w:tcPr>
          <w:p w14:paraId="05ADFF09" w14:textId="77777777" w:rsidR="00161F5C" w:rsidRPr="00B672F7" w:rsidRDefault="00161F5C" w:rsidP="0080389B">
            <w:pPr>
              <w:spacing w:after="0" w:line="240" w:lineRule="auto"/>
              <w:jc w:val="both"/>
              <w:rPr>
                <w:rFonts w:eastAsia="Times New Roman" w:cs="Times New Roman"/>
                <w:sz w:val="20"/>
                <w:szCs w:val="20"/>
                <w:lang w:eastAsia="de-DE"/>
              </w:rPr>
            </w:pPr>
            <w:r w:rsidRPr="00B672F7">
              <w:rPr>
                <w:rFonts w:eastAsia="Times New Roman" w:cs="Times New Roman"/>
                <w:sz w:val="20"/>
                <w:szCs w:val="20"/>
                <w:lang w:eastAsia="de-DE"/>
              </w:rPr>
              <w:t>Yao et al., 2017</w:t>
            </w: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7F1DB3DD" w14:textId="4B851A8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318A1CF2" w14:textId="001F4ACC"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1A854CE7" w14:textId="1AF690D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0000"/>
            <w:noWrap/>
            <w:vAlign w:val="bottom"/>
          </w:tcPr>
          <w:p w14:paraId="06E3FD5B" w14:textId="0BE2E84D"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737B51D0" w14:textId="7E9A98C0"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92D050"/>
            <w:noWrap/>
            <w:vAlign w:val="bottom"/>
          </w:tcPr>
          <w:p w14:paraId="5CFE9CE2" w14:textId="14A44FEB"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nil"/>
              <w:right w:val="single" w:sz="6" w:space="0" w:color="auto"/>
            </w:tcBorders>
            <w:shd w:val="clear" w:color="auto" w:fill="auto"/>
          </w:tcPr>
          <w:p w14:paraId="7952227A" w14:textId="77777777" w:rsidR="00161F5C" w:rsidRPr="00B672F7" w:rsidRDefault="00161F5C"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6" w:space="0" w:color="auto"/>
              <w:right w:val="single" w:sz="6" w:space="0" w:color="auto"/>
            </w:tcBorders>
            <w:shd w:val="clear" w:color="000000" w:fill="FFC000"/>
            <w:noWrap/>
            <w:vAlign w:val="bottom"/>
          </w:tcPr>
          <w:p w14:paraId="2ED581EA" w14:textId="1B9D36F5" w:rsidR="00161F5C" w:rsidRPr="00B672F7" w:rsidRDefault="00161F5C" w:rsidP="0080389B">
            <w:pPr>
              <w:spacing w:after="0" w:line="240" w:lineRule="auto"/>
              <w:jc w:val="both"/>
              <w:rPr>
                <w:rFonts w:eastAsia="Times New Roman" w:cs="Times New Roman"/>
                <w:sz w:val="20"/>
                <w:szCs w:val="20"/>
                <w:lang w:eastAsia="de-DE"/>
              </w:rPr>
            </w:pPr>
          </w:p>
        </w:tc>
      </w:tr>
      <w:tr w:rsidR="00530522" w:rsidRPr="00B672F7" w14:paraId="5A3BAEAE" w14:textId="77777777" w:rsidTr="00152CBA">
        <w:trPr>
          <w:gridAfter w:val="1"/>
          <w:wAfter w:w="2038" w:type="dxa"/>
          <w:trHeight w:val="20"/>
        </w:trPr>
        <w:tc>
          <w:tcPr>
            <w:tcW w:w="3402" w:type="dxa"/>
            <w:tcBorders>
              <w:top w:val="single" w:sz="6" w:space="0" w:color="auto"/>
              <w:left w:val="nil"/>
              <w:bottom w:val="single" w:sz="12" w:space="0" w:color="auto"/>
              <w:right w:val="single" w:sz="6" w:space="0" w:color="auto"/>
            </w:tcBorders>
            <w:shd w:val="clear" w:color="000000" w:fill="FFFFFF"/>
            <w:noWrap/>
            <w:vAlign w:val="bottom"/>
          </w:tcPr>
          <w:p w14:paraId="6CBC20E6" w14:textId="165CA545" w:rsidR="00530522" w:rsidRPr="00B672F7" w:rsidRDefault="00530522" w:rsidP="0080389B">
            <w:pPr>
              <w:spacing w:after="0" w:line="240" w:lineRule="auto"/>
              <w:jc w:val="both"/>
              <w:rPr>
                <w:rFonts w:eastAsia="Times New Roman" w:cs="Times New Roman"/>
                <w:sz w:val="20"/>
                <w:szCs w:val="20"/>
                <w:lang w:eastAsia="de-DE"/>
              </w:rPr>
            </w:pPr>
            <w:proofErr w:type="spellStart"/>
            <w:r w:rsidRPr="00B672F7">
              <w:rPr>
                <w:rFonts w:eastAsia="Times New Roman" w:cs="Times New Roman"/>
                <w:sz w:val="20"/>
                <w:szCs w:val="20"/>
                <w:lang w:eastAsia="de-DE"/>
              </w:rPr>
              <w:t>Yu</w:t>
            </w:r>
            <w:proofErr w:type="spellEnd"/>
            <w:r w:rsidRPr="00B672F7">
              <w:rPr>
                <w:rFonts w:eastAsia="Times New Roman" w:cs="Times New Roman"/>
                <w:sz w:val="20"/>
                <w:szCs w:val="20"/>
                <w:lang w:eastAsia="de-DE"/>
              </w:rPr>
              <w:t xml:space="preserve"> &amp; Son, 2016</w:t>
            </w:r>
          </w:p>
        </w:tc>
        <w:tc>
          <w:tcPr>
            <w:tcW w:w="454" w:type="dxa"/>
            <w:tcBorders>
              <w:top w:val="single" w:sz="6" w:space="0" w:color="auto"/>
              <w:left w:val="single" w:sz="6" w:space="0" w:color="auto"/>
              <w:bottom w:val="single" w:sz="12" w:space="0" w:color="auto"/>
              <w:right w:val="single" w:sz="6" w:space="0" w:color="auto"/>
            </w:tcBorders>
            <w:shd w:val="clear" w:color="000000" w:fill="FF0000"/>
            <w:noWrap/>
            <w:vAlign w:val="bottom"/>
          </w:tcPr>
          <w:p w14:paraId="084709E6" w14:textId="77777777" w:rsidR="00530522" w:rsidRPr="00B672F7" w:rsidRDefault="00530522"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12" w:space="0" w:color="auto"/>
              <w:right w:val="single" w:sz="6" w:space="0" w:color="auto"/>
            </w:tcBorders>
            <w:shd w:val="clear" w:color="000000" w:fill="92D050"/>
            <w:noWrap/>
            <w:vAlign w:val="bottom"/>
          </w:tcPr>
          <w:p w14:paraId="2853773A" w14:textId="77777777" w:rsidR="00530522" w:rsidRPr="00B672F7" w:rsidRDefault="00530522"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12" w:space="0" w:color="auto"/>
              <w:right w:val="single" w:sz="6" w:space="0" w:color="auto"/>
            </w:tcBorders>
            <w:shd w:val="clear" w:color="000000" w:fill="92D050"/>
            <w:noWrap/>
            <w:vAlign w:val="bottom"/>
          </w:tcPr>
          <w:p w14:paraId="2511A82A" w14:textId="77777777" w:rsidR="00530522" w:rsidRPr="00B672F7" w:rsidRDefault="00530522"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12" w:space="0" w:color="auto"/>
              <w:right w:val="single" w:sz="6" w:space="0" w:color="auto"/>
            </w:tcBorders>
            <w:shd w:val="clear" w:color="000000" w:fill="FF0000"/>
            <w:noWrap/>
            <w:vAlign w:val="bottom"/>
          </w:tcPr>
          <w:p w14:paraId="316D20A9" w14:textId="77777777" w:rsidR="00530522" w:rsidRPr="00B672F7" w:rsidRDefault="00530522"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12" w:space="0" w:color="auto"/>
              <w:right w:val="single" w:sz="6" w:space="0" w:color="auto"/>
            </w:tcBorders>
            <w:shd w:val="clear" w:color="000000" w:fill="92D050"/>
            <w:noWrap/>
            <w:vAlign w:val="bottom"/>
          </w:tcPr>
          <w:p w14:paraId="428ABF39" w14:textId="77777777" w:rsidR="00530522" w:rsidRPr="00B672F7" w:rsidRDefault="00530522"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12" w:space="0" w:color="auto"/>
              <w:right w:val="single" w:sz="6" w:space="0" w:color="auto"/>
            </w:tcBorders>
            <w:shd w:val="clear" w:color="000000" w:fill="FF0000"/>
            <w:noWrap/>
            <w:vAlign w:val="bottom"/>
          </w:tcPr>
          <w:p w14:paraId="5FD6C0A7" w14:textId="77777777" w:rsidR="00530522" w:rsidRPr="00B672F7" w:rsidRDefault="00530522" w:rsidP="0080389B">
            <w:pPr>
              <w:spacing w:after="0" w:line="240" w:lineRule="auto"/>
              <w:jc w:val="both"/>
              <w:rPr>
                <w:rFonts w:eastAsia="Times New Roman" w:cs="Times New Roman"/>
                <w:sz w:val="20"/>
                <w:szCs w:val="20"/>
                <w:lang w:eastAsia="de-DE"/>
              </w:rPr>
            </w:pPr>
          </w:p>
        </w:tc>
        <w:tc>
          <w:tcPr>
            <w:tcW w:w="454" w:type="dxa"/>
            <w:tcBorders>
              <w:top w:val="nil"/>
              <w:left w:val="single" w:sz="6" w:space="0" w:color="auto"/>
              <w:bottom w:val="single" w:sz="12" w:space="0" w:color="auto"/>
              <w:right w:val="single" w:sz="6" w:space="0" w:color="auto"/>
            </w:tcBorders>
            <w:shd w:val="clear" w:color="auto" w:fill="auto"/>
          </w:tcPr>
          <w:p w14:paraId="4CA9A36E" w14:textId="77777777" w:rsidR="00530522" w:rsidRPr="00B672F7" w:rsidRDefault="00530522" w:rsidP="0080389B">
            <w:pPr>
              <w:spacing w:after="0" w:line="240" w:lineRule="auto"/>
              <w:jc w:val="both"/>
              <w:rPr>
                <w:rFonts w:eastAsia="Times New Roman" w:cs="Times New Roman"/>
                <w:sz w:val="20"/>
                <w:szCs w:val="20"/>
                <w:lang w:eastAsia="de-DE"/>
              </w:rPr>
            </w:pPr>
          </w:p>
        </w:tc>
        <w:tc>
          <w:tcPr>
            <w:tcW w:w="454" w:type="dxa"/>
            <w:tcBorders>
              <w:top w:val="single" w:sz="6" w:space="0" w:color="auto"/>
              <w:left w:val="single" w:sz="6" w:space="0" w:color="auto"/>
              <w:bottom w:val="single" w:sz="12" w:space="0" w:color="auto"/>
              <w:right w:val="single" w:sz="6" w:space="0" w:color="auto"/>
            </w:tcBorders>
            <w:shd w:val="clear" w:color="000000" w:fill="FF0000"/>
            <w:noWrap/>
            <w:vAlign w:val="bottom"/>
          </w:tcPr>
          <w:p w14:paraId="22EF87DB" w14:textId="77777777" w:rsidR="00530522" w:rsidRPr="00B672F7" w:rsidRDefault="00530522" w:rsidP="0080389B">
            <w:pPr>
              <w:spacing w:after="0" w:line="240" w:lineRule="auto"/>
              <w:jc w:val="both"/>
              <w:rPr>
                <w:rFonts w:eastAsia="Times New Roman" w:cs="Times New Roman"/>
                <w:sz w:val="20"/>
                <w:szCs w:val="20"/>
                <w:lang w:eastAsia="de-DE"/>
              </w:rPr>
            </w:pPr>
          </w:p>
        </w:tc>
      </w:tr>
      <w:tr w:rsidR="00530522" w:rsidRPr="008C3A11" w14:paraId="68386674" w14:textId="77777777" w:rsidTr="00152CBA">
        <w:trPr>
          <w:trHeight w:val="20"/>
        </w:trPr>
        <w:tc>
          <w:tcPr>
            <w:tcW w:w="9072" w:type="dxa"/>
            <w:gridSpan w:val="10"/>
            <w:tcBorders>
              <w:top w:val="single" w:sz="12" w:space="0" w:color="auto"/>
              <w:left w:val="nil"/>
              <w:bottom w:val="nil"/>
              <w:right w:val="nil"/>
            </w:tcBorders>
            <w:shd w:val="clear" w:color="auto" w:fill="auto"/>
            <w:noWrap/>
            <w:vAlign w:val="bottom"/>
          </w:tcPr>
          <w:p w14:paraId="360490EB" w14:textId="47E241D8" w:rsidR="00530522" w:rsidRPr="00B672F7" w:rsidRDefault="0017436C" w:rsidP="00152CBA">
            <w:pPr>
              <w:spacing w:line="259" w:lineRule="auto"/>
              <w:jc w:val="both"/>
              <w:rPr>
                <w:rFonts w:eastAsia="Times New Roman" w:cs="Times New Roman"/>
                <w:sz w:val="20"/>
                <w:szCs w:val="20"/>
                <w:lang w:val="en-US" w:eastAsia="de-DE"/>
              </w:rPr>
            </w:pPr>
            <w:r>
              <w:rPr>
                <w:rFonts w:eastAsia="Calibri" w:cs="Times New Roman"/>
                <w:i/>
                <w:sz w:val="20"/>
                <w:szCs w:val="20"/>
                <w:lang w:val="en-US"/>
              </w:rPr>
              <w:t xml:space="preserve">Note. </w:t>
            </w:r>
            <w:r w:rsidR="00530522" w:rsidRPr="00215133">
              <w:rPr>
                <w:rFonts w:eastAsia="Calibri" w:cs="Times New Roman"/>
                <w:sz w:val="20"/>
                <w:szCs w:val="20"/>
                <w:lang w:val="en-US"/>
              </w:rPr>
              <w:t>With the EPHPP, the</w:t>
            </w:r>
            <w:r w:rsidR="00DB235F">
              <w:rPr>
                <w:rFonts w:eastAsia="Calibri" w:cs="Times New Roman"/>
                <w:sz w:val="20"/>
                <w:szCs w:val="20"/>
                <w:lang w:val="en-US"/>
              </w:rPr>
              <w:t xml:space="preserve"> </w:t>
            </w:r>
            <w:r w:rsidR="00530522">
              <w:rPr>
                <w:rFonts w:eastAsia="Calibri" w:cs="Times New Roman"/>
                <w:sz w:val="20"/>
                <w:szCs w:val="20"/>
                <w:lang w:val="en-US"/>
              </w:rPr>
              <w:t>overall</w:t>
            </w:r>
            <w:r w:rsidR="00751BB4">
              <w:rPr>
                <w:rFonts w:eastAsia="Calibri" w:cs="Times New Roman"/>
                <w:sz w:val="20"/>
                <w:szCs w:val="20"/>
                <w:lang w:val="en-US"/>
              </w:rPr>
              <w:t xml:space="preserve"> study quality rating is </w:t>
            </w:r>
            <w:r w:rsidR="00530522">
              <w:rPr>
                <w:rFonts w:eastAsia="Calibri" w:cs="Times New Roman"/>
                <w:sz w:val="20"/>
                <w:szCs w:val="20"/>
                <w:lang w:val="en-US"/>
              </w:rPr>
              <w:t>based</w:t>
            </w:r>
            <w:r w:rsidR="00DB235F">
              <w:rPr>
                <w:rFonts w:eastAsia="Calibri" w:cs="Times New Roman"/>
                <w:sz w:val="20"/>
                <w:szCs w:val="20"/>
                <w:lang w:val="en-US"/>
              </w:rPr>
              <w:t xml:space="preserve"> on</w:t>
            </w:r>
            <w:r w:rsidR="00530522">
              <w:rPr>
                <w:rFonts w:eastAsia="Calibri" w:cs="Times New Roman"/>
                <w:sz w:val="20"/>
                <w:szCs w:val="20"/>
                <w:lang w:val="en-US"/>
              </w:rPr>
              <w:t xml:space="preserve"> ratings in six</w:t>
            </w:r>
            <w:r w:rsidR="00530522" w:rsidRPr="00215133">
              <w:rPr>
                <w:rFonts w:eastAsia="Calibri" w:cs="Times New Roman"/>
                <w:sz w:val="20"/>
                <w:szCs w:val="20"/>
                <w:lang w:val="en-US"/>
              </w:rPr>
              <w:t xml:space="preserve"> domains: (1) selection bias, (2) study design, (3) confounders, (4) blinding, (5) data collection methods, (6) withdrawals and dropouts</w:t>
            </w:r>
            <w:r w:rsidR="00152CBA">
              <w:rPr>
                <w:rFonts w:eastAsia="Calibri" w:cs="Times New Roman"/>
                <w:sz w:val="20"/>
                <w:szCs w:val="20"/>
                <w:lang w:val="en-US"/>
              </w:rPr>
              <w:t>.</w:t>
            </w:r>
            <w:r w:rsidR="00152CBA" w:rsidRPr="00152CBA">
              <w:rPr>
                <w:lang w:val="en-US"/>
              </w:rPr>
              <w:t xml:space="preserve"> </w:t>
            </w:r>
            <w:r w:rsidR="00152CBA">
              <w:rPr>
                <w:lang w:val="en-US"/>
              </w:rPr>
              <w:br/>
            </w:r>
            <w:r w:rsidR="00152CBA" w:rsidRPr="00152CBA">
              <w:rPr>
                <w:rFonts w:eastAsia="Calibri" w:cs="Times New Roman"/>
                <w:sz w:val="20"/>
                <w:szCs w:val="20"/>
                <w:lang w:val="en-US"/>
              </w:rPr>
              <w:t>To account for the special nature of the studies included in this systematic review and meta-analysis (i.e., the participants could hardly be blinded), studies received a rating of a “high risk of bias” in domain (4) only due to signaling question 4.5 (“Is it likely that the assessment of the outcome was influenced by knowledge of the intervention received?”), if the effect-sizes were very large (i.e., Hedge’s g ≥ 3). The rationale for this modification was based on the fact that a single "high" rating in any of the four domains would lead to an overall high risk of bias for the study. Consequently, most of the included studies would have received a high overall risk rating, eliminating any variance in the ratings.</w:t>
            </w:r>
            <w:r w:rsidR="00152CBA">
              <w:rPr>
                <w:rFonts w:eastAsia="Calibri" w:cs="Times New Roman"/>
                <w:sz w:val="20"/>
                <w:szCs w:val="20"/>
                <w:lang w:val="en-US"/>
              </w:rPr>
              <w:t xml:space="preserve"> </w:t>
            </w:r>
          </w:p>
        </w:tc>
      </w:tr>
    </w:tbl>
    <w:p w14:paraId="2174AA9B" w14:textId="0617D187" w:rsidR="008D13D0" w:rsidRDefault="00F01CCC" w:rsidP="0080389B">
      <w:pPr>
        <w:pStyle w:val="berschrift2"/>
        <w:jc w:val="both"/>
        <w:rPr>
          <w:rFonts w:cs="Times New Roman"/>
          <w:sz w:val="20"/>
          <w:szCs w:val="20"/>
          <w:lang w:val="en-GB"/>
        </w:rPr>
      </w:pPr>
      <w:bookmarkStart w:id="13" w:name="_Toc164317894"/>
      <w:r>
        <w:rPr>
          <w:rFonts w:cs="Times New Roman"/>
          <w:sz w:val="20"/>
          <w:szCs w:val="20"/>
          <w:lang w:val="en-GB"/>
        </w:rPr>
        <w:lastRenderedPageBreak/>
        <w:t xml:space="preserve">Supplemental </w:t>
      </w:r>
      <w:r w:rsidR="000732C8" w:rsidRPr="000732C8">
        <w:rPr>
          <w:rFonts w:cs="Times New Roman"/>
          <w:sz w:val="20"/>
          <w:szCs w:val="20"/>
          <w:lang w:val="en-GB"/>
        </w:rPr>
        <w:t>Table S1</w:t>
      </w:r>
      <w:r w:rsidR="000732C8">
        <w:rPr>
          <w:rFonts w:cs="Times New Roman"/>
          <w:sz w:val="20"/>
          <w:szCs w:val="20"/>
          <w:lang w:val="en-GB"/>
        </w:rPr>
        <w:t>2</w:t>
      </w:r>
      <w:r w:rsidR="008D13D0" w:rsidRPr="00FC1F96">
        <w:rPr>
          <w:rFonts w:cs="Times New Roman"/>
          <w:sz w:val="20"/>
          <w:szCs w:val="20"/>
          <w:lang w:val="en-GB"/>
        </w:rPr>
        <w:t xml:space="preserve">: </w:t>
      </w:r>
      <w:r w:rsidR="008D13D0" w:rsidRPr="00B66E01">
        <w:rPr>
          <w:rFonts w:cs="Times New Roman"/>
          <w:sz w:val="20"/>
          <w:szCs w:val="20"/>
          <w:lang w:val="en-GB"/>
        </w:rPr>
        <w:t xml:space="preserve">Within studies’ risk of bias assessment </w:t>
      </w:r>
      <w:r w:rsidR="00220BE3" w:rsidRPr="00B66E01">
        <w:rPr>
          <w:rFonts w:cs="Times New Roman"/>
          <w:sz w:val="20"/>
          <w:szCs w:val="20"/>
          <w:lang w:val="en-GB"/>
        </w:rPr>
        <w:t xml:space="preserve">for </w:t>
      </w:r>
      <w:r w:rsidR="00220BE3">
        <w:rPr>
          <w:rFonts w:cs="Times New Roman"/>
          <w:sz w:val="20"/>
          <w:szCs w:val="20"/>
          <w:lang w:val="en-GB"/>
        </w:rPr>
        <w:t>all included intervention studies</w:t>
      </w:r>
      <w:r w:rsidR="00220BE3" w:rsidRPr="00B66E01">
        <w:rPr>
          <w:rFonts w:cs="Times New Roman"/>
          <w:sz w:val="20"/>
          <w:szCs w:val="20"/>
          <w:lang w:val="en-GB"/>
        </w:rPr>
        <w:t xml:space="preserve"> </w:t>
      </w:r>
      <w:r w:rsidR="008D13D0" w:rsidRPr="00B66E01">
        <w:rPr>
          <w:rFonts w:cs="Times New Roman"/>
          <w:sz w:val="20"/>
          <w:szCs w:val="20"/>
          <w:lang w:val="en-GB"/>
        </w:rPr>
        <w:t xml:space="preserve">on </w:t>
      </w:r>
      <w:r w:rsidR="008D13D0">
        <w:rPr>
          <w:rFonts w:cs="Times New Roman"/>
          <w:sz w:val="20"/>
          <w:szCs w:val="20"/>
          <w:lang w:val="en-GB"/>
        </w:rPr>
        <w:t>e</w:t>
      </w:r>
      <w:r w:rsidR="008D13D0" w:rsidRPr="00B66E01">
        <w:rPr>
          <w:rFonts w:cs="Times New Roman"/>
          <w:sz w:val="20"/>
          <w:szCs w:val="20"/>
          <w:lang w:val="en-GB"/>
        </w:rPr>
        <w:t>ight EPHPP criteria and global ratin</w:t>
      </w:r>
      <w:r w:rsidR="008D13D0">
        <w:rPr>
          <w:rFonts w:cs="Times New Roman"/>
          <w:sz w:val="20"/>
          <w:szCs w:val="20"/>
          <w:lang w:val="en-GB"/>
        </w:rPr>
        <w:t>g – Proportion by domain</w:t>
      </w:r>
      <w:bookmarkEnd w:id="13"/>
    </w:p>
    <w:p w14:paraId="1D2349FC" w14:textId="77777777" w:rsidR="00A74970" w:rsidRPr="00A74970" w:rsidRDefault="00A74970" w:rsidP="0080389B">
      <w:pPr>
        <w:jc w:val="both"/>
        <w:rPr>
          <w:lang w:val="en-GB"/>
        </w:rPr>
      </w:pPr>
    </w:p>
    <w:p w14:paraId="0C20BF26" w14:textId="65CE5B92" w:rsidR="00A74970" w:rsidRPr="00A74970" w:rsidRDefault="00A74970" w:rsidP="0080389B">
      <w:pPr>
        <w:jc w:val="both"/>
        <w:rPr>
          <w:lang w:val="en-GB"/>
        </w:rPr>
      </w:pPr>
      <w:r>
        <w:rPr>
          <w:noProof/>
          <w:lang w:eastAsia="de-DE"/>
        </w:rPr>
        <w:drawing>
          <wp:inline distT="0" distB="0" distL="0" distR="0" wp14:anchorId="389BD63E" wp14:editId="2FAE35DF">
            <wp:extent cx="5760720" cy="2711450"/>
            <wp:effectExtent l="0" t="0" r="11430" b="12700"/>
            <wp:docPr id="10" name="Diagramm 10">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0DFF4C89" w14:textId="77777777" w:rsidR="00897919" w:rsidRPr="00897919" w:rsidRDefault="00897919" w:rsidP="0080389B">
      <w:pPr>
        <w:spacing w:after="120"/>
        <w:jc w:val="both"/>
        <w:rPr>
          <w:lang w:val="en-GB"/>
        </w:rPr>
      </w:pPr>
    </w:p>
    <w:p w14:paraId="7B6EAAA8" w14:textId="77777777" w:rsidR="00CF371E" w:rsidRDefault="00CF371E" w:rsidP="0080389B">
      <w:pPr>
        <w:pStyle w:val="berschrift2"/>
        <w:jc w:val="both"/>
        <w:rPr>
          <w:rFonts w:cs="Times New Roman"/>
          <w:sz w:val="20"/>
          <w:szCs w:val="20"/>
          <w:lang w:val="en-GB"/>
        </w:rPr>
        <w:sectPr w:rsidR="00CF371E" w:rsidSect="00B672F7">
          <w:headerReference w:type="default" r:id="rId101"/>
          <w:pgSz w:w="11906" w:h="16838"/>
          <w:pgMar w:top="1417" w:right="1417" w:bottom="1134" w:left="1417" w:header="708" w:footer="708" w:gutter="0"/>
          <w:cols w:space="708"/>
          <w:docGrid w:linePitch="360"/>
        </w:sectPr>
      </w:pPr>
    </w:p>
    <w:p w14:paraId="34C46FAA" w14:textId="346A2FDB" w:rsidR="007E5D40" w:rsidRDefault="00F01CCC" w:rsidP="0080389B">
      <w:pPr>
        <w:pStyle w:val="berschrift2"/>
        <w:spacing w:before="0" w:after="160" w:line="259" w:lineRule="auto"/>
        <w:jc w:val="both"/>
        <w:rPr>
          <w:rFonts w:cs="Times New Roman"/>
          <w:sz w:val="20"/>
          <w:szCs w:val="20"/>
          <w:lang w:val="en-GB"/>
        </w:rPr>
      </w:pPr>
      <w:bookmarkStart w:id="14" w:name="_Toc164317895"/>
      <w:r>
        <w:rPr>
          <w:rFonts w:cs="Times New Roman"/>
          <w:sz w:val="20"/>
          <w:szCs w:val="20"/>
          <w:lang w:val="en-GB"/>
        </w:rPr>
        <w:lastRenderedPageBreak/>
        <w:t xml:space="preserve">Supplemental </w:t>
      </w:r>
      <w:r w:rsidR="000732C8" w:rsidRPr="000732C8">
        <w:rPr>
          <w:rFonts w:cs="Times New Roman"/>
          <w:sz w:val="20"/>
          <w:szCs w:val="20"/>
          <w:lang w:val="en-GB"/>
        </w:rPr>
        <w:t>Table S1</w:t>
      </w:r>
      <w:r w:rsidR="00267470">
        <w:rPr>
          <w:rFonts w:cs="Times New Roman"/>
          <w:sz w:val="20"/>
          <w:szCs w:val="20"/>
          <w:lang w:val="en-GB"/>
        </w:rPr>
        <w:t>3</w:t>
      </w:r>
      <w:r w:rsidR="00040AA0" w:rsidRPr="00FC1F96">
        <w:rPr>
          <w:rFonts w:cs="Times New Roman"/>
          <w:sz w:val="20"/>
          <w:szCs w:val="20"/>
          <w:lang w:val="en-GB"/>
        </w:rPr>
        <w:t xml:space="preserve">: </w:t>
      </w:r>
      <w:r w:rsidR="00040AA0">
        <w:rPr>
          <w:rFonts w:cs="Times New Roman"/>
          <w:sz w:val="20"/>
          <w:szCs w:val="20"/>
          <w:lang w:val="en-GB"/>
        </w:rPr>
        <w:t xml:space="preserve">Overall quality of evidence rating </w:t>
      </w:r>
      <w:r w:rsidR="00CF371E" w:rsidRPr="00CF371E">
        <w:rPr>
          <w:rFonts w:cs="Times New Roman"/>
          <w:sz w:val="20"/>
          <w:szCs w:val="20"/>
          <w:lang w:val="en-GB"/>
        </w:rPr>
        <w:t>using the Grading of Recommendations Assessment, Development and Evaluation system (GRADE)</w:t>
      </w:r>
      <w:bookmarkEnd w:id="14"/>
    </w:p>
    <w:tbl>
      <w:tblPr>
        <w:tblStyle w:val="Tabellenraster"/>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1194"/>
        <w:gridCol w:w="1194"/>
        <w:gridCol w:w="1189"/>
        <w:gridCol w:w="1326"/>
        <w:gridCol w:w="1309"/>
        <w:gridCol w:w="1183"/>
        <w:gridCol w:w="1494"/>
        <w:gridCol w:w="1189"/>
        <w:gridCol w:w="1189"/>
        <w:gridCol w:w="1189"/>
        <w:gridCol w:w="1166"/>
      </w:tblGrid>
      <w:tr w:rsidR="00887A5C" w14:paraId="156E67A9" w14:textId="77777777" w:rsidTr="0021210B">
        <w:trPr>
          <w:trHeight w:val="308"/>
        </w:trPr>
        <w:tc>
          <w:tcPr>
            <w:tcW w:w="233" w:type="pct"/>
            <w:tcBorders>
              <w:top w:val="single" w:sz="12" w:space="0" w:color="auto"/>
              <w:left w:val="nil"/>
              <w:bottom w:val="nil"/>
              <w:right w:val="nil"/>
            </w:tcBorders>
            <w:hideMark/>
          </w:tcPr>
          <w:p w14:paraId="72B6458A" w14:textId="77777777" w:rsidR="00887A5C" w:rsidRDefault="00887A5C" w:rsidP="008313E6">
            <w:pPr>
              <w:spacing w:after="160" w:line="259" w:lineRule="auto"/>
              <w:rPr>
                <w:rFonts w:cs="Times New Roman"/>
                <w:sz w:val="16"/>
                <w:szCs w:val="16"/>
                <w:lang w:val="en-GB"/>
              </w:rPr>
            </w:pPr>
            <w:r>
              <w:rPr>
                <w:rFonts w:cs="Times New Roman"/>
                <w:sz w:val="16"/>
                <w:szCs w:val="16"/>
                <w:lang w:val="en-GB"/>
              </w:rPr>
              <w:t>No of studies</w:t>
            </w:r>
          </w:p>
        </w:tc>
        <w:tc>
          <w:tcPr>
            <w:tcW w:w="3111" w:type="pct"/>
            <w:gridSpan w:val="7"/>
            <w:tcBorders>
              <w:top w:val="single" w:sz="12" w:space="0" w:color="auto"/>
              <w:left w:val="nil"/>
              <w:bottom w:val="dashSmallGap" w:sz="4" w:space="0" w:color="auto"/>
              <w:right w:val="nil"/>
            </w:tcBorders>
            <w:hideMark/>
          </w:tcPr>
          <w:p w14:paraId="5596A496" w14:textId="77777777" w:rsidR="00887A5C" w:rsidRDefault="00887A5C" w:rsidP="008313E6">
            <w:pPr>
              <w:spacing w:after="160" w:line="259" w:lineRule="auto"/>
              <w:rPr>
                <w:rFonts w:cs="Times New Roman"/>
                <w:sz w:val="16"/>
                <w:szCs w:val="16"/>
                <w:lang w:val="en-GB"/>
              </w:rPr>
            </w:pPr>
            <w:r>
              <w:rPr>
                <w:rFonts w:cs="Times New Roman"/>
                <w:sz w:val="16"/>
                <w:szCs w:val="16"/>
                <w:lang w:val="en-GB"/>
              </w:rPr>
              <w:t>Quality assessment</w:t>
            </w:r>
          </w:p>
        </w:tc>
        <w:tc>
          <w:tcPr>
            <w:tcW w:w="832" w:type="pct"/>
            <w:gridSpan w:val="2"/>
            <w:tcBorders>
              <w:top w:val="single" w:sz="12" w:space="0" w:color="auto"/>
              <w:left w:val="nil"/>
              <w:bottom w:val="nil"/>
              <w:right w:val="nil"/>
            </w:tcBorders>
          </w:tcPr>
          <w:p w14:paraId="04604F07" w14:textId="386DE8B6" w:rsidR="00887A5C" w:rsidRDefault="00887A5C" w:rsidP="008313E6">
            <w:pPr>
              <w:spacing w:after="160" w:line="259" w:lineRule="auto"/>
              <w:rPr>
                <w:rFonts w:cs="Times New Roman"/>
                <w:sz w:val="16"/>
                <w:szCs w:val="16"/>
                <w:lang w:val="en-GB"/>
              </w:rPr>
            </w:pPr>
            <w:r>
              <w:rPr>
                <w:rFonts w:cs="Times New Roman"/>
                <w:sz w:val="16"/>
                <w:szCs w:val="16"/>
                <w:lang w:val="en-GB"/>
              </w:rPr>
              <w:t>Number of participants</w:t>
            </w:r>
          </w:p>
        </w:tc>
        <w:tc>
          <w:tcPr>
            <w:tcW w:w="416" w:type="pct"/>
            <w:tcBorders>
              <w:top w:val="single" w:sz="12" w:space="0" w:color="auto"/>
              <w:left w:val="nil"/>
              <w:bottom w:val="nil"/>
              <w:right w:val="nil"/>
            </w:tcBorders>
            <w:hideMark/>
          </w:tcPr>
          <w:p w14:paraId="7B715A2B" w14:textId="64860450" w:rsidR="00887A5C" w:rsidRDefault="00887A5C" w:rsidP="008313E6">
            <w:pPr>
              <w:spacing w:after="160" w:line="259" w:lineRule="auto"/>
              <w:rPr>
                <w:rFonts w:cs="Times New Roman"/>
                <w:sz w:val="16"/>
                <w:szCs w:val="16"/>
                <w:lang w:val="en-GB"/>
              </w:rPr>
            </w:pPr>
            <w:r>
              <w:rPr>
                <w:rFonts w:cs="Times New Roman"/>
                <w:sz w:val="16"/>
                <w:szCs w:val="16"/>
                <w:lang w:val="en-GB"/>
              </w:rPr>
              <w:t>Effect</w:t>
            </w:r>
          </w:p>
        </w:tc>
        <w:tc>
          <w:tcPr>
            <w:tcW w:w="408" w:type="pct"/>
            <w:tcBorders>
              <w:top w:val="single" w:sz="12" w:space="0" w:color="auto"/>
              <w:left w:val="nil"/>
              <w:bottom w:val="nil"/>
              <w:right w:val="nil"/>
            </w:tcBorders>
            <w:hideMark/>
          </w:tcPr>
          <w:p w14:paraId="469D23AC" w14:textId="77777777" w:rsidR="00887A5C" w:rsidRDefault="00887A5C" w:rsidP="008313E6">
            <w:pPr>
              <w:spacing w:after="160" w:line="259" w:lineRule="auto"/>
              <w:rPr>
                <w:rFonts w:cs="Times New Roman"/>
                <w:sz w:val="16"/>
                <w:szCs w:val="16"/>
                <w:lang w:val="en-GB"/>
              </w:rPr>
            </w:pPr>
            <w:r>
              <w:rPr>
                <w:rFonts w:cs="Times New Roman"/>
                <w:sz w:val="16"/>
                <w:szCs w:val="16"/>
                <w:lang w:val="en-GB"/>
              </w:rPr>
              <w:t>Quality</w:t>
            </w:r>
          </w:p>
        </w:tc>
      </w:tr>
      <w:tr w:rsidR="00CF371E" w:rsidRPr="00FD05BE" w14:paraId="76899907" w14:textId="77777777" w:rsidTr="0021210B">
        <w:trPr>
          <w:trHeight w:val="307"/>
        </w:trPr>
        <w:tc>
          <w:tcPr>
            <w:tcW w:w="233" w:type="pct"/>
            <w:tcBorders>
              <w:top w:val="nil"/>
              <w:left w:val="nil"/>
              <w:bottom w:val="single" w:sz="12" w:space="0" w:color="auto"/>
              <w:right w:val="nil"/>
            </w:tcBorders>
          </w:tcPr>
          <w:p w14:paraId="478B80A2" w14:textId="77777777" w:rsidR="00CF371E" w:rsidRDefault="00CF371E" w:rsidP="008313E6">
            <w:pPr>
              <w:spacing w:after="160" w:line="259" w:lineRule="auto"/>
              <w:rPr>
                <w:rFonts w:cs="Times New Roman"/>
                <w:sz w:val="16"/>
                <w:szCs w:val="16"/>
                <w:lang w:val="en-GB"/>
              </w:rPr>
            </w:pPr>
          </w:p>
        </w:tc>
        <w:tc>
          <w:tcPr>
            <w:tcW w:w="418" w:type="pct"/>
            <w:tcBorders>
              <w:top w:val="dashSmallGap" w:sz="4" w:space="0" w:color="auto"/>
              <w:left w:val="nil"/>
              <w:bottom w:val="single" w:sz="12" w:space="0" w:color="auto"/>
              <w:right w:val="nil"/>
            </w:tcBorders>
            <w:hideMark/>
          </w:tcPr>
          <w:p w14:paraId="4DD29035" w14:textId="6B4C49EB" w:rsidR="00CF371E" w:rsidRDefault="00CF371E" w:rsidP="008313E6">
            <w:pPr>
              <w:spacing w:after="160" w:line="259" w:lineRule="auto"/>
              <w:rPr>
                <w:rFonts w:cs="Times New Roman"/>
                <w:sz w:val="16"/>
                <w:szCs w:val="16"/>
                <w:lang w:val="en-GB"/>
              </w:rPr>
            </w:pPr>
            <w:r>
              <w:rPr>
                <w:rFonts w:cs="Times New Roman"/>
                <w:sz w:val="16"/>
                <w:szCs w:val="16"/>
                <w:lang w:val="en-GB"/>
              </w:rPr>
              <w:t>Study designs</w:t>
            </w:r>
            <w:r w:rsidR="00FD05BE">
              <w:rPr>
                <w:rFonts w:cs="Times New Roman"/>
                <w:sz w:val="16"/>
                <w:szCs w:val="16"/>
                <w:lang w:val="en-GB"/>
              </w:rPr>
              <w:t xml:space="preserve"> (k = number of studies)</w:t>
            </w:r>
          </w:p>
        </w:tc>
        <w:tc>
          <w:tcPr>
            <w:tcW w:w="418" w:type="pct"/>
            <w:tcBorders>
              <w:top w:val="dashSmallGap" w:sz="4" w:space="0" w:color="auto"/>
              <w:left w:val="nil"/>
              <w:bottom w:val="single" w:sz="12" w:space="0" w:color="auto"/>
              <w:right w:val="nil"/>
            </w:tcBorders>
            <w:hideMark/>
          </w:tcPr>
          <w:p w14:paraId="21F3146D" w14:textId="77777777" w:rsidR="00CF371E" w:rsidRDefault="00CF371E" w:rsidP="008313E6">
            <w:pPr>
              <w:spacing w:after="160" w:line="259" w:lineRule="auto"/>
              <w:rPr>
                <w:rFonts w:cs="Times New Roman"/>
                <w:sz w:val="16"/>
                <w:szCs w:val="16"/>
                <w:lang w:val="en-GB"/>
              </w:rPr>
            </w:pPr>
            <w:r>
              <w:rPr>
                <w:rFonts w:cs="Times New Roman"/>
                <w:sz w:val="16"/>
                <w:szCs w:val="16"/>
                <w:lang w:val="en-GB"/>
              </w:rPr>
              <w:t>Risk of bias</w:t>
            </w:r>
          </w:p>
        </w:tc>
        <w:tc>
          <w:tcPr>
            <w:tcW w:w="416" w:type="pct"/>
            <w:tcBorders>
              <w:top w:val="dashSmallGap" w:sz="4" w:space="0" w:color="auto"/>
              <w:left w:val="nil"/>
              <w:bottom w:val="single" w:sz="12" w:space="0" w:color="auto"/>
              <w:right w:val="nil"/>
            </w:tcBorders>
            <w:hideMark/>
          </w:tcPr>
          <w:p w14:paraId="056364E8" w14:textId="77777777" w:rsidR="00CF371E" w:rsidRDefault="00CF371E" w:rsidP="008313E6">
            <w:pPr>
              <w:spacing w:after="160" w:line="259" w:lineRule="auto"/>
              <w:rPr>
                <w:rFonts w:cs="Times New Roman"/>
                <w:sz w:val="16"/>
                <w:szCs w:val="16"/>
                <w:lang w:val="en-GB"/>
              </w:rPr>
            </w:pPr>
            <w:r>
              <w:rPr>
                <w:rFonts w:cs="Times New Roman"/>
                <w:sz w:val="16"/>
                <w:szCs w:val="16"/>
                <w:lang w:val="en-GB"/>
              </w:rPr>
              <w:t>Inconsistency</w:t>
            </w:r>
          </w:p>
        </w:tc>
        <w:tc>
          <w:tcPr>
            <w:tcW w:w="464" w:type="pct"/>
            <w:tcBorders>
              <w:top w:val="dashSmallGap" w:sz="4" w:space="0" w:color="auto"/>
              <w:left w:val="nil"/>
              <w:bottom w:val="single" w:sz="12" w:space="0" w:color="auto"/>
              <w:right w:val="nil"/>
            </w:tcBorders>
            <w:hideMark/>
          </w:tcPr>
          <w:p w14:paraId="5122BA73" w14:textId="77777777" w:rsidR="00CF371E" w:rsidRDefault="00CF371E" w:rsidP="008313E6">
            <w:pPr>
              <w:spacing w:after="160" w:line="259" w:lineRule="auto"/>
              <w:rPr>
                <w:rFonts w:cs="Times New Roman"/>
                <w:sz w:val="16"/>
                <w:szCs w:val="16"/>
                <w:lang w:val="en-GB"/>
              </w:rPr>
            </w:pPr>
            <w:r>
              <w:rPr>
                <w:rFonts w:cs="Times New Roman"/>
                <w:sz w:val="16"/>
                <w:szCs w:val="16"/>
                <w:lang w:val="en-GB"/>
              </w:rPr>
              <w:t>Indirectness</w:t>
            </w:r>
          </w:p>
        </w:tc>
        <w:tc>
          <w:tcPr>
            <w:tcW w:w="458" w:type="pct"/>
            <w:tcBorders>
              <w:top w:val="dashSmallGap" w:sz="4" w:space="0" w:color="auto"/>
              <w:left w:val="nil"/>
              <w:bottom w:val="single" w:sz="12" w:space="0" w:color="auto"/>
              <w:right w:val="nil"/>
            </w:tcBorders>
            <w:hideMark/>
          </w:tcPr>
          <w:p w14:paraId="3C57A106" w14:textId="77777777" w:rsidR="00CF371E" w:rsidRDefault="00CF371E" w:rsidP="008313E6">
            <w:pPr>
              <w:spacing w:after="160" w:line="259" w:lineRule="auto"/>
              <w:rPr>
                <w:rFonts w:cs="Times New Roman"/>
                <w:sz w:val="16"/>
                <w:szCs w:val="16"/>
                <w:lang w:val="en-GB"/>
              </w:rPr>
            </w:pPr>
            <w:r>
              <w:rPr>
                <w:rFonts w:cs="Times New Roman"/>
                <w:sz w:val="16"/>
                <w:szCs w:val="16"/>
                <w:lang w:val="en-GB"/>
              </w:rPr>
              <w:t>Imprecision</w:t>
            </w:r>
          </w:p>
        </w:tc>
        <w:tc>
          <w:tcPr>
            <w:tcW w:w="414" w:type="pct"/>
            <w:tcBorders>
              <w:top w:val="dashSmallGap" w:sz="4" w:space="0" w:color="auto"/>
              <w:left w:val="nil"/>
              <w:bottom w:val="single" w:sz="12" w:space="0" w:color="auto"/>
              <w:right w:val="nil"/>
            </w:tcBorders>
            <w:hideMark/>
          </w:tcPr>
          <w:p w14:paraId="08C93574" w14:textId="77777777" w:rsidR="00CF371E" w:rsidRDefault="00CF371E" w:rsidP="008313E6">
            <w:pPr>
              <w:spacing w:after="160" w:line="259" w:lineRule="auto"/>
              <w:rPr>
                <w:rFonts w:cs="Times New Roman"/>
                <w:sz w:val="16"/>
                <w:szCs w:val="16"/>
                <w:lang w:val="en-GB"/>
              </w:rPr>
            </w:pPr>
            <w:r>
              <w:rPr>
                <w:rFonts w:cs="Times New Roman"/>
                <w:sz w:val="16"/>
                <w:szCs w:val="16"/>
                <w:lang w:val="en-GB"/>
              </w:rPr>
              <w:t>Publication bias</w:t>
            </w:r>
          </w:p>
        </w:tc>
        <w:tc>
          <w:tcPr>
            <w:tcW w:w="522" w:type="pct"/>
            <w:tcBorders>
              <w:top w:val="dashSmallGap" w:sz="4" w:space="0" w:color="auto"/>
              <w:left w:val="nil"/>
              <w:bottom w:val="single" w:sz="12" w:space="0" w:color="auto"/>
              <w:right w:val="nil"/>
            </w:tcBorders>
            <w:hideMark/>
          </w:tcPr>
          <w:p w14:paraId="2A14678D" w14:textId="77777777" w:rsidR="00CF371E" w:rsidRDefault="00CF371E" w:rsidP="008313E6">
            <w:pPr>
              <w:spacing w:after="160" w:line="259" w:lineRule="auto"/>
              <w:rPr>
                <w:rFonts w:cs="Times New Roman"/>
                <w:sz w:val="16"/>
                <w:szCs w:val="16"/>
                <w:lang w:val="en-GB"/>
              </w:rPr>
            </w:pPr>
            <w:r>
              <w:rPr>
                <w:rFonts w:cs="Times New Roman"/>
                <w:sz w:val="16"/>
                <w:szCs w:val="16"/>
                <w:lang w:val="en-GB"/>
              </w:rPr>
              <w:t>Upgrading factors</w:t>
            </w:r>
          </w:p>
        </w:tc>
        <w:tc>
          <w:tcPr>
            <w:tcW w:w="416" w:type="pct"/>
            <w:tcBorders>
              <w:top w:val="nil"/>
              <w:left w:val="nil"/>
              <w:bottom w:val="single" w:sz="12" w:space="0" w:color="auto"/>
              <w:right w:val="nil"/>
            </w:tcBorders>
          </w:tcPr>
          <w:p w14:paraId="7EF87337" w14:textId="52684FBD" w:rsidR="00CF371E" w:rsidRDefault="00CF371E">
            <w:pPr>
              <w:spacing w:after="160" w:line="259" w:lineRule="auto"/>
              <w:rPr>
                <w:rFonts w:cs="Times New Roman"/>
                <w:sz w:val="16"/>
                <w:szCs w:val="16"/>
                <w:lang w:val="en-GB"/>
              </w:rPr>
            </w:pPr>
            <w:r>
              <w:rPr>
                <w:rFonts w:cs="Times New Roman"/>
                <w:sz w:val="16"/>
                <w:szCs w:val="16"/>
                <w:lang w:val="en-GB"/>
              </w:rPr>
              <w:t>MP</w:t>
            </w:r>
          </w:p>
        </w:tc>
        <w:tc>
          <w:tcPr>
            <w:tcW w:w="416" w:type="pct"/>
            <w:tcBorders>
              <w:top w:val="nil"/>
              <w:left w:val="nil"/>
              <w:bottom w:val="single" w:sz="12" w:space="0" w:color="auto"/>
              <w:right w:val="nil"/>
            </w:tcBorders>
          </w:tcPr>
          <w:p w14:paraId="74ED7371" w14:textId="03B865B5" w:rsidR="00CF371E" w:rsidRDefault="00CF371E" w:rsidP="008313E6">
            <w:pPr>
              <w:spacing w:after="160" w:line="259" w:lineRule="auto"/>
              <w:rPr>
                <w:rFonts w:cs="Times New Roman"/>
                <w:sz w:val="16"/>
                <w:szCs w:val="16"/>
                <w:lang w:val="en-GB"/>
              </w:rPr>
            </w:pPr>
            <w:r>
              <w:rPr>
                <w:rFonts w:cs="Times New Roman"/>
                <w:sz w:val="16"/>
                <w:szCs w:val="16"/>
                <w:lang w:val="en-GB"/>
              </w:rPr>
              <w:t>Control</w:t>
            </w:r>
          </w:p>
        </w:tc>
        <w:tc>
          <w:tcPr>
            <w:tcW w:w="416" w:type="pct"/>
            <w:tcBorders>
              <w:top w:val="nil"/>
              <w:left w:val="nil"/>
              <w:bottom w:val="single" w:sz="12" w:space="0" w:color="auto"/>
              <w:right w:val="nil"/>
            </w:tcBorders>
          </w:tcPr>
          <w:p w14:paraId="73CAB037" w14:textId="5673AE37" w:rsidR="00CF371E" w:rsidRDefault="0091453E" w:rsidP="008313E6">
            <w:pPr>
              <w:spacing w:after="160" w:line="259" w:lineRule="auto"/>
              <w:rPr>
                <w:rFonts w:cs="Times New Roman"/>
                <w:sz w:val="16"/>
                <w:szCs w:val="16"/>
                <w:lang w:val="en-GB"/>
              </w:rPr>
            </w:pPr>
            <w:r>
              <w:rPr>
                <w:rFonts w:cs="Times New Roman"/>
                <w:sz w:val="16"/>
                <w:szCs w:val="16"/>
                <w:lang w:val="en-GB"/>
              </w:rPr>
              <w:t>Hedges’ g</w:t>
            </w:r>
          </w:p>
        </w:tc>
        <w:tc>
          <w:tcPr>
            <w:tcW w:w="408" w:type="pct"/>
            <w:tcBorders>
              <w:top w:val="nil"/>
              <w:left w:val="nil"/>
              <w:bottom w:val="single" w:sz="12" w:space="0" w:color="auto"/>
              <w:right w:val="nil"/>
            </w:tcBorders>
          </w:tcPr>
          <w:p w14:paraId="41D72A96" w14:textId="77777777" w:rsidR="00CF371E" w:rsidRDefault="00CF371E" w:rsidP="008313E6">
            <w:pPr>
              <w:spacing w:after="160" w:line="259" w:lineRule="auto"/>
              <w:rPr>
                <w:rFonts w:cs="Times New Roman"/>
                <w:sz w:val="16"/>
                <w:szCs w:val="16"/>
                <w:lang w:val="en-GB"/>
              </w:rPr>
            </w:pPr>
          </w:p>
        </w:tc>
      </w:tr>
      <w:tr w:rsidR="00887A5C" w:rsidRPr="008C3A11" w14:paraId="6C959B62" w14:textId="77777777" w:rsidTr="0021210B">
        <w:tc>
          <w:tcPr>
            <w:tcW w:w="5000" w:type="pct"/>
            <w:gridSpan w:val="12"/>
            <w:tcBorders>
              <w:top w:val="nil"/>
              <w:left w:val="nil"/>
              <w:bottom w:val="nil"/>
              <w:right w:val="nil"/>
            </w:tcBorders>
          </w:tcPr>
          <w:p w14:paraId="303B4367" w14:textId="560FC523" w:rsidR="00887A5C" w:rsidRPr="00887A5C" w:rsidRDefault="00887A5C" w:rsidP="008313E6">
            <w:pPr>
              <w:spacing w:after="160" w:line="259" w:lineRule="auto"/>
              <w:rPr>
                <w:rFonts w:ascii="Cambria Math" w:hAnsi="Cambria Math" w:cs="Cambria Math"/>
                <w:b/>
                <w:sz w:val="16"/>
                <w:szCs w:val="16"/>
                <w:lang w:val="en-GB"/>
              </w:rPr>
            </w:pPr>
            <w:r>
              <w:rPr>
                <w:rFonts w:cs="Times New Roman"/>
                <w:b/>
                <w:sz w:val="16"/>
                <w:szCs w:val="16"/>
                <w:lang w:val="en-GB"/>
              </w:rPr>
              <w:t>Problematic usage of the internet</w:t>
            </w:r>
            <w:r w:rsidRPr="00887A5C">
              <w:rPr>
                <w:rFonts w:cs="Times New Roman"/>
                <w:b/>
                <w:sz w:val="16"/>
                <w:szCs w:val="16"/>
                <w:lang w:val="en-GB"/>
              </w:rPr>
              <w:t>. Change from pre to post intervention; between-group comparison</w:t>
            </w:r>
          </w:p>
        </w:tc>
      </w:tr>
      <w:tr w:rsidR="008313E6" w:rsidRPr="00676606" w14:paraId="115E7885" w14:textId="77777777" w:rsidTr="0021210B">
        <w:tc>
          <w:tcPr>
            <w:tcW w:w="233" w:type="pct"/>
            <w:tcBorders>
              <w:top w:val="nil"/>
              <w:left w:val="nil"/>
              <w:bottom w:val="nil"/>
              <w:right w:val="nil"/>
            </w:tcBorders>
            <w:hideMark/>
          </w:tcPr>
          <w:p w14:paraId="7F1F9A4C" w14:textId="103692BD" w:rsidR="008313E6" w:rsidRPr="001042A1" w:rsidRDefault="008313E6" w:rsidP="008313E6">
            <w:pPr>
              <w:spacing w:after="160" w:line="259" w:lineRule="auto"/>
              <w:rPr>
                <w:rFonts w:cs="Times New Roman"/>
                <w:sz w:val="16"/>
                <w:szCs w:val="16"/>
                <w:lang w:val="en-GB"/>
              </w:rPr>
            </w:pPr>
            <w:r w:rsidRPr="001042A1">
              <w:rPr>
                <w:rFonts w:cs="Times New Roman"/>
                <w:sz w:val="16"/>
                <w:szCs w:val="16"/>
                <w:lang w:val="en-GB"/>
              </w:rPr>
              <w:t>18</w:t>
            </w:r>
          </w:p>
        </w:tc>
        <w:tc>
          <w:tcPr>
            <w:tcW w:w="418" w:type="pct"/>
            <w:tcBorders>
              <w:top w:val="nil"/>
              <w:left w:val="nil"/>
              <w:bottom w:val="nil"/>
              <w:right w:val="nil"/>
            </w:tcBorders>
            <w:hideMark/>
          </w:tcPr>
          <w:p w14:paraId="7A6F5A27" w14:textId="4B880490"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RCT</w:t>
            </w:r>
          </w:p>
        </w:tc>
        <w:tc>
          <w:tcPr>
            <w:tcW w:w="418" w:type="pct"/>
            <w:tcBorders>
              <w:top w:val="nil"/>
              <w:left w:val="nil"/>
              <w:bottom w:val="nil"/>
              <w:right w:val="nil"/>
            </w:tcBorders>
          </w:tcPr>
          <w:p w14:paraId="1CE296D0" w14:textId="3C23DE8E"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Serious (-1)</w:t>
            </w:r>
          </w:p>
        </w:tc>
        <w:tc>
          <w:tcPr>
            <w:tcW w:w="416" w:type="pct"/>
            <w:tcBorders>
              <w:top w:val="nil"/>
              <w:left w:val="nil"/>
              <w:bottom w:val="nil"/>
              <w:right w:val="nil"/>
            </w:tcBorders>
          </w:tcPr>
          <w:p w14:paraId="3BC05ACA" w14:textId="471DCA0C"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Serious (-1)</w:t>
            </w:r>
          </w:p>
        </w:tc>
        <w:tc>
          <w:tcPr>
            <w:tcW w:w="464" w:type="pct"/>
            <w:tcBorders>
              <w:top w:val="nil"/>
              <w:left w:val="nil"/>
              <w:bottom w:val="nil"/>
              <w:right w:val="nil"/>
            </w:tcBorders>
          </w:tcPr>
          <w:p w14:paraId="5D67DE2F" w14:textId="5CDD0DBE"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Not serious</w:t>
            </w:r>
          </w:p>
        </w:tc>
        <w:tc>
          <w:tcPr>
            <w:tcW w:w="458" w:type="pct"/>
            <w:tcBorders>
              <w:top w:val="nil"/>
              <w:left w:val="nil"/>
              <w:bottom w:val="nil"/>
              <w:right w:val="nil"/>
            </w:tcBorders>
          </w:tcPr>
          <w:p w14:paraId="74C39301" w14:textId="276514A2"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Not serious</w:t>
            </w:r>
          </w:p>
        </w:tc>
        <w:tc>
          <w:tcPr>
            <w:tcW w:w="414" w:type="pct"/>
            <w:tcBorders>
              <w:top w:val="nil"/>
              <w:left w:val="nil"/>
              <w:bottom w:val="nil"/>
              <w:right w:val="nil"/>
            </w:tcBorders>
          </w:tcPr>
          <w:p w14:paraId="0DEB76B7" w14:textId="6BD53FD3"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Likely (-1)</w:t>
            </w:r>
          </w:p>
        </w:tc>
        <w:tc>
          <w:tcPr>
            <w:tcW w:w="522" w:type="pct"/>
            <w:tcBorders>
              <w:top w:val="nil"/>
              <w:left w:val="nil"/>
              <w:bottom w:val="nil"/>
              <w:right w:val="nil"/>
            </w:tcBorders>
          </w:tcPr>
          <w:p w14:paraId="1D360CF2" w14:textId="6EFE6B99" w:rsidR="008313E6" w:rsidRPr="001042A1" w:rsidRDefault="008313E6" w:rsidP="008313E6">
            <w:pPr>
              <w:spacing w:after="160" w:line="259" w:lineRule="auto"/>
              <w:rPr>
                <w:rFonts w:cs="Times New Roman"/>
                <w:color w:val="000000" w:themeColor="text1"/>
                <w:sz w:val="16"/>
                <w:szCs w:val="16"/>
                <w:lang w:val="en-GB"/>
              </w:rPr>
            </w:pPr>
            <w:r w:rsidRPr="00300558">
              <w:rPr>
                <w:rFonts w:cs="Times New Roman"/>
                <w:sz w:val="16"/>
                <w:szCs w:val="16"/>
                <w:lang w:val="en-GB"/>
              </w:rPr>
              <w:t>Large effect (+1)</w:t>
            </w:r>
          </w:p>
        </w:tc>
        <w:tc>
          <w:tcPr>
            <w:tcW w:w="416" w:type="pct"/>
            <w:tcBorders>
              <w:top w:val="nil"/>
              <w:left w:val="nil"/>
              <w:bottom w:val="nil"/>
              <w:right w:val="nil"/>
            </w:tcBorders>
          </w:tcPr>
          <w:p w14:paraId="018EA98E" w14:textId="1B41171D"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429</w:t>
            </w:r>
          </w:p>
        </w:tc>
        <w:tc>
          <w:tcPr>
            <w:tcW w:w="416" w:type="pct"/>
            <w:tcBorders>
              <w:top w:val="nil"/>
              <w:left w:val="nil"/>
              <w:bottom w:val="nil"/>
              <w:right w:val="nil"/>
            </w:tcBorders>
          </w:tcPr>
          <w:p w14:paraId="4EA17A8D" w14:textId="19809D33"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448</w:t>
            </w:r>
          </w:p>
        </w:tc>
        <w:tc>
          <w:tcPr>
            <w:tcW w:w="416" w:type="pct"/>
            <w:tcBorders>
              <w:top w:val="nil"/>
              <w:left w:val="nil"/>
              <w:bottom w:val="nil"/>
              <w:right w:val="nil"/>
            </w:tcBorders>
            <w:hideMark/>
          </w:tcPr>
          <w:p w14:paraId="0B848D60" w14:textId="135115F2"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g = -1.67</w:t>
            </w:r>
            <w:r w:rsidRPr="00300558">
              <w:rPr>
                <w:rFonts w:cs="Times New Roman"/>
                <w:sz w:val="16"/>
                <w:szCs w:val="16"/>
                <w:lang w:val="en-US"/>
              </w:rPr>
              <w:br/>
            </w:r>
            <w:r w:rsidRPr="00300558">
              <w:rPr>
                <w:rFonts w:cs="Times New Roman"/>
                <w:sz w:val="16"/>
                <w:szCs w:val="16"/>
                <w:lang w:val="en-GB"/>
              </w:rPr>
              <w:t>[-2.15, -1.19]</w:t>
            </w:r>
          </w:p>
        </w:tc>
        <w:tc>
          <w:tcPr>
            <w:tcW w:w="408" w:type="pct"/>
            <w:tcBorders>
              <w:top w:val="nil"/>
              <w:left w:val="nil"/>
              <w:bottom w:val="nil"/>
              <w:right w:val="nil"/>
            </w:tcBorders>
            <w:hideMark/>
          </w:tcPr>
          <w:p w14:paraId="773041EF" w14:textId="713E9711" w:rsidR="008313E6" w:rsidRPr="001042A1" w:rsidRDefault="008313E6" w:rsidP="008313E6">
            <w:pPr>
              <w:spacing w:after="160" w:line="259" w:lineRule="auto"/>
              <w:rPr>
                <w:rFonts w:cs="Times New Roman"/>
                <w:sz w:val="16"/>
                <w:szCs w:val="16"/>
                <w:lang w:val="en-GB"/>
              </w:rPr>
            </w:pPr>
            <w:r w:rsidRPr="00300558">
              <w:rPr>
                <w:rFonts w:ascii="Cambria Math" w:hAnsi="Cambria Math" w:cs="Cambria Math"/>
                <w:sz w:val="16"/>
                <w:szCs w:val="16"/>
                <w:lang w:val="en-GB"/>
              </w:rPr>
              <w:t>⊕⊕⊝⊝</w:t>
            </w:r>
            <w:r w:rsidRPr="00300558">
              <w:rPr>
                <w:rFonts w:cs="Times New Roman"/>
                <w:sz w:val="16"/>
                <w:szCs w:val="16"/>
                <w:lang w:val="en-GB"/>
              </w:rPr>
              <w:br/>
              <w:t>= low</w:t>
            </w:r>
          </w:p>
        </w:tc>
      </w:tr>
      <w:tr w:rsidR="00887A5C" w:rsidRPr="008C3A11" w14:paraId="29702929" w14:textId="77777777" w:rsidTr="0021210B">
        <w:tc>
          <w:tcPr>
            <w:tcW w:w="5000" w:type="pct"/>
            <w:gridSpan w:val="12"/>
            <w:tcBorders>
              <w:top w:val="nil"/>
              <w:left w:val="nil"/>
              <w:bottom w:val="nil"/>
              <w:right w:val="nil"/>
            </w:tcBorders>
          </w:tcPr>
          <w:p w14:paraId="23A5C480" w14:textId="2742FBA2" w:rsidR="00887A5C" w:rsidRPr="001042A1" w:rsidRDefault="00887A5C" w:rsidP="008313E6">
            <w:pPr>
              <w:spacing w:after="160" w:line="259" w:lineRule="auto"/>
              <w:rPr>
                <w:rFonts w:ascii="Cambria Math" w:hAnsi="Cambria Math" w:cs="Cambria Math"/>
                <w:b/>
                <w:sz w:val="16"/>
                <w:szCs w:val="16"/>
                <w:lang w:val="en-GB"/>
              </w:rPr>
            </w:pPr>
            <w:r w:rsidRPr="001042A1">
              <w:rPr>
                <w:rFonts w:cs="Times New Roman"/>
                <w:b/>
                <w:sz w:val="16"/>
                <w:szCs w:val="16"/>
                <w:lang w:val="en-GB"/>
              </w:rPr>
              <w:t>Problematic usage of the internet. Change from pre to post intervention; within-group pre-post comparison</w:t>
            </w:r>
            <w:r w:rsidR="00CE641C" w:rsidRPr="001042A1">
              <w:rPr>
                <w:rFonts w:cs="Times New Roman"/>
                <w:b/>
                <w:sz w:val="16"/>
                <w:szCs w:val="16"/>
                <w:lang w:val="en-GB"/>
              </w:rPr>
              <w:t xml:space="preserve"> (intervention group only)</w:t>
            </w:r>
          </w:p>
        </w:tc>
      </w:tr>
      <w:tr w:rsidR="008313E6" w:rsidRPr="008313E6" w14:paraId="79E814BA" w14:textId="77777777" w:rsidTr="0021210B">
        <w:tc>
          <w:tcPr>
            <w:tcW w:w="233" w:type="pct"/>
            <w:tcBorders>
              <w:top w:val="nil"/>
              <w:left w:val="nil"/>
              <w:bottom w:val="nil"/>
              <w:right w:val="nil"/>
            </w:tcBorders>
            <w:hideMark/>
          </w:tcPr>
          <w:p w14:paraId="32C2202A" w14:textId="55D2E48C" w:rsidR="008313E6" w:rsidRPr="001042A1" w:rsidRDefault="008313E6" w:rsidP="008313E6">
            <w:pPr>
              <w:spacing w:after="160" w:line="259" w:lineRule="auto"/>
              <w:rPr>
                <w:rFonts w:cs="Times New Roman"/>
                <w:sz w:val="16"/>
                <w:szCs w:val="16"/>
                <w:lang w:val="en-GB"/>
              </w:rPr>
            </w:pPr>
            <w:r w:rsidRPr="001042A1">
              <w:rPr>
                <w:rFonts w:cs="Times New Roman"/>
                <w:sz w:val="16"/>
                <w:szCs w:val="16"/>
                <w:lang w:val="en-GB"/>
              </w:rPr>
              <w:t>35</w:t>
            </w:r>
          </w:p>
        </w:tc>
        <w:tc>
          <w:tcPr>
            <w:tcW w:w="418" w:type="pct"/>
            <w:tcBorders>
              <w:top w:val="nil"/>
              <w:left w:val="nil"/>
              <w:bottom w:val="nil"/>
              <w:right w:val="nil"/>
            </w:tcBorders>
            <w:hideMark/>
          </w:tcPr>
          <w:p w14:paraId="70606869" w14:textId="340DFA52" w:rsidR="008313E6" w:rsidRDefault="008313E6" w:rsidP="008313E6">
            <w:pPr>
              <w:spacing w:after="160" w:line="259" w:lineRule="auto"/>
              <w:rPr>
                <w:rFonts w:cs="Times New Roman"/>
                <w:sz w:val="16"/>
                <w:szCs w:val="16"/>
                <w:lang w:val="en-GB"/>
              </w:rPr>
            </w:pPr>
            <w:r>
              <w:rPr>
                <w:rFonts w:cs="Times New Roman"/>
                <w:sz w:val="16"/>
                <w:szCs w:val="16"/>
                <w:lang w:val="en-GB"/>
              </w:rPr>
              <w:t>Various designs (-2)</w:t>
            </w:r>
          </w:p>
          <w:p w14:paraId="5C58CB04" w14:textId="1212A569" w:rsidR="008313E6" w:rsidRPr="001042A1" w:rsidRDefault="008313E6" w:rsidP="008313E6">
            <w:pPr>
              <w:spacing w:after="160" w:line="259" w:lineRule="auto"/>
              <w:rPr>
                <w:rFonts w:cs="Times New Roman"/>
                <w:sz w:val="16"/>
                <w:szCs w:val="16"/>
                <w:lang w:val="en-GB"/>
              </w:rPr>
            </w:pPr>
            <w:r w:rsidRPr="001042A1">
              <w:rPr>
                <w:rFonts w:cs="Times New Roman"/>
                <w:sz w:val="16"/>
                <w:szCs w:val="16"/>
                <w:lang w:val="en-GB"/>
              </w:rPr>
              <w:t>RCT (k = 18), CBA (k = 9), NCBA (k = 8)</w:t>
            </w:r>
          </w:p>
        </w:tc>
        <w:tc>
          <w:tcPr>
            <w:tcW w:w="418" w:type="pct"/>
            <w:tcBorders>
              <w:top w:val="nil"/>
              <w:left w:val="nil"/>
              <w:bottom w:val="nil"/>
              <w:right w:val="nil"/>
            </w:tcBorders>
          </w:tcPr>
          <w:p w14:paraId="55713789" w14:textId="65497FB5" w:rsidR="008313E6" w:rsidRPr="001042A1" w:rsidRDefault="008313E6" w:rsidP="008313E6">
            <w:pPr>
              <w:spacing w:after="160" w:line="259" w:lineRule="auto"/>
              <w:rPr>
                <w:rFonts w:cs="Times New Roman"/>
                <w:sz w:val="16"/>
                <w:szCs w:val="16"/>
                <w:lang w:val="en-GB"/>
              </w:rPr>
            </w:pPr>
            <w:r>
              <w:rPr>
                <w:rFonts w:cs="Times New Roman"/>
                <w:sz w:val="16"/>
                <w:szCs w:val="16"/>
                <w:lang w:val="en-GB"/>
              </w:rPr>
              <w:t>Very s</w:t>
            </w:r>
            <w:r w:rsidRPr="00300558">
              <w:rPr>
                <w:rFonts w:cs="Times New Roman"/>
                <w:sz w:val="16"/>
                <w:szCs w:val="16"/>
                <w:lang w:val="en-GB"/>
              </w:rPr>
              <w:t>erious</w:t>
            </w:r>
            <w:r>
              <w:rPr>
                <w:rFonts w:cs="Times New Roman"/>
                <w:sz w:val="16"/>
                <w:szCs w:val="16"/>
                <w:lang w:val="en-GB"/>
              </w:rPr>
              <w:br/>
            </w:r>
            <w:r w:rsidRPr="00300558">
              <w:rPr>
                <w:rFonts w:cs="Times New Roman"/>
                <w:sz w:val="16"/>
                <w:szCs w:val="16"/>
                <w:lang w:val="en-GB"/>
              </w:rPr>
              <w:t>(-2)</w:t>
            </w:r>
          </w:p>
        </w:tc>
        <w:tc>
          <w:tcPr>
            <w:tcW w:w="416" w:type="pct"/>
            <w:tcBorders>
              <w:top w:val="nil"/>
              <w:left w:val="nil"/>
              <w:bottom w:val="nil"/>
              <w:right w:val="nil"/>
            </w:tcBorders>
          </w:tcPr>
          <w:p w14:paraId="736C6FDD" w14:textId="30665BC3"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Serious (-1)</w:t>
            </w:r>
          </w:p>
        </w:tc>
        <w:tc>
          <w:tcPr>
            <w:tcW w:w="464" w:type="pct"/>
            <w:tcBorders>
              <w:top w:val="nil"/>
              <w:left w:val="nil"/>
              <w:bottom w:val="nil"/>
              <w:right w:val="nil"/>
            </w:tcBorders>
          </w:tcPr>
          <w:p w14:paraId="220C5D1C" w14:textId="61DB2712"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Not serious</w:t>
            </w:r>
          </w:p>
        </w:tc>
        <w:tc>
          <w:tcPr>
            <w:tcW w:w="458" w:type="pct"/>
            <w:tcBorders>
              <w:top w:val="nil"/>
              <w:left w:val="nil"/>
              <w:bottom w:val="nil"/>
              <w:right w:val="nil"/>
            </w:tcBorders>
          </w:tcPr>
          <w:p w14:paraId="4F5CBD55" w14:textId="2F76D893"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Not serious</w:t>
            </w:r>
          </w:p>
        </w:tc>
        <w:tc>
          <w:tcPr>
            <w:tcW w:w="414" w:type="pct"/>
            <w:tcBorders>
              <w:top w:val="nil"/>
              <w:left w:val="nil"/>
              <w:bottom w:val="nil"/>
              <w:right w:val="nil"/>
            </w:tcBorders>
          </w:tcPr>
          <w:p w14:paraId="33D84EA1" w14:textId="7D5F3C9E"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Likely (-1)</w:t>
            </w:r>
          </w:p>
        </w:tc>
        <w:tc>
          <w:tcPr>
            <w:tcW w:w="522" w:type="pct"/>
            <w:tcBorders>
              <w:top w:val="nil"/>
              <w:left w:val="nil"/>
              <w:bottom w:val="nil"/>
              <w:right w:val="nil"/>
            </w:tcBorders>
          </w:tcPr>
          <w:p w14:paraId="0C4D4DC9" w14:textId="49A56299"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Large effect (+1)</w:t>
            </w:r>
          </w:p>
        </w:tc>
        <w:tc>
          <w:tcPr>
            <w:tcW w:w="416" w:type="pct"/>
            <w:tcBorders>
              <w:top w:val="nil"/>
              <w:left w:val="nil"/>
              <w:bottom w:val="nil"/>
              <w:right w:val="nil"/>
            </w:tcBorders>
          </w:tcPr>
          <w:p w14:paraId="24ECB1ED" w14:textId="50FCBC5B" w:rsidR="008313E6" w:rsidRPr="001042A1" w:rsidRDefault="008313E6" w:rsidP="008313E6">
            <w:pPr>
              <w:spacing w:after="160" w:line="259" w:lineRule="auto"/>
              <w:rPr>
                <w:rFonts w:cs="Times New Roman"/>
                <w:sz w:val="16"/>
                <w:szCs w:val="16"/>
                <w:lang w:val="en-GB"/>
              </w:rPr>
            </w:pPr>
            <w:r w:rsidRPr="00300558">
              <w:rPr>
                <w:rFonts w:eastAsia="Times New Roman" w:cs="Times New Roman"/>
                <w:sz w:val="18"/>
                <w:szCs w:val="18"/>
                <w:lang w:val="en-US" w:eastAsia="de-DE"/>
              </w:rPr>
              <w:t>788</w:t>
            </w:r>
          </w:p>
        </w:tc>
        <w:tc>
          <w:tcPr>
            <w:tcW w:w="416" w:type="pct"/>
            <w:tcBorders>
              <w:top w:val="nil"/>
              <w:left w:val="nil"/>
              <w:bottom w:val="nil"/>
              <w:right w:val="nil"/>
            </w:tcBorders>
          </w:tcPr>
          <w:p w14:paraId="7C3F0813" w14:textId="51B74524" w:rsidR="008313E6" w:rsidRPr="001042A1" w:rsidRDefault="008313E6" w:rsidP="008313E6">
            <w:pPr>
              <w:spacing w:after="160" w:line="259" w:lineRule="auto"/>
              <w:rPr>
                <w:rFonts w:cs="Times New Roman"/>
                <w:sz w:val="16"/>
                <w:szCs w:val="16"/>
                <w:lang w:val="en-GB"/>
              </w:rPr>
            </w:pPr>
            <w:proofErr w:type="spellStart"/>
            <w:r w:rsidRPr="00300558">
              <w:rPr>
                <w:rFonts w:cs="Times New Roman"/>
                <w:sz w:val="16"/>
                <w:szCs w:val="16"/>
                <w:lang w:val="en-GB"/>
              </w:rPr>
              <w:t>n.a</w:t>
            </w:r>
            <w:proofErr w:type="spellEnd"/>
            <w:r w:rsidRPr="00300558">
              <w:rPr>
                <w:rFonts w:cs="Times New Roman"/>
                <w:sz w:val="16"/>
                <w:szCs w:val="16"/>
                <w:lang w:val="en-GB"/>
              </w:rPr>
              <w:t>.</w:t>
            </w:r>
          </w:p>
        </w:tc>
        <w:tc>
          <w:tcPr>
            <w:tcW w:w="416" w:type="pct"/>
            <w:tcBorders>
              <w:top w:val="nil"/>
              <w:left w:val="nil"/>
              <w:bottom w:val="nil"/>
              <w:right w:val="nil"/>
            </w:tcBorders>
            <w:hideMark/>
          </w:tcPr>
          <w:p w14:paraId="0028928C" w14:textId="1AE898DE"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g = -1.67</w:t>
            </w:r>
            <w:r w:rsidRPr="00300558">
              <w:rPr>
                <w:rFonts w:cs="Times New Roman"/>
                <w:sz w:val="16"/>
                <w:szCs w:val="16"/>
                <w:lang w:val="en-US"/>
              </w:rPr>
              <w:br/>
            </w:r>
            <w:r w:rsidRPr="00300558">
              <w:rPr>
                <w:rFonts w:cs="Times New Roman"/>
                <w:sz w:val="16"/>
                <w:szCs w:val="16"/>
                <w:lang w:val="en-GB"/>
              </w:rPr>
              <w:t>[-1.99, -1.36]</w:t>
            </w:r>
          </w:p>
        </w:tc>
        <w:tc>
          <w:tcPr>
            <w:tcW w:w="408" w:type="pct"/>
            <w:tcBorders>
              <w:top w:val="nil"/>
              <w:left w:val="nil"/>
              <w:bottom w:val="nil"/>
              <w:right w:val="nil"/>
            </w:tcBorders>
            <w:hideMark/>
          </w:tcPr>
          <w:p w14:paraId="2F8AC659" w14:textId="12DE5A16" w:rsidR="008313E6" w:rsidRPr="001042A1" w:rsidRDefault="008313E6" w:rsidP="008313E6">
            <w:pPr>
              <w:spacing w:after="160" w:line="259" w:lineRule="auto"/>
              <w:rPr>
                <w:rFonts w:cs="Times New Roman"/>
                <w:sz w:val="16"/>
                <w:szCs w:val="16"/>
                <w:lang w:val="en-GB"/>
              </w:rPr>
            </w:pPr>
            <w:r w:rsidRPr="00300558">
              <w:rPr>
                <w:rFonts w:ascii="Cambria Math" w:hAnsi="Cambria Math" w:cs="Cambria Math"/>
                <w:sz w:val="16"/>
                <w:szCs w:val="16"/>
                <w:lang w:val="en-GB"/>
              </w:rPr>
              <w:t>⊕⊝⊝⊝</w:t>
            </w:r>
            <w:r w:rsidRPr="00300558">
              <w:rPr>
                <w:rFonts w:cs="Times New Roman"/>
                <w:sz w:val="16"/>
                <w:szCs w:val="16"/>
                <w:lang w:val="en-US"/>
              </w:rPr>
              <w:br/>
              <w:t>= very low</w:t>
            </w:r>
          </w:p>
        </w:tc>
      </w:tr>
      <w:tr w:rsidR="00360883" w:rsidRPr="008C3A11" w14:paraId="4D30532F" w14:textId="77777777" w:rsidTr="0021210B">
        <w:tc>
          <w:tcPr>
            <w:tcW w:w="5000" w:type="pct"/>
            <w:gridSpan w:val="12"/>
            <w:tcBorders>
              <w:top w:val="nil"/>
              <w:left w:val="nil"/>
              <w:bottom w:val="nil"/>
              <w:right w:val="nil"/>
            </w:tcBorders>
          </w:tcPr>
          <w:p w14:paraId="4FBE28CE" w14:textId="64164171" w:rsidR="00360883" w:rsidRPr="001042A1" w:rsidRDefault="00360883" w:rsidP="008313E6">
            <w:pPr>
              <w:spacing w:afterLines="60" w:after="144" w:line="259" w:lineRule="auto"/>
              <w:rPr>
                <w:rFonts w:ascii="Cambria Math" w:hAnsi="Cambria Math" w:cs="Cambria Math"/>
                <w:b/>
                <w:sz w:val="16"/>
                <w:szCs w:val="16"/>
                <w:lang w:val="en-GB"/>
              </w:rPr>
            </w:pPr>
            <w:r w:rsidRPr="001042A1">
              <w:rPr>
                <w:rFonts w:cs="Times New Roman"/>
                <w:b/>
                <w:sz w:val="16"/>
                <w:szCs w:val="16"/>
                <w:lang w:val="en-GB"/>
              </w:rPr>
              <w:t>Screen time. Change from pre to post intervention; within-group pre-post comparison (intervention group only)</w:t>
            </w:r>
          </w:p>
        </w:tc>
      </w:tr>
      <w:tr w:rsidR="008313E6" w:rsidRPr="00676606" w14:paraId="295E1535" w14:textId="77777777" w:rsidTr="0021210B">
        <w:tc>
          <w:tcPr>
            <w:tcW w:w="233" w:type="pct"/>
            <w:tcBorders>
              <w:top w:val="nil"/>
              <w:left w:val="nil"/>
              <w:bottom w:val="single" w:sz="12" w:space="0" w:color="auto"/>
              <w:right w:val="nil"/>
            </w:tcBorders>
            <w:hideMark/>
          </w:tcPr>
          <w:p w14:paraId="65E5E247" w14:textId="7CE5C8D3" w:rsidR="008313E6" w:rsidRPr="001042A1" w:rsidRDefault="008313E6" w:rsidP="008313E6">
            <w:pPr>
              <w:spacing w:afterLines="60" w:after="144" w:line="259" w:lineRule="auto"/>
              <w:rPr>
                <w:rFonts w:cs="Times New Roman"/>
                <w:sz w:val="16"/>
                <w:szCs w:val="16"/>
                <w:lang w:val="en-GB"/>
              </w:rPr>
            </w:pPr>
            <w:r w:rsidRPr="001042A1">
              <w:rPr>
                <w:rFonts w:cs="Times New Roman"/>
                <w:sz w:val="16"/>
                <w:szCs w:val="16"/>
                <w:lang w:val="en-GB"/>
              </w:rPr>
              <w:t>10</w:t>
            </w:r>
          </w:p>
        </w:tc>
        <w:tc>
          <w:tcPr>
            <w:tcW w:w="418" w:type="pct"/>
            <w:tcBorders>
              <w:top w:val="nil"/>
              <w:left w:val="nil"/>
              <w:bottom w:val="single" w:sz="12" w:space="0" w:color="auto"/>
              <w:right w:val="nil"/>
            </w:tcBorders>
            <w:hideMark/>
          </w:tcPr>
          <w:p w14:paraId="663379FD" w14:textId="77777777" w:rsidR="008313E6" w:rsidRDefault="008313E6" w:rsidP="008313E6">
            <w:pPr>
              <w:spacing w:after="160" w:line="259" w:lineRule="auto"/>
              <w:rPr>
                <w:rFonts w:cs="Times New Roman"/>
                <w:sz w:val="16"/>
                <w:szCs w:val="16"/>
                <w:lang w:val="en-GB"/>
              </w:rPr>
            </w:pPr>
            <w:r>
              <w:rPr>
                <w:rFonts w:cs="Times New Roman"/>
                <w:sz w:val="16"/>
                <w:szCs w:val="16"/>
                <w:lang w:val="en-GB"/>
              </w:rPr>
              <w:t>Various designs (-2)</w:t>
            </w:r>
          </w:p>
          <w:p w14:paraId="3F26AF16" w14:textId="6948F179" w:rsidR="008313E6" w:rsidRPr="001042A1" w:rsidRDefault="008313E6" w:rsidP="008313E6">
            <w:pPr>
              <w:spacing w:afterLines="60" w:after="144" w:line="259" w:lineRule="auto"/>
              <w:rPr>
                <w:rFonts w:cs="Times New Roman"/>
                <w:sz w:val="16"/>
                <w:szCs w:val="16"/>
                <w:lang w:val="en-GB"/>
              </w:rPr>
            </w:pPr>
            <w:r w:rsidRPr="001042A1">
              <w:rPr>
                <w:rFonts w:cs="Times New Roman"/>
                <w:sz w:val="16"/>
                <w:szCs w:val="16"/>
                <w:lang w:val="en-GB"/>
              </w:rPr>
              <w:t>RCT (k = 2), CBA (k = 5), NCBA (k = 3)</w:t>
            </w:r>
          </w:p>
        </w:tc>
        <w:tc>
          <w:tcPr>
            <w:tcW w:w="418" w:type="pct"/>
            <w:tcBorders>
              <w:top w:val="nil"/>
              <w:left w:val="nil"/>
              <w:bottom w:val="single" w:sz="12" w:space="0" w:color="auto"/>
              <w:right w:val="nil"/>
            </w:tcBorders>
          </w:tcPr>
          <w:p w14:paraId="4A17AB0B" w14:textId="4FB51E9E" w:rsidR="008313E6" w:rsidRPr="001042A1" w:rsidRDefault="008313E6" w:rsidP="008313E6">
            <w:pPr>
              <w:spacing w:afterLines="60" w:after="144" w:line="259" w:lineRule="auto"/>
              <w:rPr>
                <w:rFonts w:cs="Times New Roman"/>
                <w:sz w:val="16"/>
                <w:szCs w:val="16"/>
                <w:lang w:val="en-GB"/>
              </w:rPr>
            </w:pPr>
            <w:r>
              <w:rPr>
                <w:rFonts w:cs="Times New Roman"/>
                <w:sz w:val="16"/>
                <w:szCs w:val="16"/>
                <w:lang w:val="en-GB"/>
              </w:rPr>
              <w:t>Very s</w:t>
            </w:r>
            <w:r w:rsidRPr="00300558">
              <w:rPr>
                <w:rFonts w:cs="Times New Roman"/>
                <w:sz w:val="16"/>
                <w:szCs w:val="16"/>
                <w:lang w:val="en-GB"/>
              </w:rPr>
              <w:t xml:space="preserve">erious </w:t>
            </w:r>
            <w:r>
              <w:rPr>
                <w:rFonts w:cs="Times New Roman"/>
                <w:sz w:val="16"/>
                <w:szCs w:val="16"/>
                <w:lang w:val="en-GB"/>
              </w:rPr>
              <w:br/>
            </w:r>
            <w:r w:rsidRPr="00300558">
              <w:rPr>
                <w:rFonts w:cs="Times New Roman"/>
                <w:sz w:val="16"/>
                <w:szCs w:val="16"/>
                <w:lang w:val="en-GB"/>
              </w:rPr>
              <w:t>(-2)</w:t>
            </w:r>
          </w:p>
        </w:tc>
        <w:tc>
          <w:tcPr>
            <w:tcW w:w="416" w:type="pct"/>
            <w:tcBorders>
              <w:top w:val="nil"/>
              <w:left w:val="nil"/>
              <w:bottom w:val="single" w:sz="12" w:space="0" w:color="auto"/>
              <w:right w:val="nil"/>
            </w:tcBorders>
          </w:tcPr>
          <w:p w14:paraId="0909ACDA" w14:textId="79FE8FC4" w:rsidR="008313E6" w:rsidRPr="001042A1" w:rsidRDefault="008313E6" w:rsidP="008313E6">
            <w:pPr>
              <w:spacing w:after="160" w:line="259" w:lineRule="auto"/>
              <w:rPr>
                <w:rFonts w:cs="Times New Roman"/>
                <w:sz w:val="16"/>
                <w:szCs w:val="16"/>
                <w:lang w:val="en-GB"/>
              </w:rPr>
            </w:pPr>
            <w:r w:rsidRPr="00300558">
              <w:rPr>
                <w:rFonts w:cs="Times New Roman"/>
                <w:sz w:val="16"/>
                <w:szCs w:val="16"/>
                <w:lang w:val="en-GB"/>
              </w:rPr>
              <w:t>Not serious</w:t>
            </w:r>
          </w:p>
        </w:tc>
        <w:tc>
          <w:tcPr>
            <w:tcW w:w="464" w:type="pct"/>
            <w:tcBorders>
              <w:top w:val="nil"/>
              <w:left w:val="nil"/>
              <w:bottom w:val="single" w:sz="12" w:space="0" w:color="auto"/>
              <w:right w:val="nil"/>
            </w:tcBorders>
          </w:tcPr>
          <w:p w14:paraId="5338D13B" w14:textId="35DE5D32" w:rsidR="008313E6" w:rsidRPr="001042A1" w:rsidRDefault="008313E6" w:rsidP="008313E6">
            <w:pPr>
              <w:spacing w:afterLines="60" w:after="144" w:line="259" w:lineRule="auto"/>
              <w:rPr>
                <w:rFonts w:cs="Times New Roman"/>
                <w:sz w:val="16"/>
                <w:szCs w:val="16"/>
                <w:lang w:val="en-GB"/>
              </w:rPr>
            </w:pPr>
            <w:r w:rsidRPr="00300558">
              <w:rPr>
                <w:rFonts w:cs="Times New Roman"/>
                <w:sz w:val="16"/>
                <w:szCs w:val="16"/>
                <w:lang w:val="en-GB"/>
              </w:rPr>
              <w:t>Not serious</w:t>
            </w:r>
          </w:p>
        </w:tc>
        <w:tc>
          <w:tcPr>
            <w:tcW w:w="458" w:type="pct"/>
            <w:tcBorders>
              <w:top w:val="nil"/>
              <w:left w:val="nil"/>
              <w:bottom w:val="single" w:sz="12" w:space="0" w:color="auto"/>
              <w:right w:val="nil"/>
            </w:tcBorders>
          </w:tcPr>
          <w:p w14:paraId="45BF9A74" w14:textId="2EAA1EE8" w:rsidR="008313E6" w:rsidRPr="001042A1" w:rsidRDefault="008313E6" w:rsidP="008313E6">
            <w:pPr>
              <w:spacing w:afterLines="60" w:after="144" w:line="259" w:lineRule="auto"/>
              <w:rPr>
                <w:rFonts w:cs="Times New Roman"/>
                <w:sz w:val="16"/>
                <w:szCs w:val="16"/>
                <w:lang w:val="en-GB"/>
              </w:rPr>
            </w:pPr>
            <w:r w:rsidRPr="00300558">
              <w:rPr>
                <w:rFonts w:cs="Times New Roman"/>
                <w:sz w:val="16"/>
                <w:szCs w:val="16"/>
                <w:lang w:val="en-GB"/>
              </w:rPr>
              <w:t>Serious (-1) (Low number of participants)</w:t>
            </w:r>
          </w:p>
        </w:tc>
        <w:tc>
          <w:tcPr>
            <w:tcW w:w="414" w:type="pct"/>
            <w:tcBorders>
              <w:top w:val="nil"/>
              <w:left w:val="nil"/>
              <w:bottom w:val="single" w:sz="12" w:space="0" w:color="auto"/>
              <w:right w:val="nil"/>
            </w:tcBorders>
          </w:tcPr>
          <w:p w14:paraId="62951BB2" w14:textId="4F7078A8" w:rsidR="008313E6" w:rsidRPr="001042A1" w:rsidRDefault="008313E6" w:rsidP="008313E6">
            <w:pPr>
              <w:spacing w:afterLines="60" w:after="144" w:line="259" w:lineRule="auto"/>
              <w:rPr>
                <w:rFonts w:cs="Times New Roman"/>
                <w:sz w:val="16"/>
                <w:szCs w:val="16"/>
                <w:lang w:val="en-GB"/>
              </w:rPr>
            </w:pPr>
            <w:r w:rsidRPr="00300558">
              <w:rPr>
                <w:rFonts w:cs="Times New Roman"/>
                <w:sz w:val="16"/>
                <w:szCs w:val="16"/>
                <w:lang w:val="en-GB"/>
              </w:rPr>
              <w:t>Undetected</w:t>
            </w:r>
          </w:p>
        </w:tc>
        <w:tc>
          <w:tcPr>
            <w:tcW w:w="522" w:type="pct"/>
            <w:tcBorders>
              <w:top w:val="nil"/>
              <w:left w:val="nil"/>
              <w:bottom w:val="single" w:sz="12" w:space="0" w:color="auto"/>
              <w:right w:val="nil"/>
            </w:tcBorders>
          </w:tcPr>
          <w:p w14:paraId="0D54676A" w14:textId="28D19EB9" w:rsidR="008313E6" w:rsidRPr="001042A1" w:rsidRDefault="008313E6" w:rsidP="008313E6">
            <w:pPr>
              <w:spacing w:afterLines="60" w:after="144" w:line="259" w:lineRule="auto"/>
              <w:rPr>
                <w:rFonts w:cs="Times New Roman"/>
                <w:sz w:val="16"/>
                <w:szCs w:val="16"/>
                <w:lang w:val="en-GB"/>
              </w:rPr>
            </w:pPr>
            <w:r w:rsidRPr="00300558">
              <w:rPr>
                <w:rFonts w:cs="Times New Roman"/>
                <w:sz w:val="16"/>
                <w:szCs w:val="16"/>
                <w:lang w:val="en-GB"/>
              </w:rPr>
              <w:t>None</w:t>
            </w:r>
          </w:p>
        </w:tc>
        <w:tc>
          <w:tcPr>
            <w:tcW w:w="416" w:type="pct"/>
            <w:tcBorders>
              <w:top w:val="nil"/>
              <w:left w:val="nil"/>
              <w:bottom w:val="single" w:sz="12" w:space="0" w:color="auto"/>
              <w:right w:val="nil"/>
            </w:tcBorders>
          </w:tcPr>
          <w:p w14:paraId="2418CFE5" w14:textId="2B89192F" w:rsidR="008313E6" w:rsidRPr="001042A1" w:rsidRDefault="008313E6" w:rsidP="008313E6">
            <w:pPr>
              <w:spacing w:afterLines="60" w:after="144" w:line="259" w:lineRule="auto"/>
              <w:rPr>
                <w:rFonts w:cs="Times New Roman"/>
                <w:sz w:val="16"/>
                <w:szCs w:val="16"/>
                <w:lang w:val="en-GB"/>
              </w:rPr>
            </w:pPr>
            <w:r w:rsidRPr="00300558">
              <w:rPr>
                <w:rFonts w:cs="Times New Roman"/>
                <w:sz w:val="16"/>
                <w:szCs w:val="16"/>
                <w:lang w:val="en-GB"/>
              </w:rPr>
              <w:t>196</w:t>
            </w:r>
          </w:p>
        </w:tc>
        <w:tc>
          <w:tcPr>
            <w:tcW w:w="416" w:type="pct"/>
            <w:tcBorders>
              <w:top w:val="nil"/>
              <w:left w:val="nil"/>
              <w:bottom w:val="single" w:sz="12" w:space="0" w:color="auto"/>
              <w:right w:val="nil"/>
            </w:tcBorders>
          </w:tcPr>
          <w:p w14:paraId="2679DD85" w14:textId="70810D04" w:rsidR="008313E6" w:rsidRPr="001042A1" w:rsidRDefault="008313E6" w:rsidP="008313E6">
            <w:pPr>
              <w:spacing w:afterLines="60" w:after="144" w:line="259" w:lineRule="auto"/>
              <w:rPr>
                <w:rFonts w:cs="Times New Roman"/>
                <w:sz w:val="16"/>
                <w:szCs w:val="16"/>
                <w:lang w:val="en-GB"/>
              </w:rPr>
            </w:pPr>
            <w:proofErr w:type="spellStart"/>
            <w:r w:rsidRPr="00300558">
              <w:rPr>
                <w:rFonts w:cs="Times New Roman"/>
                <w:sz w:val="16"/>
                <w:szCs w:val="16"/>
                <w:lang w:val="en-GB"/>
              </w:rPr>
              <w:t>n.a</w:t>
            </w:r>
            <w:proofErr w:type="spellEnd"/>
            <w:r w:rsidRPr="00300558">
              <w:rPr>
                <w:rFonts w:cs="Times New Roman"/>
                <w:sz w:val="16"/>
                <w:szCs w:val="16"/>
                <w:lang w:val="en-GB"/>
              </w:rPr>
              <w:t>.</w:t>
            </w:r>
          </w:p>
        </w:tc>
        <w:tc>
          <w:tcPr>
            <w:tcW w:w="416" w:type="pct"/>
            <w:tcBorders>
              <w:top w:val="nil"/>
              <w:left w:val="nil"/>
              <w:bottom w:val="single" w:sz="12" w:space="0" w:color="auto"/>
              <w:right w:val="nil"/>
            </w:tcBorders>
            <w:hideMark/>
          </w:tcPr>
          <w:p w14:paraId="5427C807" w14:textId="41123BB7" w:rsidR="008313E6" w:rsidRPr="001042A1" w:rsidRDefault="008313E6" w:rsidP="008313E6">
            <w:pPr>
              <w:spacing w:afterLines="60" w:after="144" w:line="259" w:lineRule="auto"/>
              <w:rPr>
                <w:rFonts w:cs="Times New Roman"/>
                <w:sz w:val="16"/>
                <w:szCs w:val="16"/>
                <w:lang w:val="en-GB"/>
              </w:rPr>
            </w:pPr>
            <w:r w:rsidRPr="00300558">
              <w:rPr>
                <w:rFonts w:cs="Times New Roman"/>
                <w:sz w:val="16"/>
                <w:szCs w:val="16"/>
                <w:lang w:val="en-GB"/>
              </w:rPr>
              <w:t>g = -0.65</w:t>
            </w:r>
            <w:r w:rsidRPr="00300558">
              <w:rPr>
                <w:rFonts w:cs="Times New Roman"/>
                <w:sz w:val="16"/>
                <w:szCs w:val="16"/>
                <w:lang w:val="en-US"/>
              </w:rPr>
              <w:br/>
            </w:r>
            <w:r w:rsidRPr="00300558">
              <w:rPr>
                <w:rFonts w:cs="Times New Roman"/>
                <w:sz w:val="16"/>
                <w:szCs w:val="16"/>
                <w:lang w:val="en-GB"/>
              </w:rPr>
              <w:t>[-0.90, -0.41]</w:t>
            </w:r>
          </w:p>
        </w:tc>
        <w:tc>
          <w:tcPr>
            <w:tcW w:w="408" w:type="pct"/>
            <w:tcBorders>
              <w:top w:val="nil"/>
              <w:left w:val="nil"/>
              <w:bottom w:val="single" w:sz="12" w:space="0" w:color="auto"/>
              <w:right w:val="nil"/>
            </w:tcBorders>
            <w:hideMark/>
          </w:tcPr>
          <w:p w14:paraId="15318F95" w14:textId="03B90B14" w:rsidR="008313E6" w:rsidRPr="001042A1" w:rsidRDefault="008313E6" w:rsidP="008313E6">
            <w:pPr>
              <w:spacing w:afterLines="60" w:after="144" w:line="259" w:lineRule="auto"/>
              <w:rPr>
                <w:rFonts w:ascii="Cambria Math" w:hAnsi="Cambria Math" w:cs="Cambria Math"/>
                <w:sz w:val="16"/>
                <w:szCs w:val="16"/>
                <w:lang w:val="en-GB"/>
              </w:rPr>
            </w:pPr>
            <w:r w:rsidRPr="00300558">
              <w:rPr>
                <w:rFonts w:ascii="Cambria Math" w:hAnsi="Cambria Math" w:cs="Cambria Math"/>
                <w:sz w:val="16"/>
                <w:szCs w:val="16"/>
                <w:lang w:val="en-GB"/>
              </w:rPr>
              <w:t>⊕⊝⊝⊝</w:t>
            </w:r>
            <w:r w:rsidRPr="00300558">
              <w:rPr>
                <w:rFonts w:cs="Times New Roman"/>
                <w:sz w:val="16"/>
                <w:szCs w:val="16"/>
                <w:lang w:val="en-US"/>
              </w:rPr>
              <w:br/>
              <w:t>= very low</w:t>
            </w:r>
          </w:p>
        </w:tc>
      </w:tr>
    </w:tbl>
    <w:p w14:paraId="484E6725" w14:textId="77777777" w:rsidR="007C7FD9" w:rsidRPr="007C7FD9" w:rsidRDefault="00CF371E" w:rsidP="0080389B">
      <w:pPr>
        <w:spacing w:line="259" w:lineRule="auto"/>
        <w:jc w:val="both"/>
        <w:rPr>
          <w:rFonts w:cs="Times New Roman"/>
          <w:sz w:val="20"/>
          <w:szCs w:val="20"/>
          <w:lang w:val="en-US"/>
        </w:rPr>
        <w:sectPr w:rsidR="007C7FD9" w:rsidRPr="007C7FD9" w:rsidSect="00CF371E">
          <w:pgSz w:w="16838" w:h="11906" w:orient="landscape"/>
          <w:pgMar w:top="1417" w:right="1417" w:bottom="1417" w:left="1134" w:header="708" w:footer="708" w:gutter="0"/>
          <w:cols w:space="708"/>
          <w:docGrid w:linePitch="360"/>
        </w:sectPr>
      </w:pPr>
      <w:r w:rsidRPr="007C7FD9">
        <w:rPr>
          <w:rFonts w:cs="Times New Roman"/>
          <w:i/>
          <w:sz w:val="20"/>
          <w:szCs w:val="20"/>
          <w:lang w:val="en-GB"/>
        </w:rPr>
        <w:t>Note:</w:t>
      </w:r>
      <w:r w:rsidRPr="007C7FD9">
        <w:rPr>
          <w:rFonts w:cs="Times New Roman"/>
          <w:b/>
          <w:sz w:val="20"/>
          <w:szCs w:val="20"/>
          <w:lang w:val="en-GB"/>
        </w:rPr>
        <w:t xml:space="preserve"> </w:t>
      </w:r>
      <w:r w:rsidRPr="007C7FD9">
        <w:rPr>
          <w:rFonts w:cs="Times New Roman"/>
          <w:sz w:val="20"/>
          <w:szCs w:val="20"/>
          <w:lang w:val="en-US"/>
        </w:rPr>
        <w:t>Overall quality of evidence rating into “high”</w:t>
      </w:r>
      <w:r w:rsidR="0091453E" w:rsidRPr="007C7FD9">
        <w:rPr>
          <w:rFonts w:cs="Times New Roman"/>
          <w:sz w:val="20"/>
          <w:szCs w:val="20"/>
          <w:lang w:val="en-US"/>
        </w:rPr>
        <w:t xml:space="preserve"> (</w:t>
      </w:r>
      <w:r w:rsidR="0091453E" w:rsidRPr="007C7FD9">
        <w:rPr>
          <w:rFonts w:ascii="Cambria Math" w:hAnsi="Cambria Math" w:cs="Cambria Math"/>
          <w:sz w:val="20"/>
          <w:szCs w:val="20"/>
          <w:lang w:val="en-GB"/>
        </w:rPr>
        <w:t>⊕⊕⊕⊕</w:t>
      </w:r>
      <w:r w:rsidR="0091453E" w:rsidRPr="007C7FD9">
        <w:rPr>
          <w:rFonts w:cs="Times New Roman"/>
          <w:sz w:val="20"/>
          <w:szCs w:val="20"/>
          <w:lang w:val="en-US"/>
        </w:rPr>
        <w:t>)</w:t>
      </w:r>
      <w:r w:rsidRPr="007C7FD9">
        <w:rPr>
          <w:rFonts w:cs="Times New Roman"/>
          <w:sz w:val="20"/>
          <w:szCs w:val="20"/>
          <w:lang w:val="en-US"/>
        </w:rPr>
        <w:t>, “moderate”</w:t>
      </w:r>
      <w:r w:rsidR="0091453E" w:rsidRPr="007C7FD9">
        <w:rPr>
          <w:rFonts w:cs="Times New Roman"/>
          <w:sz w:val="20"/>
          <w:szCs w:val="20"/>
          <w:lang w:val="en-US"/>
        </w:rPr>
        <w:t xml:space="preserve"> (</w:t>
      </w:r>
      <w:r w:rsidR="0091453E" w:rsidRPr="007C7FD9">
        <w:rPr>
          <w:rFonts w:ascii="Cambria Math" w:hAnsi="Cambria Math" w:cs="Cambria Math"/>
          <w:sz w:val="20"/>
          <w:szCs w:val="20"/>
          <w:lang w:val="en-GB"/>
        </w:rPr>
        <w:t>⊕⊕⊕⊝</w:t>
      </w:r>
      <w:r w:rsidR="0091453E" w:rsidRPr="007C7FD9">
        <w:rPr>
          <w:rFonts w:cs="Times New Roman"/>
          <w:sz w:val="20"/>
          <w:szCs w:val="20"/>
          <w:lang w:val="en-US"/>
        </w:rPr>
        <w:t>)</w:t>
      </w:r>
      <w:r w:rsidRPr="007C7FD9">
        <w:rPr>
          <w:rFonts w:cs="Times New Roman"/>
          <w:sz w:val="20"/>
          <w:szCs w:val="20"/>
          <w:lang w:val="en-US"/>
        </w:rPr>
        <w:t xml:space="preserve">, “low” </w:t>
      </w:r>
      <w:r w:rsidR="0091453E" w:rsidRPr="007C7FD9">
        <w:rPr>
          <w:rFonts w:cs="Times New Roman"/>
          <w:sz w:val="20"/>
          <w:szCs w:val="20"/>
          <w:lang w:val="en-US"/>
        </w:rPr>
        <w:t>(</w:t>
      </w:r>
      <w:r w:rsidR="0091453E" w:rsidRPr="007C7FD9">
        <w:rPr>
          <w:rFonts w:ascii="Cambria Math" w:hAnsi="Cambria Math" w:cs="Cambria Math"/>
          <w:sz w:val="20"/>
          <w:szCs w:val="20"/>
          <w:lang w:val="en-GB"/>
        </w:rPr>
        <w:t>⊕⊕⊝⊝</w:t>
      </w:r>
      <w:r w:rsidR="0091453E" w:rsidRPr="007C7FD9">
        <w:rPr>
          <w:rFonts w:cs="Times New Roman"/>
          <w:sz w:val="20"/>
          <w:szCs w:val="20"/>
          <w:lang w:val="en-US"/>
        </w:rPr>
        <w:t xml:space="preserve">) </w:t>
      </w:r>
      <w:r w:rsidRPr="007C7FD9">
        <w:rPr>
          <w:rFonts w:cs="Times New Roman"/>
          <w:sz w:val="20"/>
          <w:szCs w:val="20"/>
          <w:lang w:val="en-US"/>
        </w:rPr>
        <w:t>or “very low”</w:t>
      </w:r>
      <w:r w:rsidR="0091453E" w:rsidRPr="007C7FD9">
        <w:rPr>
          <w:rFonts w:cs="Times New Roman"/>
          <w:sz w:val="20"/>
          <w:szCs w:val="20"/>
          <w:lang w:val="en-US"/>
        </w:rPr>
        <w:t xml:space="preserve"> (</w:t>
      </w:r>
      <w:r w:rsidR="0091453E" w:rsidRPr="007C7FD9">
        <w:rPr>
          <w:rFonts w:ascii="Cambria Math" w:hAnsi="Cambria Math" w:cs="Cambria Math"/>
          <w:sz w:val="20"/>
          <w:szCs w:val="20"/>
          <w:lang w:val="en-GB"/>
        </w:rPr>
        <w:t>⊕⊝⊝⊝</w:t>
      </w:r>
      <w:r w:rsidR="0091453E" w:rsidRPr="007C7FD9">
        <w:rPr>
          <w:rFonts w:cs="Times New Roman"/>
          <w:sz w:val="20"/>
          <w:szCs w:val="20"/>
          <w:lang w:val="en-US"/>
        </w:rPr>
        <w:t>)</w:t>
      </w:r>
      <w:r w:rsidRPr="007C7FD9">
        <w:rPr>
          <w:rFonts w:cs="Times New Roman"/>
          <w:sz w:val="20"/>
          <w:szCs w:val="20"/>
          <w:lang w:val="en-US"/>
        </w:rPr>
        <w:t xml:space="preserve">, reflecting the degree of confidence in the effect estimate. The confidence level starts at </w:t>
      </w:r>
      <w:r w:rsidR="0091453E" w:rsidRPr="007C7FD9">
        <w:rPr>
          <w:rFonts w:cs="Times New Roman"/>
          <w:sz w:val="20"/>
          <w:szCs w:val="20"/>
          <w:lang w:val="en-US"/>
        </w:rPr>
        <w:t>“</w:t>
      </w:r>
      <w:r w:rsidRPr="007C7FD9">
        <w:rPr>
          <w:rFonts w:cs="Times New Roman"/>
          <w:sz w:val="20"/>
          <w:szCs w:val="20"/>
          <w:lang w:val="en-US"/>
        </w:rPr>
        <w:t>high</w:t>
      </w:r>
      <w:r w:rsidR="0091453E" w:rsidRPr="007C7FD9">
        <w:rPr>
          <w:rFonts w:cs="Times New Roman"/>
          <w:sz w:val="20"/>
          <w:szCs w:val="20"/>
          <w:lang w:val="en-US"/>
        </w:rPr>
        <w:t>”</w:t>
      </w:r>
      <w:r w:rsidRPr="007C7FD9">
        <w:rPr>
          <w:rFonts w:cs="Times New Roman"/>
          <w:sz w:val="20"/>
          <w:szCs w:val="20"/>
          <w:lang w:val="en-US"/>
        </w:rPr>
        <w:t xml:space="preserve"> for</w:t>
      </w:r>
      <w:r w:rsidR="0091453E" w:rsidRPr="007C7FD9">
        <w:rPr>
          <w:rFonts w:cs="Times New Roman"/>
          <w:sz w:val="20"/>
          <w:szCs w:val="20"/>
          <w:lang w:val="en-US"/>
        </w:rPr>
        <w:t xml:space="preserve"> between-group comparison in</w:t>
      </w:r>
      <w:r w:rsidRPr="007C7FD9">
        <w:rPr>
          <w:rFonts w:cs="Times New Roman"/>
          <w:sz w:val="20"/>
          <w:szCs w:val="20"/>
          <w:lang w:val="en-US"/>
        </w:rPr>
        <w:t xml:space="preserve"> RCTs</w:t>
      </w:r>
      <w:r w:rsidR="0091453E" w:rsidRPr="007C7FD9">
        <w:rPr>
          <w:rFonts w:cs="Times New Roman"/>
          <w:sz w:val="20"/>
          <w:szCs w:val="20"/>
          <w:lang w:val="en-US"/>
        </w:rPr>
        <w:t xml:space="preserve"> and </w:t>
      </w:r>
      <w:r w:rsidR="001C40D7" w:rsidRPr="007C7FD9">
        <w:rPr>
          <w:rFonts w:cs="Times New Roman"/>
          <w:sz w:val="20"/>
          <w:szCs w:val="20"/>
          <w:lang w:val="en-US"/>
        </w:rPr>
        <w:t>at very low for studies where we analyzed within-group pre-post data for all intervention groups</w:t>
      </w:r>
      <w:r w:rsidRPr="007C7FD9">
        <w:rPr>
          <w:rFonts w:cs="Times New Roman"/>
          <w:sz w:val="20"/>
          <w:szCs w:val="20"/>
          <w:lang w:val="en-US"/>
        </w:rPr>
        <w:t>. Afterwards, we downgraded the confidence level according to judgements based on the five dimensions (1) risk of bias, (2) inconsistency of results, (3) indirectness of evidence, (4) imprecision of effect size</w:t>
      </w:r>
      <w:r w:rsidR="001C40D7" w:rsidRPr="007C7FD9">
        <w:rPr>
          <w:rFonts w:cs="Times New Roman"/>
          <w:sz w:val="20"/>
          <w:szCs w:val="20"/>
          <w:lang w:val="en-US"/>
        </w:rPr>
        <w:t>,</w:t>
      </w:r>
      <w:r w:rsidRPr="007C7FD9">
        <w:rPr>
          <w:rFonts w:cs="Times New Roman"/>
          <w:sz w:val="20"/>
          <w:szCs w:val="20"/>
          <w:lang w:val="en-US"/>
        </w:rPr>
        <w:t xml:space="preserve"> and (5) publication</w:t>
      </w:r>
      <w:r w:rsidR="001C40D7" w:rsidRPr="007C7FD9">
        <w:rPr>
          <w:rFonts w:cs="Times New Roman"/>
          <w:sz w:val="20"/>
          <w:szCs w:val="20"/>
          <w:lang w:val="en-US"/>
        </w:rPr>
        <w:t xml:space="preserve"> bias</w:t>
      </w:r>
      <w:r w:rsidR="0084388C" w:rsidRPr="007C7FD9">
        <w:rPr>
          <w:rFonts w:cs="Times New Roman"/>
          <w:sz w:val="20"/>
          <w:szCs w:val="20"/>
          <w:lang w:val="en-US"/>
        </w:rPr>
        <w:t>,</w:t>
      </w:r>
      <w:r w:rsidRPr="007C7FD9">
        <w:rPr>
          <w:rFonts w:cs="Times New Roman"/>
          <w:sz w:val="20"/>
          <w:szCs w:val="20"/>
          <w:lang w:val="en-US"/>
        </w:rPr>
        <w:t xml:space="preserve"> and upgraded the confidence level according to judgements on the three dimensions (6) large magnitude of effect, (7) dose response</w:t>
      </w:r>
      <w:r w:rsidR="001C40D7" w:rsidRPr="007C7FD9">
        <w:rPr>
          <w:rFonts w:cs="Times New Roman"/>
          <w:sz w:val="20"/>
          <w:szCs w:val="20"/>
          <w:lang w:val="en-US"/>
        </w:rPr>
        <w:t>,</w:t>
      </w:r>
      <w:r w:rsidRPr="007C7FD9">
        <w:rPr>
          <w:rFonts w:cs="Times New Roman"/>
          <w:sz w:val="20"/>
          <w:szCs w:val="20"/>
          <w:lang w:val="en-US"/>
        </w:rPr>
        <w:t xml:space="preserve"> and (8) effect of all plausible confounding factors.</w:t>
      </w:r>
    </w:p>
    <w:p w14:paraId="2F5AE3BF" w14:textId="6D000583" w:rsidR="007C7FD9" w:rsidRDefault="007C7FD9" w:rsidP="007C7FD9">
      <w:pPr>
        <w:pStyle w:val="berschrift2"/>
        <w:spacing w:before="0" w:after="160" w:line="259" w:lineRule="auto"/>
        <w:jc w:val="both"/>
        <w:rPr>
          <w:rFonts w:cs="Times New Roman"/>
          <w:sz w:val="20"/>
          <w:szCs w:val="20"/>
          <w:lang w:val="en-GB"/>
        </w:rPr>
      </w:pPr>
      <w:bookmarkStart w:id="15" w:name="_Toc164317896"/>
      <w:r>
        <w:rPr>
          <w:rFonts w:cs="Times New Roman"/>
          <w:sz w:val="20"/>
          <w:szCs w:val="20"/>
          <w:lang w:val="en-GB"/>
        </w:rPr>
        <w:lastRenderedPageBreak/>
        <w:t>References</w:t>
      </w:r>
      <w:bookmarkEnd w:id="15"/>
    </w:p>
    <w:p w14:paraId="6ED49707" w14:textId="77777777" w:rsidR="007C7FD9" w:rsidRPr="0021210B" w:rsidRDefault="007C7FD9" w:rsidP="0021210B">
      <w:pPr>
        <w:pStyle w:val="Literaturverzeichnis"/>
        <w:spacing w:line="259" w:lineRule="auto"/>
        <w:rPr>
          <w:rFonts w:cs="Times New Roman"/>
          <w:sz w:val="20"/>
          <w:lang w:val="en-US"/>
        </w:rPr>
      </w:pPr>
      <w:r w:rsidRPr="0021210B">
        <w:rPr>
          <w:sz w:val="20"/>
          <w:lang w:val="en-GB"/>
        </w:rPr>
        <w:fldChar w:fldCharType="begin"/>
      </w:r>
      <w:r w:rsidRPr="0021210B">
        <w:rPr>
          <w:sz w:val="20"/>
          <w:lang w:val="en-GB"/>
        </w:rPr>
        <w:instrText xml:space="preserve"> ADDIN ZOTERO_BIBL {"uncited":[],"omitted":[],"custom":[]} CSL_BIBLIOGRAPHY </w:instrText>
      </w:r>
      <w:r w:rsidRPr="0021210B">
        <w:rPr>
          <w:sz w:val="20"/>
          <w:lang w:val="en-GB"/>
        </w:rPr>
        <w:fldChar w:fldCharType="separate"/>
      </w:r>
      <w:r w:rsidRPr="0021210B">
        <w:rPr>
          <w:rFonts w:cs="Times New Roman"/>
          <w:sz w:val="20"/>
          <w:lang w:val="en-US"/>
        </w:rPr>
        <w:t xml:space="preserve">Boroujen, M. A., Davoodi, I., &amp; Zargrar, Y. (2020). Effectiveness of Acceptance and Commitment Therapy on quality of life and hours of internet use in high school boys. </w:t>
      </w:r>
      <w:r w:rsidRPr="0021210B">
        <w:rPr>
          <w:rFonts w:cs="Times New Roman"/>
          <w:i/>
          <w:iCs/>
          <w:sz w:val="20"/>
          <w:lang w:val="en-US"/>
        </w:rPr>
        <w:t>Medical Journal of Mashhad University of Medical Sciences</w:t>
      </w:r>
      <w:r w:rsidRPr="0021210B">
        <w:rPr>
          <w:rFonts w:cs="Times New Roman"/>
          <w:sz w:val="20"/>
          <w:lang w:val="en-US"/>
        </w:rPr>
        <w:t xml:space="preserve">, </w:t>
      </w:r>
      <w:r w:rsidRPr="0021210B">
        <w:rPr>
          <w:rFonts w:cs="Times New Roman"/>
          <w:i/>
          <w:iCs/>
          <w:sz w:val="20"/>
          <w:lang w:val="en-US"/>
        </w:rPr>
        <w:t>62</w:t>
      </w:r>
      <w:r w:rsidRPr="0021210B">
        <w:rPr>
          <w:rFonts w:cs="Times New Roman"/>
          <w:sz w:val="20"/>
          <w:lang w:val="en-US"/>
        </w:rPr>
        <w:t>(5.1), 503–513. https://doi.org/10.22038/mjms.2019.15124</w:t>
      </w:r>
    </w:p>
    <w:p w14:paraId="6CB2CC3F" w14:textId="77777777" w:rsidR="007C7FD9" w:rsidRPr="0021210B" w:rsidRDefault="007C7FD9" w:rsidP="0021210B">
      <w:pPr>
        <w:pStyle w:val="Literaturverzeichnis"/>
        <w:spacing w:line="259" w:lineRule="auto"/>
        <w:rPr>
          <w:rFonts w:cs="Times New Roman"/>
          <w:sz w:val="20"/>
          <w:lang w:val="en-US"/>
        </w:rPr>
      </w:pPr>
      <w:r w:rsidRPr="0021210B">
        <w:rPr>
          <w:rFonts w:cs="Times New Roman"/>
          <w:sz w:val="20"/>
          <w:lang w:val="en-US"/>
        </w:rPr>
        <w:t xml:space="preserve">Jagadeesan, N., &amp; Sruti Lall, S. (2019). Mindfulness-based intervention for managing problematic usage of mobile phones. </w:t>
      </w:r>
      <w:r w:rsidRPr="0021210B">
        <w:rPr>
          <w:rFonts w:cs="Times New Roman"/>
          <w:i/>
          <w:iCs/>
          <w:sz w:val="20"/>
          <w:lang w:val="en-US"/>
        </w:rPr>
        <w:t>Global Journal for Research Analysis</w:t>
      </w:r>
      <w:r w:rsidRPr="0021210B">
        <w:rPr>
          <w:rFonts w:cs="Times New Roman"/>
          <w:sz w:val="20"/>
          <w:lang w:val="en-US"/>
        </w:rPr>
        <w:t xml:space="preserve">, </w:t>
      </w:r>
      <w:r w:rsidRPr="0021210B">
        <w:rPr>
          <w:rFonts w:cs="Times New Roman"/>
          <w:i/>
          <w:iCs/>
          <w:sz w:val="20"/>
          <w:lang w:val="en-US"/>
        </w:rPr>
        <w:t>8</w:t>
      </w:r>
      <w:r w:rsidRPr="0021210B">
        <w:rPr>
          <w:rFonts w:cs="Times New Roman"/>
          <w:sz w:val="20"/>
          <w:lang w:val="en-US"/>
        </w:rPr>
        <w:t>(6), 11–13.</w:t>
      </w:r>
    </w:p>
    <w:p w14:paraId="22526B86" w14:textId="77777777" w:rsidR="007C7FD9" w:rsidRPr="0021210B" w:rsidRDefault="007C7FD9" w:rsidP="0021210B">
      <w:pPr>
        <w:pStyle w:val="Literaturverzeichnis"/>
        <w:spacing w:line="259" w:lineRule="auto"/>
        <w:rPr>
          <w:rFonts w:cs="Times New Roman"/>
          <w:sz w:val="20"/>
          <w:lang w:val="en-US"/>
        </w:rPr>
      </w:pPr>
      <w:r w:rsidRPr="0021210B">
        <w:rPr>
          <w:rFonts w:cs="Times New Roman"/>
          <w:sz w:val="20"/>
          <w:lang w:val="en-US"/>
        </w:rPr>
        <w:t xml:space="preserve">Jung, E. S., &amp; Son, C. N. (2011). Effects of mindfulness-based cognitive therapy on Internet addiction level, anxiety, and stress in college students with Internet addiction. </w:t>
      </w:r>
      <w:r w:rsidRPr="0021210B">
        <w:rPr>
          <w:rFonts w:cs="Times New Roman"/>
          <w:i/>
          <w:iCs/>
          <w:sz w:val="20"/>
          <w:lang w:val="en-US"/>
        </w:rPr>
        <w:t>Korean Journal of Clinical Psychology</w:t>
      </w:r>
      <w:r w:rsidRPr="0021210B">
        <w:rPr>
          <w:rFonts w:cs="Times New Roman"/>
          <w:sz w:val="20"/>
          <w:lang w:val="en-US"/>
        </w:rPr>
        <w:t xml:space="preserve">, </w:t>
      </w:r>
      <w:r w:rsidRPr="0021210B">
        <w:rPr>
          <w:rFonts w:cs="Times New Roman"/>
          <w:i/>
          <w:iCs/>
          <w:sz w:val="20"/>
          <w:lang w:val="en-US"/>
        </w:rPr>
        <w:t>30</w:t>
      </w:r>
      <w:r w:rsidRPr="0021210B">
        <w:rPr>
          <w:rFonts w:cs="Times New Roman"/>
          <w:sz w:val="20"/>
          <w:lang w:val="en-US"/>
        </w:rPr>
        <w:t>(4), 825–843.</w:t>
      </w:r>
    </w:p>
    <w:p w14:paraId="4EF3B70A" w14:textId="77777777" w:rsidR="007C7FD9" w:rsidRPr="0021210B" w:rsidRDefault="007C7FD9" w:rsidP="0021210B">
      <w:pPr>
        <w:pStyle w:val="Literaturverzeichnis"/>
        <w:spacing w:line="259" w:lineRule="auto"/>
        <w:rPr>
          <w:rFonts w:cs="Times New Roman"/>
          <w:sz w:val="20"/>
          <w:lang w:val="en-US"/>
        </w:rPr>
      </w:pPr>
      <w:r w:rsidRPr="0021210B">
        <w:rPr>
          <w:rFonts w:cs="Times New Roman"/>
          <w:sz w:val="20"/>
          <w:lang w:val="en-US"/>
        </w:rPr>
        <w:t xml:space="preserve">Shorchi, F., Javadi, M. J., Davaie, M., &amp; Farokhi, N. (2020). The effectiveness of mindfulness-based group therapy with respect to the modification of early maladaptive schemas in reducing Internet addiction in high school girls. </w:t>
      </w:r>
      <w:r w:rsidRPr="0021210B">
        <w:rPr>
          <w:rFonts w:cs="Times New Roman"/>
          <w:i/>
          <w:iCs/>
          <w:sz w:val="20"/>
          <w:lang w:val="en-US"/>
        </w:rPr>
        <w:t>Medical Journal of Mashhad University of Medical Sciences</w:t>
      </w:r>
      <w:r w:rsidRPr="0021210B">
        <w:rPr>
          <w:rFonts w:cs="Times New Roman"/>
          <w:sz w:val="20"/>
          <w:lang w:val="en-US"/>
        </w:rPr>
        <w:t xml:space="preserve">, </w:t>
      </w:r>
      <w:r w:rsidRPr="0021210B">
        <w:rPr>
          <w:rFonts w:cs="Times New Roman"/>
          <w:i/>
          <w:iCs/>
          <w:sz w:val="20"/>
          <w:lang w:val="en-US"/>
        </w:rPr>
        <w:t>63</w:t>
      </w:r>
      <w:r w:rsidRPr="0021210B">
        <w:rPr>
          <w:rFonts w:cs="Times New Roman"/>
          <w:sz w:val="20"/>
          <w:lang w:val="en-US"/>
        </w:rPr>
        <w:t>(4), 2534–2549. https://doi.org/10.22038/mjms.2020.17662</w:t>
      </w:r>
    </w:p>
    <w:p w14:paraId="76C1DFC8" w14:textId="77777777" w:rsidR="007C7FD9" w:rsidRPr="0021210B" w:rsidRDefault="007C7FD9" w:rsidP="0021210B">
      <w:pPr>
        <w:pStyle w:val="Literaturverzeichnis"/>
        <w:spacing w:line="259" w:lineRule="auto"/>
        <w:rPr>
          <w:rFonts w:cs="Times New Roman"/>
          <w:sz w:val="20"/>
        </w:rPr>
      </w:pPr>
      <w:r w:rsidRPr="0021210B">
        <w:rPr>
          <w:rFonts w:cs="Times New Roman"/>
          <w:sz w:val="20"/>
          <w:lang w:val="en-US"/>
        </w:rPr>
        <w:t xml:space="preserve">Xiaoxu, Z., &amp; Haixue, Z. (2014). The intervention effect of mindfulness-based cognitive therapy on college students with mobile phone addiction. </w:t>
      </w:r>
      <w:r w:rsidRPr="0021210B">
        <w:rPr>
          <w:rFonts w:cs="Times New Roman"/>
          <w:i/>
          <w:iCs/>
          <w:sz w:val="20"/>
        </w:rPr>
        <w:t>Studies of Psychology and Behavior</w:t>
      </w:r>
      <w:r w:rsidRPr="0021210B">
        <w:rPr>
          <w:rFonts w:cs="Times New Roman"/>
          <w:sz w:val="20"/>
        </w:rPr>
        <w:t xml:space="preserve">, </w:t>
      </w:r>
      <w:r w:rsidRPr="0021210B">
        <w:rPr>
          <w:rFonts w:cs="Times New Roman"/>
          <w:i/>
          <w:iCs/>
          <w:sz w:val="20"/>
        </w:rPr>
        <w:t>12</w:t>
      </w:r>
      <w:r w:rsidRPr="0021210B">
        <w:rPr>
          <w:rFonts w:cs="Times New Roman"/>
          <w:sz w:val="20"/>
        </w:rPr>
        <w:t>(3), 391–394.</w:t>
      </w:r>
    </w:p>
    <w:p w14:paraId="19605013" w14:textId="1CB12A72" w:rsidR="00CF371E" w:rsidRPr="007C7FD9" w:rsidRDefault="007C7FD9" w:rsidP="0021210B">
      <w:pPr>
        <w:spacing w:line="259" w:lineRule="auto"/>
        <w:jc w:val="both"/>
        <w:rPr>
          <w:lang w:val="en-GB"/>
        </w:rPr>
      </w:pPr>
      <w:r w:rsidRPr="0021210B">
        <w:rPr>
          <w:sz w:val="20"/>
          <w:lang w:val="en-GB"/>
        </w:rPr>
        <w:fldChar w:fldCharType="end"/>
      </w:r>
    </w:p>
    <w:p w14:paraId="1BB10FC2" w14:textId="77777777" w:rsidR="00CF371E" w:rsidRPr="00CF371E" w:rsidRDefault="00CF371E" w:rsidP="0080389B">
      <w:pPr>
        <w:jc w:val="both"/>
        <w:rPr>
          <w:lang w:val="en-US"/>
        </w:rPr>
      </w:pPr>
    </w:p>
    <w:sectPr w:rsidR="00CF371E" w:rsidRPr="00CF371E" w:rsidSect="007C7F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89B90" w14:textId="77777777" w:rsidR="00956ADB" w:rsidRDefault="00956ADB" w:rsidP="008270A1">
      <w:pPr>
        <w:spacing w:after="0" w:line="240" w:lineRule="auto"/>
      </w:pPr>
      <w:r>
        <w:separator/>
      </w:r>
    </w:p>
  </w:endnote>
  <w:endnote w:type="continuationSeparator" w:id="0">
    <w:p w14:paraId="6F96DD53" w14:textId="77777777" w:rsidR="00956ADB" w:rsidRDefault="00956ADB" w:rsidP="00827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CD881" w14:textId="77777777" w:rsidR="00956ADB" w:rsidRDefault="00956ADB" w:rsidP="008270A1">
      <w:pPr>
        <w:spacing w:after="0" w:line="240" w:lineRule="auto"/>
      </w:pPr>
      <w:r>
        <w:separator/>
      </w:r>
    </w:p>
  </w:footnote>
  <w:footnote w:type="continuationSeparator" w:id="0">
    <w:p w14:paraId="62519271" w14:textId="77777777" w:rsidR="00956ADB" w:rsidRDefault="00956ADB" w:rsidP="00827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F9345" w14:textId="1AAB7BAD" w:rsidR="00956ADB" w:rsidRPr="00220BE3" w:rsidRDefault="008C3A11" w:rsidP="00D20E00">
    <w:pPr>
      <w:spacing w:line="240" w:lineRule="auto"/>
      <w:rPr>
        <w:sz w:val="18"/>
        <w:lang w:val="en-US"/>
      </w:rPr>
    </w:pPr>
    <w:r w:rsidRPr="008C3A11">
      <w:rPr>
        <w:sz w:val="18"/>
        <w:lang w:val="en-US"/>
      </w:rPr>
      <w:t>Supplementary material</w:t>
    </w:r>
    <w:r>
      <w:rPr>
        <w:sz w:val="18"/>
        <w:lang w:val="en-US"/>
      </w:rPr>
      <w:t xml:space="preserve"> </w:t>
    </w:r>
    <w:r w:rsidR="00956ADB" w:rsidRPr="00220BE3">
      <w:rPr>
        <w:sz w:val="18"/>
        <w:lang w:val="en-US"/>
      </w:rPr>
      <w:t>f</w:t>
    </w:r>
    <w:r w:rsidR="00956ADB" w:rsidRPr="00220BE3">
      <w:rPr>
        <w:rFonts w:cs="Times New Roman"/>
        <w:sz w:val="18"/>
        <w:lang w:val="en-US"/>
      </w:rPr>
      <w:t>or</w:t>
    </w:r>
    <w:r>
      <w:rPr>
        <w:rFonts w:cs="Times New Roman"/>
        <w:sz w:val="18"/>
        <w:lang w:val="en-US"/>
      </w:rPr>
      <w:t>:</w:t>
    </w:r>
    <w:r w:rsidR="00956ADB" w:rsidRPr="00220BE3">
      <w:rPr>
        <w:rFonts w:cs="Times New Roman"/>
        <w:sz w:val="18"/>
        <w:lang w:val="en-US"/>
      </w:rPr>
      <w:t xml:space="preserve"> </w:t>
    </w:r>
    <w:r>
      <w:rPr>
        <w:rFonts w:cs="Times New Roman"/>
        <w:sz w:val="18"/>
        <w:lang w:val="en-US"/>
      </w:rPr>
      <w:t xml:space="preserve">Fendel, Vogt, Brandtner, &amp; Schmidt (2024): </w:t>
    </w:r>
    <w:r w:rsidRPr="008C3A11">
      <w:rPr>
        <w:rFonts w:cs="Times New Roman"/>
        <w:sz w:val="18"/>
        <w:lang w:val="en-US"/>
      </w:rPr>
      <w:t>Mindfulness programs for problematic usage of the internet: A systematic review and meta-analysis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2F41DA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022D4B"/>
    <w:multiLevelType w:val="hybridMultilevel"/>
    <w:tmpl w:val="C4F2F1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C37D67"/>
    <w:multiLevelType w:val="hybridMultilevel"/>
    <w:tmpl w:val="363292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611A65"/>
    <w:multiLevelType w:val="hybridMultilevel"/>
    <w:tmpl w:val="870C4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5C92E00"/>
    <w:multiLevelType w:val="hybridMultilevel"/>
    <w:tmpl w:val="E500BE00"/>
    <w:lvl w:ilvl="0" w:tplc="85C0B352">
      <w:start w:val="1"/>
      <w:numFmt w:val="bullet"/>
      <w:lvlText w:val="-"/>
      <w:lvlJc w:val="left"/>
      <w:pPr>
        <w:tabs>
          <w:tab w:val="num" w:pos="720"/>
        </w:tabs>
        <w:ind w:left="720" w:hanging="360"/>
      </w:pPr>
      <w:rPr>
        <w:rFonts w:ascii="Times New Roman" w:hAnsi="Times New Roman" w:hint="default"/>
      </w:rPr>
    </w:lvl>
    <w:lvl w:ilvl="1" w:tplc="C8167FC2" w:tentative="1">
      <w:start w:val="1"/>
      <w:numFmt w:val="bullet"/>
      <w:lvlText w:val="-"/>
      <w:lvlJc w:val="left"/>
      <w:pPr>
        <w:tabs>
          <w:tab w:val="num" w:pos="1440"/>
        </w:tabs>
        <w:ind w:left="1440" w:hanging="360"/>
      </w:pPr>
      <w:rPr>
        <w:rFonts w:ascii="Times New Roman" w:hAnsi="Times New Roman" w:hint="default"/>
      </w:rPr>
    </w:lvl>
    <w:lvl w:ilvl="2" w:tplc="924E4322" w:tentative="1">
      <w:start w:val="1"/>
      <w:numFmt w:val="bullet"/>
      <w:lvlText w:val="-"/>
      <w:lvlJc w:val="left"/>
      <w:pPr>
        <w:tabs>
          <w:tab w:val="num" w:pos="2160"/>
        </w:tabs>
        <w:ind w:left="2160" w:hanging="360"/>
      </w:pPr>
      <w:rPr>
        <w:rFonts w:ascii="Times New Roman" w:hAnsi="Times New Roman" w:hint="default"/>
      </w:rPr>
    </w:lvl>
    <w:lvl w:ilvl="3" w:tplc="F1AE6534" w:tentative="1">
      <w:start w:val="1"/>
      <w:numFmt w:val="bullet"/>
      <w:lvlText w:val="-"/>
      <w:lvlJc w:val="left"/>
      <w:pPr>
        <w:tabs>
          <w:tab w:val="num" w:pos="2880"/>
        </w:tabs>
        <w:ind w:left="2880" w:hanging="360"/>
      </w:pPr>
      <w:rPr>
        <w:rFonts w:ascii="Times New Roman" w:hAnsi="Times New Roman" w:hint="default"/>
      </w:rPr>
    </w:lvl>
    <w:lvl w:ilvl="4" w:tplc="E0F24B58" w:tentative="1">
      <w:start w:val="1"/>
      <w:numFmt w:val="bullet"/>
      <w:lvlText w:val="-"/>
      <w:lvlJc w:val="left"/>
      <w:pPr>
        <w:tabs>
          <w:tab w:val="num" w:pos="3600"/>
        </w:tabs>
        <w:ind w:left="3600" w:hanging="360"/>
      </w:pPr>
      <w:rPr>
        <w:rFonts w:ascii="Times New Roman" w:hAnsi="Times New Roman" w:hint="default"/>
      </w:rPr>
    </w:lvl>
    <w:lvl w:ilvl="5" w:tplc="BE82FAB0" w:tentative="1">
      <w:start w:val="1"/>
      <w:numFmt w:val="bullet"/>
      <w:lvlText w:val="-"/>
      <w:lvlJc w:val="left"/>
      <w:pPr>
        <w:tabs>
          <w:tab w:val="num" w:pos="4320"/>
        </w:tabs>
        <w:ind w:left="4320" w:hanging="360"/>
      </w:pPr>
      <w:rPr>
        <w:rFonts w:ascii="Times New Roman" w:hAnsi="Times New Roman" w:hint="default"/>
      </w:rPr>
    </w:lvl>
    <w:lvl w:ilvl="6" w:tplc="C8726976" w:tentative="1">
      <w:start w:val="1"/>
      <w:numFmt w:val="bullet"/>
      <w:lvlText w:val="-"/>
      <w:lvlJc w:val="left"/>
      <w:pPr>
        <w:tabs>
          <w:tab w:val="num" w:pos="5040"/>
        </w:tabs>
        <w:ind w:left="5040" w:hanging="360"/>
      </w:pPr>
      <w:rPr>
        <w:rFonts w:ascii="Times New Roman" w:hAnsi="Times New Roman" w:hint="default"/>
      </w:rPr>
    </w:lvl>
    <w:lvl w:ilvl="7" w:tplc="51220150" w:tentative="1">
      <w:start w:val="1"/>
      <w:numFmt w:val="bullet"/>
      <w:lvlText w:val="-"/>
      <w:lvlJc w:val="left"/>
      <w:pPr>
        <w:tabs>
          <w:tab w:val="num" w:pos="5760"/>
        </w:tabs>
        <w:ind w:left="5760" w:hanging="360"/>
      </w:pPr>
      <w:rPr>
        <w:rFonts w:ascii="Times New Roman" w:hAnsi="Times New Roman" w:hint="default"/>
      </w:rPr>
    </w:lvl>
    <w:lvl w:ilvl="8" w:tplc="CF72E53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AFD43D8"/>
    <w:multiLevelType w:val="hybridMultilevel"/>
    <w:tmpl w:val="CF70B306"/>
    <w:lvl w:ilvl="0" w:tplc="84AAE790">
      <w:start w:val="1"/>
      <w:numFmt w:val="bullet"/>
      <w:lvlText w:val=""/>
      <w:lvlJc w:val="left"/>
      <w:pPr>
        <w:tabs>
          <w:tab w:val="num" w:pos="720"/>
        </w:tabs>
        <w:ind w:left="720" w:hanging="360"/>
      </w:pPr>
      <w:rPr>
        <w:rFonts w:ascii="Symbol" w:hAnsi="Symbol" w:hint="default"/>
      </w:rPr>
    </w:lvl>
    <w:lvl w:ilvl="1" w:tplc="2CF2C85C" w:tentative="1">
      <w:start w:val="1"/>
      <w:numFmt w:val="bullet"/>
      <w:lvlText w:val=""/>
      <w:lvlJc w:val="left"/>
      <w:pPr>
        <w:tabs>
          <w:tab w:val="num" w:pos="1440"/>
        </w:tabs>
        <w:ind w:left="1440" w:hanging="360"/>
      </w:pPr>
      <w:rPr>
        <w:rFonts w:ascii="Symbol" w:hAnsi="Symbol" w:hint="default"/>
      </w:rPr>
    </w:lvl>
    <w:lvl w:ilvl="2" w:tplc="3042C728" w:tentative="1">
      <w:start w:val="1"/>
      <w:numFmt w:val="bullet"/>
      <w:lvlText w:val=""/>
      <w:lvlJc w:val="left"/>
      <w:pPr>
        <w:tabs>
          <w:tab w:val="num" w:pos="2160"/>
        </w:tabs>
        <w:ind w:left="2160" w:hanging="360"/>
      </w:pPr>
      <w:rPr>
        <w:rFonts w:ascii="Symbol" w:hAnsi="Symbol" w:hint="default"/>
      </w:rPr>
    </w:lvl>
    <w:lvl w:ilvl="3" w:tplc="0568D81C" w:tentative="1">
      <w:start w:val="1"/>
      <w:numFmt w:val="bullet"/>
      <w:lvlText w:val=""/>
      <w:lvlJc w:val="left"/>
      <w:pPr>
        <w:tabs>
          <w:tab w:val="num" w:pos="2880"/>
        </w:tabs>
        <w:ind w:left="2880" w:hanging="360"/>
      </w:pPr>
      <w:rPr>
        <w:rFonts w:ascii="Symbol" w:hAnsi="Symbol" w:hint="default"/>
      </w:rPr>
    </w:lvl>
    <w:lvl w:ilvl="4" w:tplc="61BE2048" w:tentative="1">
      <w:start w:val="1"/>
      <w:numFmt w:val="bullet"/>
      <w:lvlText w:val=""/>
      <w:lvlJc w:val="left"/>
      <w:pPr>
        <w:tabs>
          <w:tab w:val="num" w:pos="3600"/>
        </w:tabs>
        <w:ind w:left="3600" w:hanging="360"/>
      </w:pPr>
      <w:rPr>
        <w:rFonts w:ascii="Symbol" w:hAnsi="Symbol" w:hint="default"/>
      </w:rPr>
    </w:lvl>
    <w:lvl w:ilvl="5" w:tplc="D6BEEB1E" w:tentative="1">
      <w:start w:val="1"/>
      <w:numFmt w:val="bullet"/>
      <w:lvlText w:val=""/>
      <w:lvlJc w:val="left"/>
      <w:pPr>
        <w:tabs>
          <w:tab w:val="num" w:pos="4320"/>
        </w:tabs>
        <w:ind w:left="4320" w:hanging="360"/>
      </w:pPr>
      <w:rPr>
        <w:rFonts w:ascii="Symbol" w:hAnsi="Symbol" w:hint="default"/>
      </w:rPr>
    </w:lvl>
    <w:lvl w:ilvl="6" w:tplc="78AA9270" w:tentative="1">
      <w:start w:val="1"/>
      <w:numFmt w:val="bullet"/>
      <w:lvlText w:val=""/>
      <w:lvlJc w:val="left"/>
      <w:pPr>
        <w:tabs>
          <w:tab w:val="num" w:pos="5040"/>
        </w:tabs>
        <w:ind w:left="5040" w:hanging="360"/>
      </w:pPr>
      <w:rPr>
        <w:rFonts w:ascii="Symbol" w:hAnsi="Symbol" w:hint="default"/>
      </w:rPr>
    </w:lvl>
    <w:lvl w:ilvl="7" w:tplc="413C09CE" w:tentative="1">
      <w:start w:val="1"/>
      <w:numFmt w:val="bullet"/>
      <w:lvlText w:val=""/>
      <w:lvlJc w:val="left"/>
      <w:pPr>
        <w:tabs>
          <w:tab w:val="num" w:pos="5760"/>
        </w:tabs>
        <w:ind w:left="5760" w:hanging="360"/>
      </w:pPr>
      <w:rPr>
        <w:rFonts w:ascii="Symbol" w:hAnsi="Symbol" w:hint="default"/>
      </w:rPr>
    </w:lvl>
    <w:lvl w:ilvl="8" w:tplc="77F8FDF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E371132"/>
    <w:multiLevelType w:val="hybridMultilevel"/>
    <w:tmpl w:val="B6FA28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05C5F46"/>
    <w:multiLevelType w:val="hybridMultilevel"/>
    <w:tmpl w:val="7ECA6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21A1F5A"/>
    <w:multiLevelType w:val="multilevel"/>
    <w:tmpl w:val="474E097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29169CF"/>
    <w:multiLevelType w:val="hybridMultilevel"/>
    <w:tmpl w:val="D086250C"/>
    <w:lvl w:ilvl="0" w:tplc="0EAC3C04">
      <w:start w:val="1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6783AB9"/>
    <w:multiLevelType w:val="hybridMultilevel"/>
    <w:tmpl w:val="F594CE7A"/>
    <w:lvl w:ilvl="0" w:tplc="7ADCF0F2">
      <w:start w:val="5"/>
      <w:numFmt w:val="bullet"/>
      <w:lvlText w:val=""/>
      <w:lvlJc w:val="left"/>
      <w:pPr>
        <w:ind w:left="720" w:hanging="360"/>
      </w:pPr>
      <w:rPr>
        <w:rFonts w:ascii="Wingdings" w:eastAsiaTheme="minorHAnsi" w:hAnsi="Wingdings" w:cstheme="minorBidi" w:hint="default"/>
        <w:color w:val="0000FF"/>
        <w:u w:val="singl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953428B"/>
    <w:multiLevelType w:val="hybridMultilevel"/>
    <w:tmpl w:val="2DFEE9A4"/>
    <w:lvl w:ilvl="0" w:tplc="F3E67580">
      <w:start w:val="1"/>
      <w:numFmt w:val="bullet"/>
      <w:lvlText w:val="-"/>
      <w:lvlJc w:val="left"/>
      <w:pPr>
        <w:tabs>
          <w:tab w:val="num" w:pos="720"/>
        </w:tabs>
        <w:ind w:left="720" w:hanging="360"/>
      </w:pPr>
      <w:rPr>
        <w:rFonts w:ascii="Times New Roman" w:hAnsi="Times New Roman" w:hint="default"/>
      </w:rPr>
    </w:lvl>
    <w:lvl w:ilvl="1" w:tplc="0F3A8548" w:tentative="1">
      <w:start w:val="1"/>
      <w:numFmt w:val="bullet"/>
      <w:lvlText w:val="-"/>
      <w:lvlJc w:val="left"/>
      <w:pPr>
        <w:tabs>
          <w:tab w:val="num" w:pos="1440"/>
        </w:tabs>
        <w:ind w:left="1440" w:hanging="360"/>
      </w:pPr>
      <w:rPr>
        <w:rFonts w:ascii="Times New Roman" w:hAnsi="Times New Roman" w:hint="default"/>
      </w:rPr>
    </w:lvl>
    <w:lvl w:ilvl="2" w:tplc="A10A77D8" w:tentative="1">
      <w:start w:val="1"/>
      <w:numFmt w:val="bullet"/>
      <w:lvlText w:val="-"/>
      <w:lvlJc w:val="left"/>
      <w:pPr>
        <w:tabs>
          <w:tab w:val="num" w:pos="2160"/>
        </w:tabs>
        <w:ind w:left="2160" w:hanging="360"/>
      </w:pPr>
      <w:rPr>
        <w:rFonts w:ascii="Times New Roman" w:hAnsi="Times New Roman" w:hint="default"/>
      </w:rPr>
    </w:lvl>
    <w:lvl w:ilvl="3" w:tplc="3E582C9E" w:tentative="1">
      <w:start w:val="1"/>
      <w:numFmt w:val="bullet"/>
      <w:lvlText w:val="-"/>
      <w:lvlJc w:val="left"/>
      <w:pPr>
        <w:tabs>
          <w:tab w:val="num" w:pos="2880"/>
        </w:tabs>
        <w:ind w:left="2880" w:hanging="360"/>
      </w:pPr>
      <w:rPr>
        <w:rFonts w:ascii="Times New Roman" w:hAnsi="Times New Roman" w:hint="default"/>
      </w:rPr>
    </w:lvl>
    <w:lvl w:ilvl="4" w:tplc="F474B674" w:tentative="1">
      <w:start w:val="1"/>
      <w:numFmt w:val="bullet"/>
      <w:lvlText w:val="-"/>
      <w:lvlJc w:val="left"/>
      <w:pPr>
        <w:tabs>
          <w:tab w:val="num" w:pos="3600"/>
        </w:tabs>
        <w:ind w:left="3600" w:hanging="360"/>
      </w:pPr>
      <w:rPr>
        <w:rFonts w:ascii="Times New Roman" w:hAnsi="Times New Roman" w:hint="default"/>
      </w:rPr>
    </w:lvl>
    <w:lvl w:ilvl="5" w:tplc="28DE35BA" w:tentative="1">
      <w:start w:val="1"/>
      <w:numFmt w:val="bullet"/>
      <w:lvlText w:val="-"/>
      <w:lvlJc w:val="left"/>
      <w:pPr>
        <w:tabs>
          <w:tab w:val="num" w:pos="4320"/>
        </w:tabs>
        <w:ind w:left="4320" w:hanging="360"/>
      </w:pPr>
      <w:rPr>
        <w:rFonts w:ascii="Times New Roman" w:hAnsi="Times New Roman" w:hint="default"/>
      </w:rPr>
    </w:lvl>
    <w:lvl w:ilvl="6" w:tplc="AFDE8966" w:tentative="1">
      <w:start w:val="1"/>
      <w:numFmt w:val="bullet"/>
      <w:lvlText w:val="-"/>
      <w:lvlJc w:val="left"/>
      <w:pPr>
        <w:tabs>
          <w:tab w:val="num" w:pos="5040"/>
        </w:tabs>
        <w:ind w:left="5040" w:hanging="360"/>
      </w:pPr>
      <w:rPr>
        <w:rFonts w:ascii="Times New Roman" w:hAnsi="Times New Roman" w:hint="default"/>
      </w:rPr>
    </w:lvl>
    <w:lvl w:ilvl="7" w:tplc="AF000322" w:tentative="1">
      <w:start w:val="1"/>
      <w:numFmt w:val="bullet"/>
      <w:lvlText w:val="-"/>
      <w:lvlJc w:val="left"/>
      <w:pPr>
        <w:tabs>
          <w:tab w:val="num" w:pos="5760"/>
        </w:tabs>
        <w:ind w:left="5760" w:hanging="360"/>
      </w:pPr>
      <w:rPr>
        <w:rFonts w:ascii="Times New Roman" w:hAnsi="Times New Roman" w:hint="default"/>
      </w:rPr>
    </w:lvl>
    <w:lvl w:ilvl="8" w:tplc="9320DD1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5836AE"/>
    <w:multiLevelType w:val="hybridMultilevel"/>
    <w:tmpl w:val="1234C4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D5A3187"/>
    <w:multiLevelType w:val="hybridMultilevel"/>
    <w:tmpl w:val="04EAD594"/>
    <w:lvl w:ilvl="0" w:tplc="04070001">
      <w:start w:val="1"/>
      <w:numFmt w:val="bullet"/>
      <w:lvlText w:val=""/>
      <w:lvlJc w:val="left"/>
      <w:pPr>
        <w:ind w:left="417" w:hanging="360"/>
      </w:pPr>
      <w:rPr>
        <w:rFonts w:ascii="Symbol" w:hAnsi="Symbo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abstractNum w:abstractNumId="14" w15:restartNumberingAfterBreak="0">
    <w:nsid w:val="207F6911"/>
    <w:multiLevelType w:val="hybridMultilevel"/>
    <w:tmpl w:val="0E2623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3BB7628"/>
    <w:multiLevelType w:val="hybridMultilevel"/>
    <w:tmpl w:val="52FE4C28"/>
    <w:lvl w:ilvl="0" w:tplc="7ADCF0F2">
      <w:start w:val="5"/>
      <w:numFmt w:val="bullet"/>
      <w:lvlText w:val=""/>
      <w:lvlJc w:val="left"/>
      <w:pPr>
        <w:ind w:left="720" w:hanging="360"/>
      </w:pPr>
      <w:rPr>
        <w:rFonts w:ascii="Wingdings" w:eastAsiaTheme="minorHAnsi" w:hAnsi="Wingdings" w:cstheme="minorBidi" w:hint="default"/>
        <w:color w:val="0000FF"/>
        <w:u w:val="singl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6566F06"/>
    <w:multiLevelType w:val="hybridMultilevel"/>
    <w:tmpl w:val="1EB6A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6F966C4"/>
    <w:multiLevelType w:val="hybridMultilevel"/>
    <w:tmpl w:val="7B2EF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C090EC7"/>
    <w:multiLevelType w:val="hybridMultilevel"/>
    <w:tmpl w:val="4CEC65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2C642CAA"/>
    <w:multiLevelType w:val="multilevel"/>
    <w:tmpl w:val="474E097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FA34B0A"/>
    <w:multiLevelType w:val="hybridMultilevel"/>
    <w:tmpl w:val="1BE215E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2FC72BA1"/>
    <w:multiLevelType w:val="hybridMultilevel"/>
    <w:tmpl w:val="48B48540"/>
    <w:lvl w:ilvl="0" w:tplc="EAEC1F88">
      <w:start w:val="1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28254E5"/>
    <w:multiLevelType w:val="hybridMultilevel"/>
    <w:tmpl w:val="2A3C9A3A"/>
    <w:lvl w:ilvl="0" w:tplc="7ADCF0F2">
      <w:start w:val="5"/>
      <w:numFmt w:val="bullet"/>
      <w:lvlText w:val=""/>
      <w:lvlJc w:val="left"/>
      <w:pPr>
        <w:ind w:left="720" w:hanging="360"/>
      </w:pPr>
      <w:rPr>
        <w:rFonts w:ascii="Wingdings" w:eastAsiaTheme="minorHAnsi" w:hAnsi="Wingdings" w:cstheme="minorBidi" w:hint="default"/>
        <w:color w:val="0000FF"/>
        <w:u w:val="singl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3545959"/>
    <w:multiLevelType w:val="multilevel"/>
    <w:tmpl w:val="474E097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9D444B6"/>
    <w:multiLevelType w:val="hybridMultilevel"/>
    <w:tmpl w:val="5CC0A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B060CDC"/>
    <w:multiLevelType w:val="hybridMultilevel"/>
    <w:tmpl w:val="180269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18724B5"/>
    <w:multiLevelType w:val="hybridMultilevel"/>
    <w:tmpl w:val="7BB2C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2FA3840"/>
    <w:multiLevelType w:val="hybridMultilevel"/>
    <w:tmpl w:val="1B60708C"/>
    <w:lvl w:ilvl="0" w:tplc="EAEC1F88">
      <w:start w:val="1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4A82622"/>
    <w:multiLevelType w:val="hybridMultilevel"/>
    <w:tmpl w:val="54B89454"/>
    <w:lvl w:ilvl="0" w:tplc="E2C8C322">
      <w:start w:val="1"/>
      <w:numFmt w:val="bullet"/>
      <w:lvlText w:val=""/>
      <w:lvlJc w:val="left"/>
      <w:pPr>
        <w:tabs>
          <w:tab w:val="num" w:pos="720"/>
        </w:tabs>
        <w:ind w:left="720" w:hanging="360"/>
      </w:pPr>
      <w:rPr>
        <w:rFonts w:ascii="Symbol" w:hAnsi="Symbol" w:hint="default"/>
      </w:rPr>
    </w:lvl>
    <w:lvl w:ilvl="1" w:tplc="94169D10" w:tentative="1">
      <w:start w:val="1"/>
      <w:numFmt w:val="bullet"/>
      <w:lvlText w:val=""/>
      <w:lvlJc w:val="left"/>
      <w:pPr>
        <w:tabs>
          <w:tab w:val="num" w:pos="1440"/>
        </w:tabs>
        <w:ind w:left="1440" w:hanging="360"/>
      </w:pPr>
      <w:rPr>
        <w:rFonts w:ascii="Symbol" w:hAnsi="Symbol" w:hint="default"/>
      </w:rPr>
    </w:lvl>
    <w:lvl w:ilvl="2" w:tplc="0B7615EC" w:tentative="1">
      <w:start w:val="1"/>
      <w:numFmt w:val="bullet"/>
      <w:lvlText w:val=""/>
      <w:lvlJc w:val="left"/>
      <w:pPr>
        <w:tabs>
          <w:tab w:val="num" w:pos="2160"/>
        </w:tabs>
        <w:ind w:left="2160" w:hanging="360"/>
      </w:pPr>
      <w:rPr>
        <w:rFonts w:ascii="Symbol" w:hAnsi="Symbol" w:hint="default"/>
      </w:rPr>
    </w:lvl>
    <w:lvl w:ilvl="3" w:tplc="4DBCA17C" w:tentative="1">
      <w:start w:val="1"/>
      <w:numFmt w:val="bullet"/>
      <w:lvlText w:val=""/>
      <w:lvlJc w:val="left"/>
      <w:pPr>
        <w:tabs>
          <w:tab w:val="num" w:pos="2880"/>
        </w:tabs>
        <w:ind w:left="2880" w:hanging="360"/>
      </w:pPr>
      <w:rPr>
        <w:rFonts w:ascii="Symbol" w:hAnsi="Symbol" w:hint="default"/>
      </w:rPr>
    </w:lvl>
    <w:lvl w:ilvl="4" w:tplc="AB0A29D4" w:tentative="1">
      <w:start w:val="1"/>
      <w:numFmt w:val="bullet"/>
      <w:lvlText w:val=""/>
      <w:lvlJc w:val="left"/>
      <w:pPr>
        <w:tabs>
          <w:tab w:val="num" w:pos="3600"/>
        </w:tabs>
        <w:ind w:left="3600" w:hanging="360"/>
      </w:pPr>
      <w:rPr>
        <w:rFonts w:ascii="Symbol" w:hAnsi="Symbol" w:hint="default"/>
      </w:rPr>
    </w:lvl>
    <w:lvl w:ilvl="5" w:tplc="1D7A593C" w:tentative="1">
      <w:start w:val="1"/>
      <w:numFmt w:val="bullet"/>
      <w:lvlText w:val=""/>
      <w:lvlJc w:val="left"/>
      <w:pPr>
        <w:tabs>
          <w:tab w:val="num" w:pos="4320"/>
        </w:tabs>
        <w:ind w:left="4320" w:hanging="360"/>
      </w:pPr>
      <w:rPr>
        <w:rFonts w:ascii="Symbol" w:hAnsi="Symbol" w:hint="default"/>
      </w:rPr>
    </w:lvl>
    <w:lvl w:ilvl="6" w:tplc="ED047772" w:tentative="1">
      <w:start w:val="1"/>
      <w:numFmt w:val="bullet"/>
      <w:lvlText w:val=""/>
      <w:lvlJc w:val="left"/>
      <w:pPr>
        <w:tabs>
          <w:tab w:val="num" w:pos="5040"/>
        </w:tabs>
        <w:ind w:left="5040" w:hanging="360"/>
      </w:pPr>
      <w:rPr>
        <w:rFonts w:ascii="Symbol" w:hAnsi="Symbol" w:hint="default"/>
      </w:rPr>
    </w:lvl>
    <w:lvl w:ilvl="7" w:tplc="D4A42F92" w:tentative="1">
      <w:start w:val="1"/>
      <w:numFmt w:val="bullet"/>
      <w:lvlText w:val=""/>
      <w:lvlJc w:val="left"/>
      <w:pPr>
        <w:tabs>
          <w:tab w:val="num" w:pos="5760"/>
        </w:tabs>
        <w:ind w:left="5760" w:hanging="360"/>
      </w:pPr>
      <w:rPr>
        <w:rFonts w:ascii="Symbol" w:hAnsi="Symbol" w:hint="default"/>
      </w:rPr>
    </w:lvl>
    <w:lvl w:ilvl="8" w:tplc="4D3EB162"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AC65474"/>
    <w:multiLevelType w:val="hybridMultilevel"/>
    <w:tmpl w:val="7EC60B9A"/>
    <w:lvl w:ilvl="0" w:tplc="D68E8D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3662D2A"/>
    <w:multiLevelType w:val="hybridMultilevel"/>
    <w:tmpl w:val="B7BE9392"/>
    <w:lvl w:ilvl="0" w:tplc="E89E883A">
      <w:start w:val="1"/>
      <w:numFmt w:val="bullet"/>
      <w:lvlText w:val=""/>
      <w:lvlJc w:val="left"/>
      <w:pPr>
        <w:tabs>
          <w:tab w:val="num" w:pos="720"/>
        </w:tabs>
        <w:ind w:left="720" w:hanging="360"/>
      </w:pPr>
      <w:rPr>
        <w:rFonts w:ascii="Symbol" w:hAnsi="Symbol" w:hint="default"/>
      </w:rPr>
    </w:lvl>
    <w:lvl w:ilvl="1" w:tplc="B3CC1CC6" w:tentative="1">
      <w:start w:val="1"/>
      <w:numFmt w:val="bullet"/>
      <w:lvlText w:val=""/>
      <w:lvlJc w:val="left"/>
      <w:pPr>
        <w:tabs>
          <w:tab w:val="num" w:pos="1440"/>
        </w:tabs>
        <w:ind w:left="1440" w:hanging="360"/>
      </w:pPr>
      <w:rPr>
        <w:rFonts w:ascii="Symbol" w:hAnsi="Symbol" w:hint="default"/>
      </w:rPr>
    </w:lvl>
    <w:lvl w:ilvl="2" w:tplc="5E74F78E" w:tentative="1">
      <w:start w:val="1"/>
      <w:numFmt w:val="bullet"/>
      <w:lvlText w:val=""/>
      <w:lvlJc w:val="left"/>
      <w:pPr>
        <w:tabs>
          <w:tab w:val="num" w:pos="2160"/>
        </w:tabs>
        <w:ind w:left="2160" w:hanging="360"/>
      </w:pPr>
      <w:rPr>
        <w:rFonts w:ascii="Symbol" w:hAnsi="Symbol" w:hint="default"/>
      </w:rPr>
    </w:lvl>
    <w:lvl w:ilvl="3" w:tplc="B964C2CA" w:tentative="1">
      <w:start w:val="1"/>
      <w:numFmt w:val="bullet"/>
      <w:lvlText w:val=""/>
      <w:lvlJc w:val="left"/>
      <w:pPr>
        <w:tabs>
          <w:tab w:val="num" w:pos="2880"/>
        </w:tabs>
        <w:ind w:left="2880" w:hanging="360"/>
      </w:pPr>
      <w:rPr>
        <w:rFonts w:ascii="Symbol" w:hAnsi="Symbol" w:hint="default"/>
      </w:rPr>
    </w:lvl>
    <w:lvl w:ilvl="4" w:tplc="430CAC38" w:tentative="1">
      <w:start w:val="1"/>
      <w:numFmt w:val="bullet"/>
      <w:lvlText w:val=""/>
      <w:lvlJc w:val="left"/>
      <w:pPr>
        <w:tabs>
          <w:tab w:val="num" w:pos="3600"/>
        </w:tabs>
        <w:ind w:left="3600" w:hanging="360"/>
      </w:pPr>
      <w:rPr>
        <w:rFonts w:ascii="Symbol" w:hAnsi="Symbol" w:hint="default"/>
      </w:rPr>
    </w:lvl>
    <w:lvl w:ilvl="5" w:tplc="4BBCD6C2" w:tentative="1">
      <w:start w:val="1"/>
      <w:numFmt w:val="bullet"/>
      <w:lvlText w:val=""/>
      <w:lvlJc w:val="left"/>
      <w:pPr>
        <w:tabs>
          <w:tab w:val="num" w:pos="4320"/>
        </w:tabs>
        <w:ind w:left="4320" w:hanging="360"/>
      </w:pPr>
      <w:rPr>
        <w:rFonts w:ascii="Symbol" w:hAnsi="Symbol" w:hint="default"/>
      </w:rPr>
    </w:lvl>
    <w:lvl w:ilvl="6" w:tplc="8E9EECEA" w:tentative="1">
      <w:start w:val="1"/>
      <w:numFmt w:val="bullet"/>
      <w:lvlText w:val=""/>
      <w:lvlJc w:val="left"/>
      <w:pPr>
        <w:tabs>
          <w:tab w:val="num" w:pos="5040"/>
        </w:tabs>
        <w:ind w:left="5040" w:hanging="360"/>
      </w:pPr>
      <w:rPr>
        <w:rFonts w:ascii="Symbol" w:hAnsi="Symbol" w:hint="default"/>
      </w:rPr>
    </w:lvl>
    <w:lvl w:ilvl="7" w:tplc="6D68B8B6" w:tentative="1">
      <w:start w:val="1"/>
      <w:numFmt w:val="bullet"/>
      <w:lvlText w:val=""/>
      <w:lvlJc w:val="left"/>
      <w:pPr>
        <w:tabs>
          <w:tab w:val="num" w:pos="5760"/>
        </w:tabs>
        <w:ind w:left="5760" w:hanging="360"/>
      </w:pPr>
      <w:rPr>
        <w:rFonts w:ascii="Symbol" w:hAnsi="Symbol" w:hint="default"/>
      </w:rPr>
    </w:lvl>
    <w:lvl w:ilvl="8" w:tplc="C43E343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71F14A1"/>
    <w:multiLevelType w:val="hybridMultilevel"/>
    <w:tmpl w:val="8A905F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92944BF"/>
    <w:multiLevelType w:val="hybridMultilevel"/>
    <w:tmpl w:val="1BE215E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AB941DC"/>
    <w:multiLevelType w:val="hybridMultilevel"/>
    <w:tmpl w:val="E12AA66A"/>
    <w:lvl w:ilvl="0" w:tplc="2EDE542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6AC1B07"/>
    <w:multiLevelType w:val="hybridMultilevel"/>
    <w:tmpl w:val="B5E6B83C"/>
    <w:lvl w:ilvl="0" w:tplc="C818E52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DE587F"/>
    <w:multiLevelType w:val="hybridMultilevel"/>
    <w:tmpl w:val="76E6F9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2D05B92"/>
    <w:multiLevelType w:val="hybridMultilevel"/>
    <w:tmpl w:val="71AE7F4C"/>
    <w:lvl w:ilvl="0" w:tplc="04070001">
      <w:start w:val="1"/>
      <w:numFmt w:val="bullet"/>
      <w:lvlText w:val=""/>
      <w:lvlJc w:val="left"/>
      <w:pPr>
        <w:ind w:left="417" w:hanging="360"/>
      </w:pPr>
      <w:rPr>
        <w:rFonts w:ascii="Symbol" w:hAnsi="Symbo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abstractNum w:abstractNumId="37" w15:restartNumberingAfterBreak="0">
    <w:nsid w:val="76322498"/>
    <w:multiLevelType w:val="hybridMultilevel"/>
    <w:tmpl w:val="C2CCA21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D155668"/>
    <w:multiLevelType w:val="hybridMultilevel"/>
    <w:tmpl w:val="3D069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5"/>
  </w:num>
  <w:num w:numId="2">
    <w:abstractNumId w:val="19"/>
  </w:num>
  <w:num w:numId="3">
    <w:abstractNumId w:val="23"/>
  </w:num>
  <w:num w:numId="4">
    <w:abstractNumId w:val="8"/>
  </w:num>
  <w:num w:numId="5">
    <w:abstractNumId w:val="12"/>
  </w:num>
  <w:num w:numId="6">
    <w:abstractNumId w:val="3"/>
  </w:num>
  <w:num w:numId="7">
    <w:abstractNumId w:val="27"/>
  </w:num>
  <w:num w:numId="8">
    <w:abstractNumId w:val="21"/>
  </w:num>
  <w:num w:numId="9">
    <w:abstractNumId w:val="13"/>
  </w:num>
  <w:num w:numId="10">
    <w:abstractNumId w:val="6"/>
  </w:num>
  <w:num w:numId="11">
    <w:abstractNumId w:val="7"/>
  </w:num>
  <w:num w:numId="12">
    <w:abstractNumId w:val="36"/>
  </w:num>
  <w:num w:numId="13">
    <w:abstractNumId w:val="17"/>
  </w:num>
  <w:num w:numId="14">
    <w:abstractNumId w:val="38"/>
  </w:num>
  <w:num w:numId="15">
    <w:abstractNumId w:val="1"/>
  </w:num>
  <w:num w:numId="16">
    <w:abstractNumId w:val="31"/>
  </w:num>
  <w:num w:numId="17">
    <w:abstractNumId w:val="2"/>
  </w:num>
  <w:num w:numId="18">
    <w:abstractNumId w:val="9"/>
  </w:num>
  <w:num w:numId="19">
    <w:abstractNumId w:val="0"/>
  </w:num>
  <w:num w:numId="20">
    <w:abstractNumId w:val="33"/>
  </w:num>
  <w:num w:numId="21">
    <w:abstractNumId w:val="10"/>
  </w:num>
  <w:num w:numId="22">
    <w:abstractNumId w:val="15"/>
  </w:num>
  <w:num w:numId="23">
    <w:abstractNumId w:val="22"/>
  </w:num>
  <w:num w:numId="24">
    <w:abstractNumId w:val="14"/>
  </w:num>
  <w:num w:numId="25">
    <w:abstractNumId w:val="34"/>
  </w:num>
  <w:num w:numId="26">
    <w:abstractNumId w:val="25"/>
  </w:num>
  <w:num w:numId="27">
    <w:abstractNumId w:val="26"/>
  </w:num>
  <w:num w:numId="28">
    <w:abstractNumId w:val="24"/>
  </w:num>
  <w:num w:numId="29">
    <w:abstractNumId w:val="16"/>
  </w:num>
  <w:num w:numId="30">
    <w:abstractNumId w:val="18"/>
  </w:num>
  <w:num w:numId="31">
    <w:abstractNumId w:val="37"/>
  </w:num>
  <w:num w:numId="32">
    <w:abstractNumId w:val="4"/>
  </w:num>
  <w:num w:numId="33">
    <w:abstractNumId w:val="28"/>
  </w:num>
  <w:num w:numId="34">
    <w:abstractNumId w:val="5"/>
  </w:num>
  <w:num w:numId="35">
    <w:abstractNumId w:val="30"/>
  </w:num>
  <w:num w:numId="36">
    <w:abstractNumId w:val="11"/>
  </w:num>
  <w:num w:numId="37">
    <w:abstractNumId w:val="29"/>
  </w:num>
  <w:num w:numId="38">
    <w:abstractNumId w:val="32"/>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BEE"/>
    <w:rsid w:val="000035D4"/>
    <w:rsid w:val="00005818"/>
    <w:rsid w:val="00005FF7"/>
    <w:rsid w:val="00012A9E"/>
    <w:rsid w:val="0001578F"/>
    <w:rsid w:val="00015F23"/>
    <w:rsid w:val="00016F31"/>
    <w:rsid w:val="00021C72"/>
    <w:rsid w:val="00022935"/>
    <w:rsid w:val="0003095D"/>
    <w:rsid w:val="00031BA0"/>
    <w:rsid w:val="0003433B"/>
    <w:rsid w:val="0003492D"/>
    <w:rsid w:val="0003794B"/>
    <w:rsid w:val="00040AA0"/>
    <w:rsid w:val="00045A30"/>
    <w:rsid w:val="000463D8"/>
    <w:rsid w:val="00052654"/>
    <w:rsid w:val="00052AB0"/>
    <w:rsid w:val="00052BFC"/>
    <w:rsid w:val="00053080"/>
    <w:rsid w:val="000541C8"/>
    <w:rsid w:val="00060288"/>
    <w:rsid w:val="000614B8"/>
    <w:rsid w:val="00063F13"/>
    <w:rsid w:val="00070480"/>
    <w:rsid w:val="00071A0C"/>
    <w:rsid w:val="00071C0A"/>
    <w:rsid w:val="00072B2B"/>
    <w:rsid w:val="0007320C"/>
    <w:rsid w:val="0007324D"/>
    <w:rsid w:val="000732C8"/>
    <w:rsid w:val="0007444C"/>
    <w:rsid w:val="000747E9"/>
    <w:rsid w:val="00074B8F"/>
    <w:rsid w:val="00075C4C"/>
    <w:rsid w:val="00080EE4"/>
    <w:rsid w:val="00082B09"/>
    <w:rsid w:val="00084D0D"/>
    <w:rsid w:val="00087AA8"/>
    <w:rsid w:val="00090979"/>
    <w:rsid w:val="0009374F"/>
    <w:rsid w:val="00095E62"/>
    <w:rsid w:val="000973D3"/>
    <w:rsid w:val="000A2848"/>
    <w:rsid w:val="000A53DB"/>
    <w:rsid w:val="000A5AE8"/>
    <w:rsid w:val="000A7293"/>
    <w:rsid w:val="000A7BA2"/>
    <w:rsid w:val="000A7DF0"/>
    <w:rsid w:val="000B15A7"/>
    <w:rsid w:val="000B25F1"/>
    <w:rsid w:val="000B402F"/>
    <w:rsid w:val="000C1177"/>
    <w:rsid w:val="000C3000"/>
    <w:rsid w:val="000D0F0C"/>
    <w:rsid w:val="000D2217"/>
    <w:rsid w:val="000D25D0"/>
    <w:rsid w:val="000D3228"/>
    <w:rsid w:val="000D703D"/>
    <w:rsid w:val="000D7D1E"/>
    <w:rsid w:val="000D7DE1"/>
    <w:rsid w:val="000E170A"/>
    <w:rsid w:val="000E1EDD"/>
    <w:rsid w:val="000E24A2"/>
    <w:rsid w:val="000E3CCF"/>
    <w:rsid w:val="000E5D03"/>
    <w:rsid w:val="000F3FA5"/>
    <w:rsid w:val="000F5092"/>
    <w:rsid w:val="000F6C1D"/>
    <w:rsid w:val="000F7C7E"/>
    <w:rsid w:val="00100632"/>
    <w:rsid w:val="001007AF"/>
    <w:rsid w:val="001011CD"/>
    <w:rsid w:val="001012CD"/>
    <w:rsid w:val="00101B49"/>
    <w:rsid w:val="00101DAD"/>
    <w:rsid w:val="0010348D"/>
    <w:rsid w:val="001041FE"/>
    <w:rsid w:val="001042A1"/>
    <w:rsid w:val="00107A20"/>
    <w:rsid w:val="00110E6E"/>
    <w:rsid w:val="00111662"/>
    <w:rsid w:val="00112E3A"/>
    <w:rsid w:val="00114B4F"/>
    <w:rsid w:val="00123F0A"/>
    <w:rsid w:val="001265BC"/>
    <w:rsid w:val="00130A82"/>
    <w:rsid w:val="00136BBE"/>
    <w:rsid w:val="00137791"/>
    <w:rsid w:val="0014097A"/>
    <w:rsid w:val="00140AAE"/>
    <w:rsid w:val="0014198D"/>
    <w:rsid w:val="001428F1"/>
    <w:rsid w:val="00144865"/>
    <w:rsid w:val="00147BA7"/>
    <w:rsid w:val="00150C82"/>
    <w:rsid w:val="00152CBA"/>
    <w:rsid w:val="001554C9"/>
    <w:rsid w:val="001603B2"/>
    <w:rsid w:val="0016092F"/>
    <w:rsid w:val="00161F5C"/>
    <w:rsid w:val="00163EEF"/>
    <w:rsid w:val="001649C0"/>
    <w:rsid w:val="00165EAF"/>
    <w:rsid w:val="00170009"/>
    <w:rsid w:val="00171432"/>
    <w:rsid w:val="001728EE"/>
    <w:rsid w:val="0017436C"/>
    <w:rsid w:val="001826F2"/>
    <w:rsid w:val="00183340"/>
    <w:rsid w:val="00184129"/>
    <w:rsid w:val="001842A5"/>
    <w:rsid w:val="0018496A"/>
    <w:rsid w:val="00185E9E"/>
    <w:rsid w:val="00186080"/>
    <w:rsid w:val="00186135"/>
    <w:rsid w:val="00190C9D"/>
    <w:rsid w:val="001940D3"/>
    <w:rsid w:val="0019439B"/>
    <w:rsid w:val="00195F4E"/>
    <w:rsid w:val="001965CA"/>
    <w:rsid w:val="001A04AC"/>
    <w:rsid w:val="001A19F0"/>
    <w:rsid w:val="001A1E1E"/>
    <w:rsid w:val="001A20A8"/>
    <w:rsid w:val="001A3779"/>
    <w:rsid w:val="001B14FE"/>
    <w:rsid w:val="001B164C"/>
    <w:rsid w:val="001B265B"/>
    <w:rsid w:val="001B4BBD"/>
    <w:rsid w:val="001C3281"/>
    <w:rsid w:val="001C38AE"/>
    <w:rsid w:val="001C3A28"/>
    <w:rsid w:val="001C40D7"/>
    <w:rsid w:val="001C5A96"/>
    <w:rsid w:val="001C5CFA"/>
    <w:rsid w:val="001C655C"/>
    <w:rsid w:val="001C7CF9"/>
    <w:rsid w:val="001D46A5"/>
    <w:rsid w:val="001D5147"/>
    <w:rsid w:val="001E21CE"/>
    <w:rsid w:val="001E2602"/>
    <w:rsid w:val="001E2820"/>
    <w:rsid w:val="001E2C19"/>
    <w:rsid w:val="001E2FA0"/>
    <w:rsid w:val="001E76DE"/>
    <w:rsid w:val="001E7E2B"/>
    <w:rsid w:val="001F2D4E"/>
    <w:rsid w:val="001F4CAA"/>
    <w:rsid w:val="001F54C4"/>
    <w:rsid w:val="001F5F14"/>
    <w:rsid w:val="001F7EBE"/>
    <w:rsid w:val="002018ED"/>
    <w:rsid w:val="00202719"/>
    <w:rsid w:val="00203224"/>
    <w:rsid w:val="00205604"/>
    <w:rsid w:val="00205E38"/>
    <w:rsid w:val="00211455"/>
    <w:rsid w:val="0021210B"/>
    <w:rsid w:val="00212C26"/>
    <w:rsid w:val="00215133"/>
    <w:rsid w:val="00215D78"/>
    <w:rsid w:val="00216AD4"/>
    <w:rsid w:val="00217141"/>
    <w:rsid w:val="00217ED9"/>
    <w:rsid w:val="00220B4C"/>
    <w:rsid w:val="00220BE3"/>
    <w:rsid w:val="00221D8D"/>
    <w:rsid w:val="002223F9"/>
    <w:rsid w:val="00226F19"/>
    <w:rsid w:val="002279CA"/>
    <w:rsid w:val="00231566"/>
    <w:rsid w:val="00233685"/>
    <w:rsid w:val="002336CB"/>
    <w:rsid w:val="00234B8D"/>
    <w:rsid w:val="0023636B"/>
    <w:rsid w:val="00236B60"/>
    <w:rsid w:val="002437CC"/>
    <w:rsid w:val="002475FC"/>
    <w:rsid w:val="00252BEE"/>
    <w:rsid w:val="00254267"/>
    <w:rsid w:val="00254854"/>
    <w:rsid w:val="00256635"/>
    <w:rsid w:val="002578A3"/>
    <w:rsid w:val="00257DFD"/>
    <w:rsid w:val="00257F9F"/>
    <w:rsid w:val="00260E4A"/>
    <w:rsid w:val="00261B58"/>
    <w:rsid w:val="00262825"/>
    <w:rsid w:val="00262CA2"/>
    <w:rsid w:val="002646EA"/>
    <w:rsid w:val="002648B4"/>
    <w:rsid w:val="002660DE"/>
    <w:rsid w:val="00266438"/>
    <w:rsid w:val="002668B4"/>
    <w:rsid w:val="00267470"/>
    <w:rsid w:val="00271F55"/>
    <w:rsid w:val="00271FB8"/>
    <w:rsid w:val="00272008"/>
    <w:rsid w:val="0027529B"/>
    <w:rsid w:val="002832AB"/>
    <w:rsid w:val="00283DEA"/>
    <w:rsid w:val="00284499"/>
    <w:rsid w:val="002867E4"/>
    <w:rsid w:val="00291CBD"/>
    <w:rsid w:val="00294404"/>
    <w:rsid w:val="002A160F"/>
    <w:rsid w:val="002A195A"/>
    <w:rsid w:val="002A2A1A"/>
    <w:rsid w:val="002A5413"/>
    <w:rsid w:val="002A5618"/>
    <w:rsid w:val="002A643C"/>
    <w:rsid w:val="002A7FB8"/>
    <w:rsid w:val="002B31E6"/>
    <w:rsid w:val="002B4B6C"/>
    <w:rsid w:val="002B5428"/>
    <w:rsid w:val="002B6978"/>
    <w:rsid w:val="002B7766"/>
    <w:rsid w:val="002C042C"/>
    <w:rsid w:val="002C085A"/>
    <w:rsid w:val="002C0BE2"/>
    <w:rsid w:val="002C12FC"/>
    <w:rsid w:val="002C30FD"/>
    <w:rsid w:val="002C3373"/>
    <w:rsid w:val="002C6FF9"/>
    <w:rsid w:val="002C7A38"/>
    <w:rsid w:val="002D3D5D"/>
    <w:rsid w:val="002D4CAA"/>
    <w:rsid w:val="002D52F8"/>
    <w:rsid w:val="002D5BE8"/>
    <w:rsid w:val="002D7571"/>
    <w:rsid w:val="002E1B4F"/>
    <w:rsid w:val="002E28C6"/>
    <w:rsid w:val="002E44EE"/>
    <w:rsid w:val="002E7424"/>
    <w:rsid w:val="002E7729"/>
    <w:rsid w:val="002F1375"/>
    <w:rsid w:val="002F480A"/>
    <w:rsid w:val="002F501E"/>
    <w:rsid w:val="002F5FD5"/>
    <w:rsid w:val="002F704B"/>
    <w:rsid w:val="00300E48"/>
    <w:rsid w:val="0030681A"/>
    <w:rsid w:val="0031084C"/>
    <w:rsid w:val="003132E5"/>
    <w:rsid w:val="00313429"/>
    <w:rsid w:val="00313BCA"/>
    <w:rsid w:val="0031774B"/>
    <w:rsid w:val="00321DB4"/>
    <w:rsid w:val="00330716"/>
    <w:rsid w:val="00332CEA"/>
    <w:rsid w:val="003333F7"/>
    <w:rsid w:val="00335F7F"/>
    <w:rsid w:val="0033671C"/>
    <w:rsid w:val="00337E00"/>
    <w:rsid w:val="003405E7"/>
    <w:rsid w:val="003417FB"/>
    <w:rsid w:val="003421D7"/>
    <w:rsid w:val="00345A7E"/>
    <w:rsid w:val="003465CD"/>
    <w:rsid w:val="003470CC"/>
    <w:rsid w:val="00350A09"/>
    <w:rsid w:val="003519CF"/>
    <w:rsid w:val="0035384D"/>
    <w:rsid w:val="00360883"/>
    <w:rsid w:val="00360F28"/>
    <w:rsid w:val="0036700F"/>
    <w:rsid w:val="003674CF"/>
    <w:rsid w:val="003676BC"/>
    <w:rsid w:val="003706F7"/>
    <w:rsid w:val="00371289"/>
    <w:rsid w:val="00373B23"/>
    <w:rsid w:val="00373E90"/>
    <w:rsid w:val="00373ED7"/>
    <w:rsid w:val="003743FC"/>
    <w:rsid w:val="00376C39"/>
    <w:rsid w:val="00377603"/>
    <w:rsid w:val="00380267"/>
    <w:rsid w:val="00380FAC"/>
    <w:rsid w:val="00383803"/>
    <w:rsid w:val="00386BF9"/>
    <w:rsid w:val="00386EBE"/>
    <w:rsid w:val="00390EE3"/>
    <w:rsid w:val="00394520"/>
    <w:rsid w:val="0039473C"/>
    <w:rsid w:val="00395C17"/>
    <w:rsid w:val="00395DE7"/>
    <w:rsid w:val="003A024F"/>
    <w:rsid w:val="003A03D6"/>
    <w:rsid w:val="003A2F82"/>
    <w:rsid w:val="003A2FC9"/>
    <w:rsid w:val="003A3AD2"/>
    <w:rsid w:val="003B589D"/>
    <w:rsid w:val="003B59B7"/>
    <w:rsid w:val="003C07C2"/>
    <w:rsid w:val="003C1D07"/>
    <w:rsid w:val="003C2D54"/>
    <w:rsid w:val="003C2D7A"/>
    <w:rsid w:val="003C34A2"/>
    <w:rsid w:val="003C4C5A"/>
    <w:rsid w:val="003C5D79"/>
    <w:rsid w:val="003D301C"/>
    <w:rsid w:val="003D53FA"/>
    <w:rsid w:val="003D5440"/>
    <w:rsid w:val="003E2243"/>
    <w:rsid w:val="003E2B33"/>
    <w:rsid w:val="003E3790"/>
    <w:rsid w:val="003E4A88"/>
    <w:rsid w:val="003F14A9"/>
    <w:rsid w:val="003F1FEE"/>
    <w:rsid w:val="003F23D7"/>
    <w:rsid w:val="003F4586"/>
    <w:rsid w:val="003F5617"/>
    <w:rsid w:val="003F56F1"/>
    <w:rsid w:val="003F5CEA"/>
    <w:rsid w:val="003F6AF0"/>
    <w:rsid w:val="003F7C65"/>
    <w:rsid w:val="00402DF6"/>
    <w:rsid w:val="0040345D"/>
    <w:rsid w:val="00405082"/>
    <w:rsid w:val="004068EC"/>
    <w:rsid w:val="00411776"/>
    <w:rsid w:val="00411BD3"/>
    <w:rsid w:val="00412578"/>
    <w:rsid w:val="00415681"/>
    <w:rsid w:val="00415921"/>
    <w:rsid w:val="00421746"/>
    <w:rsid w:val="0042192D"/>
    <w:rsid w:val="00421C58"/>
    <w:rsid w:val="00423431"/>
    <w:rsid w:val="004235EE"/>
    <w:rsid w:val="004309D9"/>
    <w:rsid w:val="00431414"/>
    <w:rsid w:val="004314FF"/>
    <w:rsid w:val="00431561"/>
    <w:rsid w:val="004361A1"/>
    <w:rsid w:val="00442CB5"/>
    <w:rsid w:val="00447162"/>
    <w:rsid w:val="004479A8"/>
    <w:rsid w:val="00455FB3"/>
    <w:rsid w:val="00456BD7"/>
    <w:rsid w:val="00457489"/>
    <w:rsid w:val="00457CB0"/>
    <w:rsid w:val="00463B1D"/>
    <w:rsid w:val="00463D9E"/>
    <w:rsid w:val="00464845"/>
    <w:rsid w:val="0046518C"/>
    <w:rsid w:val="0046581E"/>
    <w:rsid w:val="00465E41"/>
    <w:rsid w:val="0046760D"/>
    <w:rsid w:val="00472373"/>
    <w:rsid w:val="004757ED"/>
    <w:rsid w:val="00480B30"/>
    <w:rsid w:val="00484E56"/>
    <w:rsid w:val="004850D7"/>
    <w:rsid w:val="00485D6D"/>
    <w:rsid w:val="00486E17"/>
    <w:rsid w:val="0049048C"/>
    <w:rsid w:val="004968C6"/>
    <w:rsid w:val="004A3890"/>
    <w:rsid w:val="004A64D1"/>
    <w:rsid w:val="004B2105"/>
    <w:rsid w:val="004B4508"/>
    <w:rsid w:val="004B613A"/>
    <w:rsid w:val="004B7261"/>
    <w:rsid w:val="004C01C8"/>
    <w:rsid w:val="004C3961"/>
    <w:rsid w:val="004C4328"/>
    <w:rsid w:val="004C46EC"/>
    <w:rsid w:val="004C7D00"/>
    <w:rsid w:val="004E35FC"/>
    <w:rsid w:val="004E3885"/>
    <w:rsid w:val="004E38E5"/>
    <w:rsid w:val="004E43E0"/>
    <w:rsid w:val="004F14F1"/>
    <w:rsid w:val="004F1EDF"/>
    <w:rsid w:val="004F30F3"/>
    <w:rsid w:val="004F4C2A"/>
    <w:rsid w:val="005038ED"/>
    <w:rsid w:val="005043F6"/>
    <w:rsid w:val="0050566D"/>
    <w:rsid w:val="00507B3F"/>
    <w:rsid w:val="005103EE"/>
    <w:rsid w:val="005109AA"/>
    <w:rsid w:val="00513F76"/>
    <w:rsid w:val="00514C33"/>
    <w:rsid w:val="00516F0F"/>
    <w:rsid w:val="00517B74"/>
    <w:rsid w:val="0052042F"/>
    <w:rsid w:val="005204E1"/>
    <w:rsid w:val="0052121C"/>
    <w:rsid w:val="005218E5"/>
    <w:rsid w:val="005219AB"/>
    <w:rsid w:val="005230E1"/>
    <w:rsid w:val="00530522"/>
    <w:rsid w:val="00537193"/>
    <w:rsid w:val="00537348"/>
    <w:rsid w:val="00541E3C"/>
    <w:rsid w:val="00544018"/>
    <w:rsid w:val="00545902"/>
    <w:rsid w:val="00551585"/>
    <w:rsid w:val="00551756"/>
    <w:rsid w:val="00553A67"/>
    <w:rsid w:val="0055642B"/>
    <w:rsid w:val="00557CCE"/>
    <w:rsid w:val="00577108"/>
    <w:rsid w:val="00577727"/>
    <w:rsid w:val="00577CCB"/>
    <w:rsid w:val="005808A3"/>
    <w:rsid w:val="00581430"/>
    <w:rsid w:val="00586781"/>
    <w:rsid w:val="00586C06"/>
    <w:rsid w:val="00586CEF"/>
    <w:rsid w:val="00587E27"/>
    <w:rsid w:val="00596397"/>
    <w:rsid w:val="00596E55"/>
    <w:rsid w:val="00597023"/>
    <w:rsid w:val="005970E8"/>
    <w:rsid w:val="005A0822"/>
    <w:rsid w:val="005A1378"/>
    <w:rsid w:val="005A1CF7"/>
    <w:rsid w:val="005A2B57"/>
    <w:rsid w:val="005A3A1C"/>
    <w:rsid w:val="005A478F"/>
    <w:rsid w:val="005A4F87"/>
    <w:rsid w:val="005A7528"/>
    <w:rsid w:val="005B12C9"/>
    <w:rsid w:val="005B32F5"/>
    <w:rsid w:val="005B3CB6"/>
    <w:rsid w:val="005B3F85"/>
    <w:rsid w:val="005B573E"/>
    <w:rsid w:val="005B5DCD"/>
    <w:rsid w:val="005B7E92"/>
    <w:rsid w:val="005C097E"/>
    <w:rsid w:val="005C5F7B"/>
    <w:rsid w:val="005D2939"/>
    <w:rsid w:val="005D319A"/>
    <w:rsid w:val="005D4C2B"/>
    <w:rsid w:val="005D51B4"/>
    <w:rsid w:val="005D6023"/>
    <w:rsid w:val="005E04E4"/>
    <w:rsid w:val="005E62B9"/>
    <w:rsid w:val="005F0070"/>
    <w:rsid w:val="005F0CE8"/>
    <w:rsid w:val="005F2B0E"/>
    <w:rsid w:val="005F6F7E"/>
    <w:rsid w:val="00602CD1"/>
    <w:rsid w:val="00603D91"/>
    <w:rsid w:val="0060591E"/>
    <w:rsid w:val="00605C00"/>
    <w:rsid w:val="00607FF2"/>
    <w:rsid w:val="006107B5"/>
    <w:rsid w:val="006112B3"/>
    <w:rsid w:val="00611303"/>
    <w:rsid w:val="00611EF3"/>
    <w:rsid w:val="00612077"/>
    <w:rsid w:val="00614B25"/>
    <w:rsid w:val="00615202"/>
    <w:rsid w:val="00615D36"/>
    <w:rsid w:val="00620384"/>
    <w:rsid w:val="00621F21"/>
    <w:rsid w:val="00625B1E"/>
    <w:rsid w:val="00627CE9"/>
    <w:rsid w:val="00630354"/>
    <w:rsid w:val="00631150"/>
    <w:rsid w:val="00635A0B"/>
    <w:rsid w:val="0063636A"/>
    <w:rsid w:val="00637550"/>
    <w:rsid w:val="00641982"/>
    <w:rsid w:val="00642A24"/>
    <w:rsid w:val="006433E5"/>
    <w:rsid w:val="0064346E"/>
    <w:rsid w:val="0064548C"/>
    <w:rsid w:val="00645BC1"/>
    <w:rsid w:val="00652C8C"/>
    <w:rsid w:val="00652EE4"/>
    <w:rsid w:val="00654368"/>
    <w:rsid w:val="006559CB"/>
    <w:rsid w:val="0066004D"/>
    <w:rsid w:val="00660A27"/>
    <w:rsid w:val="00662351"/>
    <w:rsid w:val="0066527B"/>
    <w:rsid w:val="006663A4"/>
    <w:rsid w:val="0067433A"/>
    <w:rsid w:val="00674903"/>
    <w:rsid w:val="00676606"/>
    <w:rsid w:val="006845F2"/>
    <w:rsid w:val="0068478F"/>
    <w:rsid w:val="00684D76"/>
    <w:rsid w:val="00687D30"/>
    <w:rsid w:val="006908A3"/>
    <w:rsid w:val="00690C22"/>
    <w:rsid w:val="0069123E"/>
    <w:rsid w:val="006929AD"/>
    <w:rsid w:val="00693956"/>
    <w:rsid w:val="00694D43"/>
    <w:rsid w:val="00694E95"/>
    <w:rsid w:val="006A0608"/>
    <w:rsid w:val="006A10F7"/>
    <w:rsid w:val="006A26A7"/>
    <w:rsid w:val="006A55EF"/>
    <w:rsid w:val="006A5A22"/>
    <w:rsid w:val="006A5E28"/>
    <w:rsid w:val="006A6685"/>
    <w:rsid w:val="006B0C4D"/>
    <w:rsid w:val="006B1C93"/>
    <w:rsid w:val="006B4148"/>
    <w:rsid w:val="006C1A9A"/>
    <w:rsid w:val="006D0465"/>
    <w:rsid w:val="006D22D4"/>
    <w:rsid w:val="006D60A3"/>
    <w:rsid w:val="006F179C"/>
    <w:rsid w:val="006F290C"/>
    <w:rsid w:val="006F38D0"/>
    <w:rsid w:val="006F5E0B"/>
    <w:rsid w:val="006F6675"/>
    <w:rsid w:val="006F730F"/>
    <w:rsid w:val="00701AAB"/>
    <w:rsid w:val="007026FD"/>
    <w:rsid w:val="0070295F"/>
    <w:rsid w:val="00706824"/>
    <w:rsid w:val="00711183"/>
    <w:rsid w:val="00714CF5"/>
    <w:rsid w:val="00714D7D"/>
    <w:rsid w:val="0071668B"/>
    <w:rsid w:val="00716D5A"/>
    <w:rsid w:val="00721851"/>
    <w:rsid w:val="007225A3"/>
    <w:rsid w:val="0072332D"/>
    <w:rsid w:val="0072341D"/>
    <w:rsid w:val="00726371"/>
    <w:rsid w:val="00731FC6"/>
    <w:rsid w:val="00734269"/>
    <w:rsid w:val="007353BF"/>
    <w:rsid w:val="007361F4"/>
    <w:rsid w:val="007365C3"/>
    <w:rsid w:val="00736CE6"/>
    <w:rsid w:val="00741E55"/>
    <w:rsid w:val="00742DA4"/>
    <w:rsid w:val="0074615C"/>
    <w:rsid w:val="00747847"/>
    <w:rsid w:val="007478E7"/>
    <w:rsid w:val="0074793B"/>
    <w:rsid w:val="00747C43"/>
    <w:rsid w:val="007519C6"/>
    <w:rsid w:val="00751BA0"/>
    <w:rsid w:val="00751BB4"/>
    <w:rsid w:val="007524F8"/>
    <w:rsid w:val="007577E2"/>
    <w:rsid w:val="00757BA8"/>
    <w:rsid w:val="00757EC0"/>
    <w:rsid w:val="00757FB4"/>
    <w:rsid w:val="007605F3"/>
    <w:rsid w:val="00765451"/>
    <w:rsid w:val="007719CB"/>
    <w:rsid w:val="00773CF4"/>
    <w:rsid w:val="00775EEA"/>
    <w:rsid w:val="0078134E"/>
    <w:rsid w:val="0078714A"/>
    <w:rsid w:val="007877B3"/>
    <w:rsid w:val="00787864"/>
    <w:rsid w:val="007903B6"/>
    <w:rsid w:val="00790458"/>
    <w:rsid w:val="00791279"/>
    <w:rsid w:val="00791E82"/>
    <w:rsid w:val="007923D5"/>
    <w:rsid w:val="007941B3"/>
    <w:rsid w:val="007949AF"/>
    <w:rsid w:val="00797FCA"/>
    <w:rsid w:val="007A162C"/>
    <w:rsid w:val="007A7A8A"/>
    <w:rsid w:val="007B58A7"/>
    <w:rsid w:val="007B62C4"/>
    <w:rsid w:val="007B6D82"/>
    <w:rsid w:val="007B7927"/>
    <w:rsid w:val="007C055B"/>
    <w:rsid w:val="007C16E5"/>
    <w:rsid w:val="007C178A"/>
    <w:rsid w:val="007C5319"/>
    <w:rsid w:val="007C5B46"/>
    <w:rsid w:val="007C5D56"/>
    <w:rsid w:val="007C7FD9"/>
    <w:rsid w:val="007D2719"/>
    <w:rsid w:val="007D3E6F"/>
    <w:rsid w:val="007D4624"/>
    <w:rsid w:val="007E12D1"/>
    <w:rsid w:val="007E189E"/>
    <w:rsid w:val="007E1EB0"/>
    <w:rsid w:val="007E5D40"/>
    <w:rsid w:val="007E632C"/>
    <w:rsid w:val="007F1324"/>
    <w:rsid w:val="007F2608"/>
    <w:rsid w:val="007F3494"/>
    <w:rsid w:val="007F420A"/>
    <w:rsid w:val="007F48F4"/>
    <w:rsid w:val="007F542E"/>
    <w:rsid w:val="007F65C2"/>
    <w:rsid w:val="00800193"/>
    <w:rsid w:val="00800446"/>
    <w:rsid w:val="0080345F"/>
    <w:rsid w:val="0080389B"/>
    <w:rsid w:val="008115EC"/>
    <w:rsid w:val="0081473C"/>
    <w:rsid w:val="008165E7"/>
    <w:rsid w:val="00817024"/>
    <w:rsid w:val="00817D72"/>
    <w:rsid w:val="00820E56"/>
    <w:rsid w:val="00822A69"/>
    <w:rsid w:val="008240D1"/>
    <w:rsid w:val="0082446B"/>
    <w:rsid w:val="008249B6"/>
    <w:rsid w:val="0082660F"/>
    <w:rsid w:val="008270A1"/>
    <w:rsid w:val="008313E6"/>
    <w:rsid w:val="00832353"/>
    <w:rsid w:val="00832F6F"/>
    <w:rsid w:val="00833BAE"/>
    <w:rsid w:val="0084277B"/>
    <w:rsid w:val="00842AF3"/>
    <w:rsid w:val="0084388C"/>
    <w:rsid w:val="008455B1"/>
    <w:rsid w:val="008461A6"/>
    <w:rsid w:val="00846297"/>
    <w:rsid w:val="008534EF"/>
    <w:rsid w:val="00853B89"/>
    <w:rsid w:val="00860FDC"/>
    <w:rsid w:val="0086141E"/>
    <w:rsid w:val="00861D8C"/>
    <w:rsid w:val="00861D90"/>
    <w:rsid w:val="00862D54"/>
    <w:rsid w:val="008700B0"/>
    <w:rsid w:val="00872691"/>
    <w:rsid w:val="0087283C"/>
    <w:rsid w:val="008743C1"/>
    <w:rsid w:val="00875C62"/>
    <w:rsid w:val="00883715"/>
    <w:rsid w:val="00885859"/>
    <w:rsid w:val="00886149"/>
    <w:rsid w:val="00887A5C"/>
    <w:rsid w:val="0089070D"/>
    <w:rsid w:val="00891217"/>
    <w:rsid w:val="00897919"/>
    <w:rsid w:val="00897D75"/>
    <w:rsid w:val="008A0E89"/>
    <w:rsid w:val="008A1A30"/>
    <w:rsid w:val="008A5C6D"/>
    <w:rsid w:val="008A5D63"/>
    <w:rsid w:val="008A6130"/>
    <w:rsid w:val="008A61FE"/>
    <w:rsid w:val="008B1425"/>
    <w:rsid w:val="008B1CB0"/>
    <w:rsid w:val="008B3DA0"/>
    <w:rsid w:val="008B43FD"/>
    <w:rsid w:val="008B69DD"/>
    <w:rsid w:val="008B712E"/>
    <w:rsid w:val="008B71EF"/>
    <w:rsid w:val="008B7B01"/>
    <w:rsid w:val="008C35E1"/>
    <w:rsid w:val="008C36D2"/>
    <w:rsid w:val="008C3A11"/>
    <w:rsid w:val="008C3C34"/>
    <w:rsid w:val="008C4125"/>
    <w:rsid w:val="008C64B7"/>
    <w:rsid w:val="008D098A"/>
    <w:rsid w:val="008D13D0"/>
    <w:rsid w:val="008D1B44"/>
    <w:rsid w:val="008D545D"/>
    <w:rsid w:val="008D57F7"/>
    <w:rsid w:val="008D6629"/>
    <w:rsid w:val="008E1C23"/>
    <w:rsid w:val="008E54FC"/>
    <w:rsid w:val="008E5F9D"/>
    <w:rsid w:val="008F014E"/>
    <w:rsid w:val="008F2EA6"/>
    <w:rsid w:val="008F3B8B"/>
    <w:rsid w:val="008F4CC6"/>
    <w:rsid w:val="008F6087"/>
    <w:rsid w:val="008F6C63"/>
    <w:rsid w:val="00900B3C"/>
    <w:rsid w:val="00900ED0"/>
    <w:rsid w:val="0090119D"/>
    <w:rsid w:val="00902F22"/>
    <w:rsid w:val="00905038"/>
    <w:rsid w:val="00906B15"/>
    <w:rsid w:val="0090715A"/>
    <w:rsid w:val="009116B8"/>
    <w:rsid w:val="0091453E"/>
    <w:rsid w:val="00914FC2"/>
    <w:rsid w:val="009217EE"/>
    <w:rsid w:val="00922D46"/>
    <w:rsid w:val="0092417B"/>
    <w:rsid w:val="009306C1"/>
    <w:rsid w:val="00930840"/>
    <w:rsid w:val="0093171C"/>
    <w:rsid w:val="00931B69"/>
    <w:rsid w:val="0093408B"/>
    <w:rsid w:val="00935EC6"/>
    <w:rsid w:val="00937713"/>
    <w:rsid w:val="009402E1"/>
    <w:rsid w:val="00942111"/>
    <w:rsid w:val="00942AA1"/>
    <w:rsid w:val="009437E4"/>
    <w:rsid w:val="009453A3"/>
    <w:rsid w:val="00947046"/>
    <w:rsid w:val="00947493"/>
    <w:rsid w:val="00951794"/>
    <w:rsid w:val="009518A8"/>
    <w:rsid w:val="00951EC0"/>
    <w:rsid w:val="00952F41"/>
    <w:rsid w:val="00952F84"/>
    <w:rsid w:val="00954F86"/>
    <w:rsid w:val="009566B9"/>
    <w:rsid w:val="00956ADB"/>
    <w:rsid w:val="00956F58"/>
    <w:rsid w:val="009570C2"/>
    <w:rsid w:val="009608E8"/>
    <w:rsid w:val="00960D44"/>
    <w:rsid w:val="009628E0"/>
    <w:rsid w:val="00967557"/>
    <w:rsid w:val="00970871"/>
    <w:rsid w:val="00970D06"/>
    <w:rsid w:val="00971CCF"/>
    <w:rsid w:val="00972E82"/>
    <w:rsid w:val="00977120"/>
    <w:rsid w:val="0098110E"/>
    <w:rsid w:val="009862EC"/>
    <w:rsid w:val="0098660F"/>
    <w:rsid w:val="0099199E"/>
    <w:rsid w:val="00992672"/>
    <w:rsid w:val="0099289B"/>
    <w:rsid w:val="009A2F7C"/>
    <w:rsid w:val="009A5000"/>
    <w:rsid w:val="009A689B"/>
    <w:rsid w:val="009A7BA1"/>
    <w:rsid w:val="009B1031"/>
    <w:rsid w:val="009B3607"/>
    <w:rsid w:val="009B58B5"/>
    <w:rsid w:val="009B5B36"/>
    <w:rsid w:val="009B5EE2"/>
    <w:rsid w:val="009B67E0"/>
    <w:rsid w:val="009B7F6E"/>
    <w:rsid w:val="009C08BB"/>
    <w:rsid w:val="009C2A00"/>
    <w:rsid w:val="009C4322"/>
    <w:rsid w:val="009C5450"/>
    <w:rsid w:val="009C57F1"/>
    <w:rsid w:val="009C5E93"/>
    <w:rsid w:val="009C6F18"/>
    <w:rsid w:val="009C7683"/>
    <w:rsid w:val="009D0705"/>
    <w:rsid w:val="009D0946"/>
    <w:rsid w:val="009D0A73"/>
    <w:rsid w:val="009D1DC3"/>
    <w:rsid w:val="009D20B7"/>
    <w:rsid w:val="009D3AB7"/>
    <w:rsid w:val="009D40AD"/>
    <w:rsid w:val="009D6FDA"/>
    <w:rsid w:val="009D7638"/>
    <w:rsid w:val="009E51FF"/>
    <w:rsid w:val="009E63E2"/>
    <w:rsid w:val="009F11BF"/>
    <w:rsid w:val="009F15F0"/>
    <w:rsid w:val="009F6791"/>
    <w:rsid w:val="00A037DD"/>
    <w:rsid w:val="00A070B1"/>
    <w:rsid w:val="00A0788D"/>
    <w:rsid w:val="00A12100"/>
    <w:rsid w:val="00A12EE8"/>
    <w:rsid w:val="00A161AE"/>
    <w:rsid w:val="00A23A2F"/>
    <w:rsid w:val="00A2576D"/>
    <w:rsid w:val="00A26702"/>
    <w:rsid w:val="00A301CB"/>
    <w:rsid w:val="00A304A1"/>
    <w:rsid w:val="00A31113"/>
    <w:rsid w:val="00A40202"/>
    <w:rsid w:val="00A40FE1"/>
    <w:rsid w:val="00A422DA"/>
    <w:rsid w:val="00A42433"/>
    <w:rsid w:val="00A4412E"/>
    <w:rsid w:val="00A45ACD"/>
    <w:rsid w:val="00A45C5E"/>
    <w:rsid w:val="00A512AC"/>
    <w:rsid w:val="00A5264F"/>
    <w:rsid w:val="00A54D08"/>
    <w:rsid w:val="00A55EBF"/>
    <w:rsid w:val="00A576DD"/>
    <w:rsid w:val="00A57887"/>
    <w:rsid w:val="00A6306A"/>
    <w:rsid w:val="00A74970"/>
    <w:rsid w:val="00A8134A"/>
    <w:rsid w:val="00A83E59"/>
    <w:rsid w:val="00A846F0"/>
    <w:rsid w:val="00A86513"/>
    <w:rsid w:val="00A87011"/>
    <w:rsid w:val="00A92FD4"/>
    <w:rsid w:val="00A938ED"/>
    <w:rsid w:val="00A9615D"/>
    <w:rsid w:val="00A96886"/>
    <w:rsid w:val="00A96A8B"/>
    <w:rsid w:val="00AA15E0"/>
    <w:rsid w:val="00AA1692"/>
    <w:rsid w:val="00AA3941"/>
    <w:rsid w:val="00AA4F8D"/>
    <w:rsid w:val="00AA6EF6"/>
    <w:rsid w:val="00AB0655"/>
    <w:rsid w:val="00AB6C5F"/>
    <w:rsid w:val="00AB712A"/>
    <w:rsid w:val="00AB77BC"/>
    <w:rsid w:val="00AB7C76"/>
    <w:rsid w:val="00AC0B4D"/>
    <w:rsid w:val="00AC0D7C"/>
    <w:rsid w:val="00AC173C"/>
    <w:rsid w:val="00AC2865"/>
    <w:rsid w:val="00AC2E3E"/>
    <w:rsid w:val="00AC33AF"/>
    <w:rsid w:val="00AC4371"/>
    <w:rsid w:val="00AC4E42"/>
    <w:rsid w:val="00AC4F68"/>
    <w:rsid w:val="00AD0930"/>
    <w:rsid w:val="00AD0A88"/>
    <w:rsid w:val="00AD2C29"/>
    <w:rsid w:val="00AD36E9"/>
    <w:rsid w:val="00AD62A5"/>
    <w:rsid w:val="00AD7011"/>
    <w:rsid w:val="00AD7237"/>
    <w:rsid w:val="00AD781F"/>
    <w:rsid w:val="00AE028A"/>
    <w:rsid w:val="00AE0E76"/>
    <w:rsid w:val="00AE43EE"/>
    <w:rsid w:val="00AE52A1"/>
    <w:rsid w:val="00AF550B"/>
    <w:rsid w:val="00B03D35"/>
    <w:rsid w:val="00B03E76"/>
    <w:rsid w:val="00B05F46"/>
    <w:rsid w:val="00B06EBA"/>
    <w:rsid w:val="00B11235"/>
    <w:rsid w:val="00B11AC2"/>
    <w:rsid w:val="00B12118"/>
    <w:rsid w:val="00B1379F"/>
    <w:rsid w:val="00B14B56"/>
    <w:rsid w:val="00B150F4"/>
    <w:rsid w:val="00B20451"/>
    <w:rsid w:val="00B216E6"/>
    <w:rsid w:val="00B22FD8"/>
    <w:rsid w:val="00B24D5D"/>
    <w:rsid w:val="00B25798"/>
    <w:rsid w:val="00B26918"/>
    <w:rsid w:val="00B27165"/>
    <w:rsid w:val="00B2726E"/>
    <w:rsid w:val="00B30771"/>
    <w:rsid w:val="00B32F45"/>
    <w:rsid w:val="00B33661"/>
    <w:rsid w:val="00B36AB8"/>
    <w:rsid w:val="00B443F3"/>
    <w:rsid w:val="00B45C86"/>
    <w:rsid w:val="00B46B23"/>
    <w:rsid w:val="00B47D58"/>
    <w:rsid w:val="00B5041E"/>
    <w:rsid w:val="00B50DB8"/>
    <w:rsid w:val="00B50E31"/>
    <w:rsid w:val="00B50FC0"/>
    <w:rsid w:val="00B51316"/>
    <w:rsid w:val="00B52252"/>
    <w:rsid w:val="00B538DA"/>
    <w:rsid w:val="00B54648"/>
    <w:rsid w:val="00B546CE"/>
    <w:rsid w:val="00B60B0D"/>
    <w:rsid w:val="00B60D4D"/>
    <w:rsid w:val="00B62097"/>
    <w:rsid w:val="00B648A4"/>
    <w:rsid w:val="00B64906"/>
    <w:rsid w:val="00B64F22"/>
    <w:rsid w:val="00B660BA"/>
    <w:rsid w:val="00B66E01"/>
    <w:rsid w:val="00B672F7"/>
    <w:rsid w:val="00B737B5"/>
    <w:rsid w:val="00B73ADB"/>
    <w:rsid w:val="00B74A11"/>
    <w:rsid w:val="00B75072"/>
    <w:rsid w:val="00B7670C"/>
    <w:rsid w:val="00B775AF"/>
    <w:rsid w:val="00B85791"/>
    <w:rsid w:val="00B9146F"/>
    <w:rsid w:val="00B94B35"/>
    <w:rsid w:val="00B96C04"/>
    <w:rsid w:val="00B97AEA"/>
    <w:rsid w:val="00BA01E4"/>
    <w:rsid w:val="00BA32FB"/>
    <w:rsid w:val="00BA419A"/>
    <w:rsid w:val="00BA4FA1"/>
    <w:rsid w:val="00BA5BF8"/>
    <w:rsid w:val="00BA7AE8"/>
    <w:rsid w:val="00BB0B89"/>
    <w:rsid w:val="00BB319F"/>
    <w:rsid w:val="00BB3AC9"/>
    <w:rsid w:val="00BB53B9"/>
    <w:rsid w:val="00BB777F"/>
    <w:rsid w:val="00BC334D"/>
    <w:rsid w:val="00BC48D4"/>
    <w:rsid w:val="00BC6B31"/>
    <w:rsid w:val="00BD10BF"/>
    <w:rsid w:val="00BD155E"/>
    <w:rsid w:val="00BD1D9A"/>
    <w:rsid w:val="00BD2F98"/>
    <w:rsid w:val="00BD5F61"/>
    <w:rsid w:val="00BD7999"/>
    <w:rsid w:val="00BE51DC"/>
    <w:rsid w:val="00BE73E4"/>
    <w:rsid w:val="00BE75FF"/>
    <w:rsid w:val="00BF357A"/>
    <w:rsid w:val="00BF3B33"/>
    <w:rsid w:val="00BF405A"/>
    <w:rsid w:val="00C0102F"/>
    <w:rsid w:val="00C017EC"/>
    <w:rsid w:val="00C02B34"/>
    <w:rsid w:val="00C065C1"/>
    <w:rsid w:val="00C10399"/>
    <w:rsid w:val="00C1059C"/>
    <w:rsid w:val="00C13D42"/>
    <w:rsid w:val="00C2079A"/>
    <w:rsid w:val="00C2295D"/>
    <w:rsid w:val="00C26738"/>
    <w:rsid w:val="00C26EB2"/>
    <w:rsid w:val="00C30D54"/>
    <w:rsid w:val="00C34AC9"/>
    <w:rsid w:val="00C35CD7"/>
    <w:rsid w:val="00C4131A"/>
    <w:rsid w:val="00C4181A"/>
    <w:rsid w:val="00C429AA"/>
    <w:rsid w:val="00C43343"/>
    <w:rsid w:val="00C47F43"/>
    <w:rsid w:val="00C51A85"/>
    <w:rsid w:val="00C52FC9"/>
    <w:rsid w:val="00C53EC2"/>
    <w:rsid w:val="00C55FB9"/>
    <w:rsid w:val="00C56142"/>
    <w:rsid w:val="00C56396"/>
    <w:rsid w:val="00C6061E"/>
    <w:rsid w:val="00C62077"/>
    <w:rsid w:val="00C63D06"/>
    <w:rsid w:val="00C646F4"/>
    <w:rsid w:val="00C65D88"/>
    <w:rsid w:val="00C66E72"/>
    <w:rsid w:val="00C707BA"/>
    <w:rsid w:val="00C70C0F"/>
    <w:rsid w:val="00C712B6"/>
    <w:rsid w:val="00C7159D"/>
    <w:rsid w:val="00C734C3"/>
    <w:rsid w:val="00C7760D"/>
    <w:rsid w:val="00C77792"/>
    <w:rsid w:val="00C81305"/>
    <w:rsid w:val="00C83026"/>
    <w:rsid w:val="00C83CAD"/>
    <w:rsid w:val="00C8436C"/>
    <w:rsid w:val="00C86545"/>
    <w:rsid w:val="00C87353"/>
    <w:rsid w:val="00C874DF"/>
    <w:rsid w:val="00C9159B"/>
    <w:rsid w:val="00C94900"/>
    <w:rsid w:val="00C96B1A"/>
    <w:rsid w:val="00CA5CD4"/>
    <w:rsid w:val="00CB0DDC"/>
    <w:rsid w:val="00CB4093"/>
    <w:rsid w:val="00CB43B6"/>
    <w:rsid w:val="00CB4F37"/>
    <w:rsid w:val="00CC00DB"/>
    <w:rsid w:val="00CC21DB"/>
    <w:rsid w:val="00CC2218"/>
    <w:rsid w:val="00CC7E09"/>
    <w:rsid w:val="00CD3F74"/>
    <w:rsid w:val="00CD42C0"/>
    <w:rsid w:val="00CD59A2"/>
    <w:rsid w:val="00CD6A0F"/>
    <w:rsid w:val="00CD775A"/>
    <w:rsid w:val="00CE44BA"/>
    <w:rsid w:val="00CE504D"/>
    <w:rsid w:val="00CE641C"/>
    <w:rsid w:val="00CE6DE8"/>
    <w:rsid w:val="00CE7F5A"/>
    <w:rsid w:val="00CF00DE"/>
    <w:rsid w:val="00CF369F"/>
    <w:rsid w:val="00CF371E"/>
    <w:rsid w:val="00CF644D"/>
    <w:rsid w:val="00CF6723"/>
    <w:rsid w:val="00CF69C4"/>
    <w:rsid w:val="00D01C0E"/>
    <w:rsid w:val="00D01DC7"/>
    <w:rsid w:val="00D04BFF"/>
    <w:rsid w:val="00D05CA2"/>
    <w:rsid w:val="00D07248"/>
    <w:rsid w:val="00D149C9"/>
    <w:rsid w:val="00D15154"/>
    <w:rsid w:val="00D20E00"/>
    <w:rsid w:val="00D21A1E"/>
    <w:rsid w:val="00D21A39"/>
    <w:rsid w:val="00D21A88"/>
    <w:rsid w:val="00D23E0B"/>
    <w:rsid w:val="00D242FB"/>
    <w:rsid w:val="00D248CA"/>
    <w:rsid w:val="00D26D86"/>
    <w:rsid w:val="00D3087D"/>
    <w:rsid w:val="00D350AB"/>
    <w:rsid w:val="00D35C71"/>
    <w:rsid w:val="00D36FB5"/>
    <w:rsid w:val="00D45604"/>
    <w:rsid w:val="00D45654"/>
    <w:rsid w:val="00D45E74"/>
    <w:rsid w:val="00D46A45"/>
    <w:rsid w:val="00D54D56"/>
    <w:rsid w:val="00D5615A"/>
    <w:rsid w:val="00D62F48"/>
    <w:rsid w:val="00D72E03"/>
    <w:rsid w:val="00D767B1"/>
    <w:rsid w:val="00D77223"/>
    <w:rsid w:val="00D80A23"/>
    <w:rsid w:val="00D812B2"/>
    <w:rsid w:val="00D81E67"/>
    <w:rsid w:val="00D823F5"/>
    <w:rsid w:val="00D85889"/>
    <w:rsid w:val="00D91094"/>
    <w:rsid w:val="00D91390"/>
    <w:rsid w:val="00D94B1E"/>
    <w:rsid w:val="00D9559F"/>
    <w:rsid w:val="00D96B41"/>
    <w:rsid w:val="00DA1EAA"/>
    <w:rsid w:val="00DA4659"/>
    <w:rsid w:val="00DA4935"/>
    <w:rsid w:val="00DB225E"/>
    <w:rsid w:val="00DB235F"/>
    <w:rsid w:val="00DB2E70"/>
    <w:rsid w:val="00DB4430"/>
    <w:rsid w:val="00DB7B57"/>
    <w:rsid w:val="00DC0876"/>
    <w:rsid w:val="00DC0ABB"/>
    <w:rsid w:val="00DC4D51"/>
    <w:rsid w:val="00DC6C7C"/>
    <w:rsid w:val="00DD4694"/>
    <w:rsid w:val="00DD5C9C"/>
    <w:rsid w:val="00DE058B"/>
    <w:rsid w:val="00DE0634"/>
    <w:rsid w:val="00DE2412"/>
    <w:rsid w:val="00DE2ECD"/>
    <w:rsid w:val="00DE55E2"/>
    <w:rsid w:val="00DE67EF"/>
    <w:rsid w:val="00DE6DD7"/>
    <w:rsid w:val="00DE7942"/>
    <w:rsid w:val="00DF0F76"/>
    <w:rsid w:val="00DF7389"/>
    <w:rsid w:val="00E03E2A"/>
    <w:rsid w:val="00E1119C"/>
    <w:rsid w:val="00E1426C"/>
    <w:rsid w:val="00E14471"/>
    <w:rsid w:val="00E17619"/>
    <w:rsid w:val="00E22D30"/>
    <w:rsid w:val="00E24C57"/>
    <w:rsid w:val="00E2565F"/>
    <w:rsid w:val="00E2661C"/>
    <w:rsid w:val="00E272CD"/>
    <w:rsid w:val="00E32F7A"/>
    <w:rsid w:val="00E35CEA"/>
    <w:rsid w:val="00E426DB"/>
    <w:rsid w:val="00E4692F"/>
    <w:rsid w:val="00E46E54"/>
    <w:rsid w:val="00E502D7"/>
    <w:rsid w:val="00E50716"/>
    <w:rsid w:val="00E5229C"/>
    <w:rsid w:val="00E54882"/>
    <w:rsid w:val="00E55801"/>
    <w:rsid w:val="00E626B0"/>
    <w:rsid w:val="00E63C8C"/>
    <w:rsid w:val="00E64462"/>
    <w:rsid w:val="00E75A43"/>
    <w:rsid w:val="00E7765B"/>
    <w:rsid w:val="00E84DD1"/>
    <w:rsid w:val="00E853CC"/>
    <w:rsid w:val="00E8587D"/>
    <w:rsid w:val="00E86A6B"/>
    <w:rsid w:val="00E87A69"/>
    <w:rsid w:val="00E90BD1"/>
    <w:rsid w:val="00E911D9"/>
    <w:rsid w:val="00E92206"/>
    <w:rsid w:val="00E92EE2"/>
    <w:rsid w:val="00E94AD7"/>
    <w:rsid w:val="00E94D31"/>
    <w:rsid w:val="00E972DB"/>
    <w:rsid w:val="00EA169A"/>
    <w:rsid w:val="00EA3C6C"/>
    <w:rsid w:val="00EA3FBE"/>
    <w:rsid w:val="00EA711C"/>
    <w:rsid w:val="00EB0D0E"/>
    <w:rsid w:val="00EB0E6B"/>
    <w:rsid w:val="00EB1EF0"/>
    <w:rsid w:val="00EB6753"/>
    <w:rsid w:val="00EC36EC"/>
    <w:rsid w:val="00EC4654"/>
    <w:rsid w:val="00EC6E96"/>
    <w:rsid w:val="00ED07C8"/>
    <w:rsid w:val="00ED1430"/>
    <w:rsid w:val="00ED353C"/>
    <w:rsid w:val="00ED6C37"/>
    <w:rsid w:val="00EE43CB"/>
    <w:rsid w:val="00EE4C05"/>
    <w:rsid w:val="00EE60D8"/>
    <w:rsid w:val="00EE6C2A"/>
    <w:rsid w:val="00EE7559"/>
    <w:rsid w:val="00EF120A"/>
    <w:rsid w:val="00EF2847"/>
    <w:rsid w:val="00EF35D1"/>
    <w:rsid w:val="00EF362B"/>
    <w:rsid w:val="00EF65D6"/>
    <w:rsid w:val="00F01CCC"/>
    <w:rsid w:val="00F05158"/>
    <w:rsid w:val="00F109B0"/>
    <w:rsid w:val="00F10C9A"/>
    <w:rsid w:val="00F11A4D"/>
    <w:rsid w:val="00F12DC7"/>
    <w:rsid w:val="00F15039"/>
    <w:rsid w:val="00F15867"/>
    <w:rsid w:val="00F16A37"/>
    <w:rsid w:val="00F20D25"/>
    <w:rsid w:val="00F23EAF"/>
    <w:rsid w:val="00F2461B"/>
    <w:rsid w:val="00F2694D"/>
    <w:rsid w:val="00F27291"/>
    <w:rsid w:val="00F310C6"/>
    <w:rsid w:val="00F31F16"/>
    <w:rsid w:val="00F34502"/>
    <w:rsid w:val="00F37519"/>
    <w:rsid w:val="00F37A69"/>
    <w:rsid w:val="00F43144"/>
    <w:rsid w:val="00F45951"/>
    <w:rsid w:val="00F519E1"/>
    <w:rsid w:val="00F55044"/>
    <w:rsid w:val="00F55B66"/>
    <w:rsid w:val="00F55B7B"/>
    <w:rsid w:val="00F55E6F"/>
    <w:rsid w:val="00F56001"/>
    <w:rsid w:val="00F560D6"/>
    <w:rsid w:val="00F56536"/>
    <w:rsid w:val="00F5675A"/>
    <w:rsid w:val="00F603C9"/>
    <w:rsid w:val="00F6165C"/>
    <w:rsid w:val="00F61972"/>
    <w:rsid w:val="00F66F2E"/>
    <w:rsid w:val="00F70F2A"/>
    <w:rsid w:val="00F711AC"/>
    <w:rsid w:val="00F711B1"/>
    <w:rsid w:val="00F7201B"/>
    <w:rsid w:val="00F72FE4"/>
    <w:rsid w:val="00F730D3"/>
    <w:rsid w:val="00F74437"/>
    <w:rsid w:val="00F7762B"/>
    <w:rsid w:val="00F806D7"/>
    <w:rsid w:val="00F83669"/>
    <w:rsid w:val="00F8389A"/>
    <w:rsid w:val="00F8569F"/>
    <w:rsid w:val="00F85C3A"/>
    <w:rsid w:val="00F900EE"/>
    <w:rsid w:val="00F92658"/>
    <w:rsid w:val="00F9462B"/>
    <w:rsid w:val="00F9681B"/>
    <w:rsid w:val="00F96B3B"/>
    <w:rsid w:val="00F96F3F"/>
    <w:rsid w:val="00FA177C"/>
    <w:rsid w:val="00FA5BEF"/>
    <w:rsid w:val="00FB1601"/>
    <w:rsid w:val="00FB1F82"/>
    <w:rsid w:val="00FB3DC4"/>
    <w:rsid w:val="00FB77D9"/>
    <w:rsid w:val="00FC0631"/>
    <w:rsid w:val="00FC1198"/>
    <w:rsid w:val="00FC1F96"/>
    <w:rsid w:val="00FC29F0"/>
    <w:rsid w:val="00FC516C"/>
    <w:rsid w:val="00FC59AA"/>
    <w:rsid w:val="00FC5CB5"/>
    <w:rsid w:val="00FC653A"/>
    <w:rsid w:val="00FC70CD"/>
    <w:rsid w:val="00FD0161"/>
    <w:rsid w:val="00FD058C"/>
    <w:rsid w:val="00FD05BE"/>
    <w:rsid w:val="00FD05F5"/>
    <w:rsid w:val="00FD171A"/>
    <w:rsid w:val="00FD618F"/>
    <w:rsid w:val="00FE2DB3"/>
    <w:rsid w:val="00FF070E"/>
    <w:rsid w:val="00FF0CA2"/>
    <w:rsid w:val="00FF14DD"/>
    <w:rsid w:val="00FF3481"/>
    <w:rsid w:val="00FF45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93379"/>
  <w15:chartTrackingRefBased/>
  <w15:docId w15:val="{705FA4FC-37F6-4101-AC66-FBC26C7FE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52BEE"/>
    <w:pPr>
      <w:spacing w:line="480" w:lineRule="auto"/>
    </w:pPr>
    <w:rPr>
      <w:rFonts w:ascii="Times New Roman" w:hAnsi="Times New Roman"/>
    </w:rPr>
  </w:style>
  <w:style w:type="paragraph" w:styleId="berschrift1">
    <w:name w:val="heading 1"/>
    <w:basedOn w:val="Standard"/>
    <w:next w:val="Standard"/>
    <w:link w:val="berschrift1Zchn"/>
    <w:uiPriority w:val="9"/>
    <w:qFormat/>
    <w:rsid w:val="00252BEE"/>
    <w:pPr>
      <w:keepNext/>
      <w:keepLines/>
      <w:spacing w:before="240" w:after="0"/>
      <w:outlineLvl w:val="0"/>
    </w:pPr>
    <w:rPr>
      <w:rFonts w:eastAsiaTheme="majorEastAsia" w:cstheme="majorBidi"/>
      <w:caps/>
      <w:szCs w:val="32"/>
    </w:rPr>
  </w:style>
  <w:style w:type="paragraph" w:styleId="berschrift2">
    <w:name w:val="heading 2"/>
    <w:basedOn w:val="Standard"/>
    <w:next w:val="Standard"/>
    <w:link w:val="berschrift2Zchn"/>
    <w:uiPriority w:val="9"/>
    <w:unhideWhenUsed/>
    <w:qFormat/>
    <w:rsid w:val="002D52F8"/>
    <w:pPr>
      <w:keepNext/>
      <w:keepLines/>
      <w:spacing w:before="40" w:after="0" w:line="360" w:lineRule="auto"/>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rsid w:val="009D3AB7"/>
    <w:pPr>
      <w:keepNext/>
      <w:keepLines/>
      <w:spacing w:before="40" w:after="0"/>
      <w:outlineLvl w:val="2"/>
    </w:pPr>
    <w:rPr>
      <w:rFonts w:eastAsiaTheme="majorEastAsia" w:cstheme="majorBidi"/>
      <w:i/>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2D52F8"/>
    <w:rPr>
      <w:rFonts w:ascii="Times New Roman" w:eastAsiaTheme="majorEastAsia" w:hAnsi="Times New Roman" w:cstheme="majorBidi"/>
      <w:b/>
      <w:szCs w:val="26"/>
    </w:rPr>
  </w:style>
  <w:style w:type="character" w:customStyle="1" w:styleId="berschrift1Zchn">
    <w:name w:val="Überschrift 1 Zchn"/>
    <w:basedOn w:val="Absatz-Standardschriftart"/>
    <w:link w:val="berschrift1"/>
    <w:uiPriority w:val="9"/>
    <w:rsid w:val="00252BEE"/>
    <w:rPr>
      <w:rFonts w:ascii="Times New Roman" w:eastAsiaTheme="majorEastAsia" w:hAnsi="Times New Roman" w:cstheme="majorBidi"/>
      <w:caps/>
      <w:szCs w:val="32"/>
    </w:rPr>
  </w:style>
  <w:style w:type="character" w:customStyle="1" w:styleId="berschrift3Zchn">
    <w:name w:val="Überschrift 3 Zchn"/>
    <w:basedOn w:val="Absatz-Standardschriftart"/>
    <w:link w:val="berschrift3"/>
    <w:uiPriority w:val="9"/>
    <w:rsid w:val="009D3AB7"/>
    <w:rPr>
      <w:rFonts w:ascii="Times New Roman" w:eastAsiaTheme="majorEastAsia" w:hAnsi="Times New Roman" w:cstheme="majorBidi"/>
      <w:i/>
      <w:szCs w:val="24"/>
    </w:rPr>
  </w:style>
  <w:style w:type="character" w:styleId="Hyperlink">
    <w:name w:val="Hyperlink"/>
    <w:uiPriority w:val="99"/>
    <w:rsid w:val="00252BEE"/>
    <w:rPr>
      <w:color w:val="0000FF"/>
      <w:u w:val="single"/>
    </w:rPr>
  </w:style>
  <w:style w:type="paragraph" w:customStyle="1" w:styleId="Diplomarbeitstextzentriert">
    <w:name w:val="Diplomarbeitstext zentriert"/>
    <w:basedOn w:val="Standard"/>
    <w:semiHidden/>
    <w:rsid w:val="00252BEE"/>
    <w:pPr>
      <w:spacing w:after="0" w:line="360" w:lineRule="auto"/>
      <w:jc w:val="center"/>
    </w:pPr>
    <w:rPr>
      <w:rFonts w:eastAsia="Arial" w:cs="Arial"/>
      <w:sz w:val="24"/>
      <w:szCs w:val="24"/>
      <w:lang w:eastAsia="de-DE"/>
    </w:rPr>
  </w:style>
  <w:style w:type="paragraph" w:styleId="StandardWeb">
    <w:name w:val="Normal (Web)"/>
    <w:basedOn w:val="Standard"/>
    <w:uiPriority w:val="99"/>
    <w:rsid w:val="00252BEE"/>
    <w:pPr>
      <w:spacing w:after="0" w:line="360" w:lineRule="auto"/>
      <w:jc w:val="both"/>
    </w:pPr>
    <w:rPr>
      <w:rFonts w:eastAsia="Times New Roman" w:cs="Times New Roman"/>
      <w:sz w:val="24"/>
      <w:szCs w:val="24"/>
      <w:lang w:eastAsia="de-DE"/>
    </w:rPr>
  </w:style>
  <w:style w:type="character" w:customStyle="1" w:styleId="lrzxr">
    <w:name w:val="lrzxr"/>
    <w:basedOn w:val="Absatz-Standardschriftart"/>
    <w:rsid w:val="00252BEE"/>
  </w:style>
  <w:style w:type="paragraph" w:customStyle="1" w:styleId="APAcentered">
    <w:name w:val="APA centered"/>
    <w:basedOn w:val="Standard"/>
    <w:qFormat/>
    <w:rsid w:val="00252BEE"/>
    <w:pPr>
      <w:spacing w:after="0" w:line="360" w:lineRule="auto"/>
      <w:jc w:val="both"/>
    </w:pPr>
    <w:rPr>
      <w:rFonts w:eastAsia="Times New Roman" w:cs="Times New Roman"/>
      <w:sz w:val="24"/>
      <w:szCs w:val="24"/>
      <w:lang w:val="en-US"/>
    </w:rPr>
  </w:style>
  <w:style w:type="paragraph" w:styleId="Listenabsatz">
    <w:name w:val="List Paragraph"/>
    <w:basedOn w:val="Standard"/>
    <w:uiPriority w:val="34"/>
    <w:qFormat/>
    <w:rsid w:val="0071668B"/>
    <w:pPr>
      <w:ind w:left="720"/>
      <w:contextualSpacing/>
    </w:pPr>
  </w:style>
  <w:style w:type="character" w:styleId="Kommentarzeichen">
    <w:name w:val="annotation reference"/>
    <w:basedOn w:val="Absatz-Standardschriftart"/>
    <w:uiPriority w:val="99"/>
    <w:semiHidden/>
    <w:unhideWhenUsed/>
    <w:rsid w:val="002A195A"/>
    <w:rPr>
      <w:sz w:val="16"/>
      <w:szCs w:val="16"/>
    </w:rPr>
  </w:style>
  <w:style w:type="paragraph" w:styleId="Kommentartext">
    <w:name w:val="annotation text"/>
    <w:basedOn w:val="Standard"/>
    <w:link w:val="KommentartextZchn"/>
    <w:uiPriority w:val="99"/>
    <w:unhideWhenUsed/>
    <w:rsid w:val="002A195A"/>
    <w:pPr>
      <w:spacing w:line="240" w:lineRule="auto"/>
    </w:pPr>
    <w:rPr>
      <w:sz w:val="20"/>
      <w:szCs w:val="20"/>
    </w:rPr>
  </w:style>
  <w:style w:type="character" w:customStyle="1" w:styleId="KommentartextZchn">
    <w:name w:val="Kommentartext Zchn"/>
    <w:basedOn w:val="Absatz-Standardschriftart"/>
    <w:link w:val="Kommentartext"/>
    <w:uiPriority w:val="99"/>
    <w:rsid w:val="002A195A"/>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2A195A"/>
    <w:rPr>
      <w:b/>
      <w:bCs/>
    </w:rPr>
  </w:style>
  <w:style w:type="character" w:customStyle="1" w:styleId="KommentarthemaZchn">
    <w:name w:val="Kommentarthema Zchn"/>
    <w:basedOn w:val="KommentartextZchn"/>
    <w:link w:val="Kommentarthema"/>
    <w:uiPriority w:val="99"/>
    <w:semiHidden/>
    <w:rsid w:val="002A195A"/>
    <w:rPr>
      <w:rFonts w:ascii="Times New Roman" w:hAnsi="Times New Roman"/>
      <w:b/>
      <w:bCs/>
      <w:sz w:val="20"/>
      <w:szCs w:val="20"/>
    </w:rPr>
  </w:style>
  <w:style w:type="paragraph" w:styleId="Sprechblasentext">
    <w:name w:val="Balloon Text"/>
    <w:basedOn w:val="Standard"/>
    <w:link w:val="SprechblasentextZchn"/>
    <w:uiPriority w:val="99"/>
    <w:semiHidden/>
    <w:unhideWhenUsed/>
    <w:rsid w:val="002A195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195A"/>
    <w:rPr>
      <w:rFonts w:ascii="Segoe UI" w:hAnsi="Segoe UI" w:cs="Segoe UI"/>
      <w:sz w:val="18"/>
      <w:szCs w:val="18"/>
    </w:rPr>
  </w:style>
  <w:style w:type="character" w:customStyle="1" w:styleId="typography-body">
    <w:name w:val="typography-body"/>
    <w:basedOn w:val="Absatz-Standardschriftart"/>
    <w:rsid w:val="00FD058C"/>
  </w:style>
  <w:style w:type="character" w:customStyle="1" w:styleId="citation">
    <w:name w:val="citation"/>
    <w:basedOn w:val="Absatz-Standardschriftart"/>
    <w:rsid w:val="007519C6"/>
  </w:style>
  <w:style w:type="character" w:customStyle="1" w:styleId="mjx-char">
    <w:name w:val="mjx-char"/>
    <w:basedOn w:val="Absatz-Standardschriftart"/>
    <w:rsid w:val="00726371"/>
  </w:style>
  <w:style w:type="paragraph" w:customStyle="1" w:styleId="Diplomarbeitstext">
    <w:name w:val="Diplomarbeitstext"/>
    <w:basedOn w:val="Standard"/>
    <w:link w:val="DiplomarbeitstextChar"/>
    <w:rsid w:val="005E04E4"/>
    <w:pPr>
      <w:spacing w:after="0" w:line="360" w:lineRule="auto"/>
      <w:jc w:val="both"/>
    </w:pPr>
    <w:rPr>
      <w:rFonts w:eastAsia="Arial" w:cs="Arial"/>
      <w:sz w:val="24"/>
      <w:szCs w:val="24"/>
      <w:lang w:eastAsia="de-DE"/>
    </w:rPr>
  </w:style>
  <w:style w:type="character" w:customStyle="1" w:styleId="DiplomarbeitstextChar">
    <w:name w:val="Diplomarbeitstext Char"/>
    <w:link w:val="Diplomarbeitstext"/>
    <w:rsid w:val="005E04E4"/>
    <w:rPr>
      <w:rFonts w:ascii="Times New Roman" w:eastAsia="Arial" w:hAnsi="Times New Roman" w:cs="Arial"/>
      <w:sz w:val="24"/>
      <w:szCs w:val="24"/>
      <w:lang w:eastAsia="de-DE"/>
    </w:rPr>
  </w:style>
  <w:style w:type="paragraph" w:styleId="Aufzhlungszeichen">
    <w:name w:val="List Bullet"/>
    <w:basedOn w:val="Standard"/>
    <w:uiPriority w:val="99"/>
    <w:unhideWhenUsed/>
    <w:rsid w:val="009D6FDA"/>
    <w:pPr>
      <w:numPr>
        <w:numId w:val="19"/>
      </w:numPr>
      <w:contextualSpacing/>
    </w:pPr>
  </w:style>
  <w:style w:type="character" w:customStyle="1" w:styleId="tooltip">
    <w:name w:val="tooltip"/>
    <w:basedOn w:val="Absatz-Standardschriftart"/>
    <w:rsid w:val="00395C17"/>
  </w:style>
  <w:style w:type="paragraph" w:styleId="Kopfzeile">
    <w:name w:val="header"/>
    <w:basedOn w:val="Standard"/>
    <w:link w:val="KopfzeileZchn"/>
    <w:uiPriority w:val="99"/>
    <w:unhideWhenUsed/>
    <w:rsid w:val="008270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70A1"/>
    <w:rPr>
      <w:rFonts w:ascii="Times New Roman" w:hAnsi="Times New Roman"/>
    </w:rPr>
  </w:style>
  <w:style w:type="paragraph" w:styleId="Fuzeile">
    <w:name w:val="footer"/>
    <w:basedOn w:val="Standard"/>
    <w:link w:val="FuzeileZchn"/>
    <w:uiPriority w:val="99"/>
    <w:unhideWhenUsed/>
    <w:rsid w:val="008270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70A1"/>
    <w:rPr>
      <w:rFonts w:ascii="Times New Roman" w:hAnsi="Times New Roman"/>
    </w:rPr>
  </w:style>
  <w:style w:type="paragraph" w:customStyle="1" w:styleId="Default">
    <w:name w:val="Default"/>
    <w:rsid w:val="008270A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numbering" w:customStyle="1" w:styleId="KeineListe1">
    <w:name w:val="Keine Liste1"/>
    <w:next w:val="KeineListe"/>
    <w:uiPriority w:val="99"/>
    <w:semiHidden/>
    <w:unhideWhenUsed/>
    <w:rsid w:val="00E5229C"/>
  </w:style>
  <w:style w:type="table" w:styleId="Tabellenraster">
    <w:name w:val="Table Grid"/>
    <w:basedOn w:val="NormaleTabelle"/>
    <w:uiPriority w:val="39"/>
    <w:rsid w:val="00E52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semiHidden/>
    <w:unhideWhenUsed/>
    <w:rsid w:val="00E5229C"/>
    <w:rPr>
      <w:color w:val="605E5C"/>
      <w:shd w:val="clear" w:color="auto" w:fill="E1DFDD"/>
    </w:rPr>
  </w:style>
  <w:style w:type="paragraph" w:styleId="KeinLeerraum">
    <w:name w:val="No Spacing"/>
    <w:uiPriority w:val="1"/>
    <w:qFormat/>
    <w:rsid w:val="00E5229C"/>
    <w:pPr>
      <w:spacing w:after="0" w:line="240" w:lineRule="auto"/>
    </w:pPr>
  </w:style>
  <w:style w:type="character" w:customStyle="1" w:styleId="BesuchterLink1">
    <w:name w:val="BesuchterLink1"/>
    <w:basedOn w:val="Absatz-Standardschriftart"/>
    <w:uiPriority w:val="99"/>
    <w:semiHidden/>
    <w:unhideWhenUsed/>
    <w:rsid w:val="00E5229C"/>
    <w:rPr>
      <w:color w:val="954F72"/>
      <w:u w:val="single"/>
    </w:rPr>
  </w:style>
  <w:style w:type="character" w:styleId="BesuchterLink">
    <w:name w:val="FollowedHyperlink"/>
    <w:basedOn w:val="Absatz-Standardschriftart"/>
    <w:uiPriority w:val="99"/>
    <w:semiHidden/>
    <w:unhideWhenUsed/>
    <w:rsid w:val="00E5229C"/>
    <w:rPr>
      <w:color w:val="954F72" w:themeColor="followedHyperlink"/>
      <w:u w:val="single"/>
    </w:rPr>
  </w:style>
  <w:style w:type="paragraph" w:styleId="Inhaltsverzeichnisberschrift">
    <w:name w:val="TOC Heading"/>
    <w:basedOn w:val="berschrift1"/>
    <w:next w:val="Standard"/>
    <w:uiPriority w:val="39"/>
    <w:unhideWhenUsed/>
    <w:qFormat/>
    <w:rsid w:val="00111662"/>
    <w:pPr>
      <w:spacing w:line="259" w:lineRule="auto"/>
      <w:outlineLvl w:val="9"/>
    </w:pPr>
    <w:rPr>
      <w:rFonts w:asciiTheme="majorHAnsi" w:hAnsiTheme="majorHAnsi"/>
      <w:caps w:val="0"/>
      <w:color w:val="2E74B5" w:themeColor="accent1" w:themeShade="BF"/>
      <w:sz w:val="32"/>
      <w:lang w:eastAsia="de-DE"/>
    </w:rPr>
  </w:style>
  <w:style w:type="paragraph" w:styleId="Verzeichnis2">
    <w:name w:val="toc 2"/>
    <w:basedOn w:val="Standard"/>
    <w:next w:val="Standard"/>
    <w:autoRedefine/>
    <w:uiPriority w:val="39"/>
    <w:unhideWhenUsed/>
    <w:rsid w:val="002E7729"/>
    <w:pPr>
      <w:tabs>
        <w:tab w:val="right" w:leader="dot" w:pos="9062"/>
      </w:tabs>
      <w:spacing w:after="100" w:line="240" w:lineRule="auto"/>
      <w:ind w:left="221"/>
      <w:jc w:val="both"/>
    </w:pPr>
  </w:style>
  <w:style w:type="paragraph" w:styleId="Literaturverzeichnis">
    <w:name w:val="Bibliography"/>
    <w:basedOn w:val="Standard"/>
    <w:next w:val="Standard"/>
    <w:uiPriority w:val="37"/>
    <w:unhideWhenUsed/>
    <w:rsid w:val="007C7FD9"/>
    <w:pPr>
      <w:spacing w:after="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3544">
      <w:bodyDiv w:val="1"/>
      <w:marLeft w:val="0"/>
      <w:marRight w:val="0"/>
      <w:marTop w:val="0"/>
      <w:marBottom w:val="0"/>
      <w:divBdr>
        <w:top w:val="none" w:sz="0" w:space="0" w:color="auto"/>
        <w:left w:val="none" w:sz="0" w:space="0" w:color="auto"/>
        <w:bottom w:val="none" w:sz="0" w:space="0" w:color="auto"/>
        <w:right w:val="none" w:sz="0" w:space="0" w:color="auto"/>
      </w:divBdr>
    </w:div>
    <w:div w:id="64648945">
      <w:bodyDiv w:val="1"/>
      <w:marLeft w:val="0"/>
      <w:marRight w:val="0"/>
      <w:marTop w:val="0"/>
      <w:marBottom w:val="0"/>
      <w:divBdr>
        <w:top w:val="none" w:sz="0" w:space="0" w:color="auto"/>
        <w:left w:val="none" w:sz="0" w:space="0" w:color="auto"/>
        <w:bottom w:val="none" w:sz="0" w:space="0" w:color="auto"/>
        <w:right w:val="none" w:sz="0" w:space="0" w:color="auto"/>
      </w:divBdr>
      <w:divsChild>
        <w:div w:id="1264025472">
          <w:marLeft w:val="0"/>
          <w:marRight w:val="0"/>
          <w:marTop w:val="0"/>
          <w:marBottom w:val="0"/>
          <w:divBdr>
            <w:top w:val="none" w:sz="0" w:space="0" w:color="auto"/>
            <w:left w:val="none" w:sz="0" w:space="0" w:color="auto"/>
            <w:bottom w:val="none" w:sz="0" w:space="0" w:color="auto"/>
            <w:right w:val="none" w:sz="0" w:space="0" w:color="auto"/>
          </w:divBdr>
          <w:divsChild>
            <w:div w:id="1427074314">
              <w:marLeft w:val="0"/>
              <w:marRight w:val="0"/>
              <w:marTop w:val="0"/>
              <w:marBottom w:val="0"/>
              <w:divBdr>
                <w:top w:val="none" w:sz="0" w:space="0" w:color="auto"/>
                <w:left w:val="none" w:sz="0" w:space="0" w:color="auto"/>
                <w:bottom w:val="none" w:sz="0" w:space="0" w:color="auto"/>
                <w:right w:val="none" w:sz="0" w:space="0" w:color="auto"/>
              </w:divBdr>
              <w:divsChild>
                <w:div w:id="164943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3067">
      <w:bodyDiv w:val="1"/>
      <w:marLeft w:val="0"/>
      <w:marRight w:val="0"/>
      <w:marTop w:val="0"/>
      <w:marBottom w:val="0"/>
      <w:divBdr>
        <w:top w:val="none" w:sz="0" w:space="0" w:color="auto"/>
        <w:left w:val="none" w:sz="0" w:space="0" w:color="auto"/>
        <w:bottom w:val="none" w:sz="0" w:space="0" w:color="auto"/>
        <w:right w:val="none" w:sz="0" w:space="0" w:color="auto"/>
      </w:divBdr>
    </w:div>
    <w:div w:id="187916278">
      <w:bodyDiv w:val="1"/>
      <w:marLeft w:val="0"/>
      <w:marRight w:val="0"/>
      <w:marTop w:val="0"/>
      <w:marBottom w:val="0"/>
      <w:divBdr>
        <w:top w:val="none" w:sz="0" w:space="0" w:color="auto"/>
        <w:left w:val="none" w:sz="0" w:space="0" w:color="auto"/>
        <w:bottom w:val="none" w:sz="0" w:space="0" w:color="auto"/>
        <w:right w:val="none" w:sz="0" w:space="0" w:color="auto"/>
      </w:divBdr>
      <w:divsChild>
        <w:div w:id="1483959501">
          <w:marLeft w:val="0"/>
          <w:marRight w:val="0"/>
          <w:marTop w:val="0"/>
          <w:marBottom w:val="0"/>
          <w:divBdr>
            <w:top w:val="none" w:sz="0" w:space="0" w:color="auto"/>
            <w:left w:val="none" w:sz="0" w:space="0" w:color="auto"/>
            <w:bottom w:val="none" w:sz="0" w:space="0" w:color="auto"/>
            <w:right w:val="none" w:sz="0" w:space="0" w:color="auto"/>
          </w:divBdr>
        </w:div>
      </w:divsChild>
    </w:div>
    <w:div w:id="272054726">
      <w:bodyDiv w:val="1"/>
      <w:marLeft w:val="0"/>
      <w:marRight w:val="0"/>
      <w:marTop w:val="0"/>
      <w:marBottom w:val="0"/>
      <w:divBdr>
        <w:top w:val="none" w:sz="0" w:space="0" w:color="auto"/>
        <w:left w:val="none" w:sz="0" w:space="0" w:color="auto"/>
        <w:bottom w:val="none" w:sz="0" w:space="0" w:color="auto"/>
        <w:right w:val="none" w:sz="0" w:space="0" w:color="auto"/>
      </w:divBdr>
    </w:div>
    <w:div w:id="437870542">
      <w:bodyDiv w:val="1"/>
      <w:marLeft w:val="0"/>
      <w:marRight w:val="0"/>
      <w:marTop w:val="0"/>
      <w:marBottom w:val="0"/>
      <w:divBdr>
        <w:top w:val="none" w:sz="0" w:space="0" w:color="auto"/>
        <w:left w:val="none" w:sz="0" w:space="0" w:color="auto"/>
        <w:bottom w:val="none" w:sz="0" w:space="0" w:color="auto"/>
        <w:right w:val="none" w:sz="0" w:space="0" w:color="auto"/>
      </w:divBdr>
    </w:div>
    <w:div w:id="468859612">
      <w:bodyDiv w:val="1"/>
      <w:marLeft w:val="0"/>
      <w:marRight w:val="0"/>
      <w:marTop w:val="0"/>
      <w:marBottom w:val="0"/>
      <w:divBdr>
        <w:top w:val="none" w:sz="0" w:space="0" w:color="auto"/>
        <w:left w:val="none" w:sz="0" w:space="0" w:color="auto"/>
        <w:bottom w:val="none" w:sz="0" w:space="0" w:color="auto"/>
        <w:right w:val="none" w:sz="0" w:space="0" w:color="auto"/>
      </w:divBdr>
    </w:div>
    <w:div w:id="469053039">
      <w:bodyDiv w:val="1"/>
      <w:marLeft w:val="0"/>
      <w:marRight w:val="0"/>
      <w:marTop w:val="0"/>
      <w:marBottom w:val="0"/>
      <w:divBdr>
        <w:top w:val="none" w:sz="0" w:space="0" w:color="auto"/>
        <w:left w:val="none" w:sz="0" w:space="0" w:color="auto"/>
        <w:bottom w:val="none" w:sz="0" w:space="0" w:color="auto"/>
        <w:right w:val="none" w:sz="0" w:space="0" w:color="auto"/>
      </w:divBdr>
    </w:div>
    <w:div w:id="486439291">
      <w:bodyDiv w:val="1"/>
      <w:marLeft w:val="0"/>
      <w:marRight w:val="0"/>
      <w:marTop w:val="0"/>
      <w:marBottom w:val="0"/>
      <w:divBdr>
        <w:top w:val="none" w:sz="0" w:space="0" w:color="auto"/>
        <w:left w:val="none" w:sz="0" w:space="0" w:color="auto"/>
        <w:bottom w:val="none" w:sz="0" w:space="0" w:color="auto"/>
        <w:right w:val="none" w:sz="0" w:space="0" w:color="auto"/>
      </w:divBdr>
    </w:div>
    <w:div w:id="541213596">
      <w:bodyDiv w:val="1"/>
      <w:marLeft w:val="0"/>
      <w:marRight w:val="0"/>
      <w:marTop w:val="0"/>
      <w:marBottom w:val="0"/>
      <w:divBdr>
        <w:top w:val="none" w:sz="0" w:space="0" w:color="auto"/>
        <w:left w:val="none" w:sz="0" w:space="0" w:color="auto"/>
        <w:bottom w:val="none" w:sz="0" w:space="0" w:color="auto"/>
        <w:right w:val="none" w:sz="0" w:space="0" w:color="auto"/>
      </w:divBdr>
      <w:divsChild>
        <w:div w:id="1439911809">
          <w:marLeft w:val="0"/>
          <w:marRight w:val="0"/>
          <w:marTop w:val="0"/>
          <w:marBottom w:val="0"/>
          <w:divBdr>
            <w:top w:val="none" w:sz="0" w:space="0" w:color="auto"/>
            <w:left w:val="none" w:sz="0" w:space="0" w:color="auto"/>
            <w:bottom w:val="none" w:sz="0" w:space="0" w:color="auto"/>
            <w:right w:val="none" w:sz="0" w:space="0" w:color="auto"/>
          </w:divBdr>
          <w:divsChild>
            <w:div w:id="19479825">
              <w:marLeft w:val="0"/>
              <w:marRight w:val="0"/>
              <w:marTop w:val="0"/>
              <w:marBottom w:val="0"/>
              <w:divBdr>
                <w:top w:val="none" w:sz="0" w:space="0" w:color="auto"/>
                <w:left w:val="none" w:sz="0" w:space="0" w:color="auto"/>
                <w:bottom w:val="none" w:sz="0" w:space="0" w:color="auto"/>
                <w:right w:val="none" w:sz="0" w:space="0" w:color="auto"/>
              </w:divBdr>
              <w:divsChild>
                <w:div w:id="45646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42352">
      <w:bodyDiv w:val="1"/>
      <w:marLeft w:val="0"/>
      <w:marRight w:val="0"/>
      <w:marTop w:val="0"/>
      <w:marBottom w:val="0"/>
      <w:divBdr>
        <w:top w:val="none" w:sz="0" w:space="0" w:color="auto"/>
        <w:left w:val="none" w:sz="0" w:space="0" w:color="auto"/>
        <w:bottom w:val="none" w:sz="0" w:space="0" w:color="auto"/>
        <w:right w:val="none" w:sz="0" w:space="0" w:color="auto"/>
      </w:divBdr>
    </w:div>
    <w:div w:id="760948864">
      <w:bodyDiv w:val="1"/>
      <w:marLeft w:val="0"/>
      <w:marRight w:val="0"/>
      <w:marTop w:val="0"/>
      <w:marBottom w:val="0"/>
      <w:divBdr>
        <w:top w:val="none" w:sz="0" w:space="0" w:color="auto"/>
        <w:left w:val="none" w:sz="0" w:space="0" w:color="auto"/>
        <w:bottom w:val="none" w:sz="0" w:space="0" w:color="auto"/>
        <w:right w:val="none" w:sz="0" w:space="0" w:color="auto"/>
      </w:divBdr>
    </w:div>
    <w:div w:id="844898312">
      <w:bodyDiv w:val="1"/>
      <w:marLeft w:val="0"/>
      <w:marRight w:val="0"/>
      <w:marTop w:val="0"/>
      <w:marBottom w:val="0"/>
      <w:divBdr>
        <w:top w:val="none" w:sz="0" w:space="0" w:color="auto"/>
        <w:left w:val="none" w:sz="0" w:space="0" w:color="auto"/>
        <w:bottom w:val="none" w:sz="0" w:space="0" w:color="auto"/>
        <w:right w:val="none" w:sz="0" w:space="0" w:color="auto"/>
      </w:divBdr>
    </w:div>
    <w:div w:id="913124853">
      <w:bodyDiv w:val="1"/>
      <w:marLeft w:val="0"/>
      <w:marRight w:val="0"/>
      <w:marTop w:val="0"/>
      <w:marBottom w:val="0"/>
      <w:divBdr>
        <w:top w:val="none" w:sz="0" w:space="0" w:color="auto"/>
        <w:left w:val="none" w:sz="0" w:space="0" w:color="auto"/>
        <w:bottom w:val="none" w:sz="0" w:space="0" w:color="auto"/>
        <w:right w:val="none" w:sz="0" w:space="0" w:color="auto"/>
      </w:divBdr>
      <w:divsChild>
        <w:div w:id="1240556612">
          <w:marLeft w:val="0"/>
          <w:marRight w:val="0"/>
          <w:marTop w:val="0"/>
          <w:marBottom w:val="0"/>
          <w:divBdr>
            <w:top w:val="none" w:sz="0" w:space="0" w:color="auto"/>
            <w:left w:val="none" w:sz="0" w:space="0" w:color="auto"/>
            <w:bottom w:val="none" w:sz="0" w:space="0" w:color="auto"/>
            <w:right w:val="none" w:sz="0" w:space="0" w:color="auto"/>
          </w:divBdr>
          <w:divsChild>
            <w:div w:id="474177444">
              <w:marLeft w:val="0"/>
              <w:marRight w:val="0"/>
              <w:marTop w:val="0"/>
              <w:marBottom w:val="0"/>
              <w:divBdr>
                <w:top w:val="none" w:sz="0" w:space="0" w:color="auto"/>
                <w:left w:val="none" w:sz="0" w:space="0" w:color="auto"/>
                <w:bottom w:val="none" w:sz="0" w:space="0" w:color="auto"/>
                <w:right w:val="none" w:sz="0" w:space="0" w:color="auto"/>
              </w:divBdr>
              <w:divsChild>
                <w:div w:id="84718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1540">
      <w:bodyDiv w:val="1"/>
      <w:marLeft w:val="0"/>
      <w:marRight w:val="0"/>
      <w:marTop w:val="0"/>
      <w:marBottom w:val="0"/>
      <w:divBdr>
        <w:top w:val="none" w:sz="0" w:space="0" w:color="auto"/>
        <w:left w:val="none" w:sz="0" w:space="0" w:color="auto"/>
        <w:bottom w:val="none" w:sz="0" w:space="0" w:color="auto"/>
        <w:right w:val="none" w:sz="0" w:space="0" w:color="auto"/>
      </w:divBdr>
    </w:div>
    <w:div w:id="971861511">
      <w:bodyDiv w:val="1"/>
      <w:marLeft w:val="0"/>
      <w:marRight w:val="0"/>
      <w:marTop w:val="0"/>
      <w:marBottom w:val="0"/>
      <w:divBdr>
        <w:top w:val="none" w:sz="0" w:space="0" w:color="auto"/>
        <w:left w:val="none" w:sz="0" w:space="0" w:color="auto"/>
        <w:bottom w:val="none" w:sz="0" w:space="0" w:color="auto"/>
        <w:right w:val="none" w:sz="0" w:space="0" w:color="auto"/>
      </w:divBdr>
    </w:div>
    <w:div w:id="1017653774">
      <w:bodyDiv w:val="1"/>
      <w:marLeft w:val="0"/>
      <w:marRight w:val="0"/>
      <w:marTop w:val="0"/>
      <w:marBottom w:val="0"/>
      <w:divBdr>
        <w:top w:val="none" w:sz="0" w:space="0" w:color="auto"/>
        <w:left w:val="none" w:sz="0" w:space="0" w:color="auto"/>
        <w:bottom w:val="none" w:sz="0" w:space="0" w:color="auto"/>
        <w:right w:val="none" w:sz="0" w:space="0" w:color="auto"/>
      </w:divBdr>
    </w:div>
    <w:div w:id="1058166171">
      <w:bodyDiv w:val="1"/>
      <w:marLeft w:val="0"/>
      <w:marRight w:val="0"/>
      <w:marTop w:val="0"/>
      <w:marBottom w:val="0"/>
      <w:divBdr>
        <w:top w:val="none" w:sz="0" w:space="0" w:color="auto"/>
        <w:left w:val="none" w:sz="0" w:space="0" w:color="auto"/>
        <w:bottom w:val="none" w:sz="0" w:space="0" w:color="auto"/>
        <w:right w:val="none" w:sz="0" w:space="0" w:color="auto"/>
      </w:divBdr>
    </w:div>
    <w:div w:id="1074743250">
      <w:bodyDiv w:val="1"/>
      <w:marLeft w:val="0"/>
      <w:marRight w:val="0"/>
      <w:marTop w:val="0"/>
      <w:marBottom w:val="0"/>
      <w:divBdr>
        <w:top w:val="none" w:sz="0" w:space="0" w:color="auto"/>
        <w:left w:val="none" w:sz="0" w:space="0" w:color="auto"/>
        <w:bottom w:val="none" w:sz="0" w:space="0" w:color="auto"/>
        <w:right w:val="none" w:sz="0" w:space="0" w:color="auto"/>
      </w:divBdr>
    </w:div>
    <w:div w:id="1132866080">
      <w:bodyDiv w:val="1"/>
      <w:marLeft w:val="0"/>
      <w:marRight w:val="0"/>
      <w:marTop w:val="0"/>
      <w:marBottom w:val="0"/>
      <w:divBdr>
        <w:top w:val="none" w:sz="0" w:space="0" w:color="auto"/>
        <w:left w:val="none" w:sz="0" w:space="0" w:color="auto"/>
        <w:bottom w:val="none" w:sz="0" w:space="0" w:color="auto"/>
        <w:right w:val="none" w:sz="0" w:space="0" w:color="auto"/>
      </w:divBdr>
    </w:div>
    <w:div w:id="1184049720">
      <w:bodyDiv w:val="1"/>
      <w:marLeft w:val="0"/>
      <w:marRight w:val="0"/>
      <w:marTop w:val="0"/>
      <w:marBottom w:val="0"/>
      <w:divBdr>
        <w:top w:val="none" w:sz="0" w:space="0" w:color="auto"/>
        <w:left w:val="none" w:sz="0" w:space="0" w:color="auto"/>
        <w:bottom w:val="none" w:sz="0" w:space="0" w:color="auto"/>
        <w:right w:val="none" w:sz="0" w:space="0" w:color="auto"/>
      </w:divBdr>
    </w:div>
    <w:div w:id="1203324762">
      <w:bodyDiv w:val="1"/>
      <w:marLeft w:val="0"/>
      <w:marRight w:val="0"/>
      <w:marTop w:val="0"/>
      <w:marBottom w:val="0"/>
      <w:divBdr>
        <w:top w:val="none" w:sz="0" w:space="0" w:color="auto"/>
        <w:left w:val="none" w:sz="0" w:space="0" w:color="auto"/>
        <w:bottom w:val="none" w:sz="0" w:space="0" w:color="auto"/>
        <w:right w:val="none" w:sz="0" w:space="0" w:color="auto"/>
      </w:divBdr>
    </w:div>
    <w:div w:id="1207719223">
      <w:bodyDiv w:val="1"/>
      <w:marLeft w:val="0"/>
      <w:marRight w:val="0"/>
      <w:marTop w:val="0"/>
      <w:marBottom w:val="0"/>
      <w:divBdr>
        <w:top w:val="none" w:sz="0" w:space="0" w:color="auto"/>
        <w:left w:val="none" w:sz="0" w:space="0" w:color="auto"/>
        <w:bottom w:val="none" w:sz="0" w:space="0" w:color="auto"/>
        <w:right w:val="none" w:sz="0" w:space="0" w:color="auto"/>
      </w:divBdr>
    </w:div>
    <w:div w:id="1208184655">
      <w:bodyDiv w:val="1"/>
      <w:marLeft w:val="0"/>
      <w:marRight w:val="0"/>
      <w:marTop w:val="0"/>
      <w:marBottom w:val="0"/>
      <w:divBdr>
        <w:top w:val="none" w:sz="0" w:space="0" w:color="auto"/>
        <w:left w:val="none" w:sz="0" w:space="0" w:color="auto"/>
        <w:bottom w:val="none" w:sz="0" w:space="0" w:color="auto"/>
        <w:right w:val="none" w:sz="0" w:space="0" w:color="auto"/>
      </w:divBdr>
      <w:divsChild>
        <w:div w:id="1712418082">
          <w:marLeft w:val="0"/>
          <w:marRight w:val="0"/>
          <w:marTop w:val="0"/>
          <w:marBottom w:val="0"/>
          <w:divBdr>
            <w:top w:val="none" w:sz="0" w:space="0" w:color="auto"/>
            <w:left w:val="none" w:sz="0" w:space="0" w:color="auto"/>
            <w:bottom w:val="none" w:sz="0" w:space="0" w:color="auto"/>
            <w:right w:val="none" w:sz="0" w:space="0" w:color="auto"/>
          </w:divBdr>
          <w:divsChild>
            <w:div w:id="1097139166">
              <w:marLeft w:val="0"/>
              <w:marRight w:val="0"/>
              <w:marTop w:val="0"/>
              <w:marBottom w:val="0"/>
              <w:divBdr>
                <w:top w:val="none" w:sz="0" w:space="0" w:color="auto"/>
                <w:left w:val="none" w:sz="0" w:space="0" w:color="auto"/>
                <w:bottom w:val="none" w:sz="0" w:space="0" w:color="auto"/>
                <w:right w:val="none" w:sz="0" w:space="0" w:color="auto"/>
              </w:divBdr>
              <w:divsChild>
                <w:div w:id="35042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96200">
      <w:bodyDiv w:val="1"/>
      <w:marLeft w:val="0"/>
      <w:marRight w:val="0"/>
      <w:marTop w:val="0"/>
      <w:marBottom w:val="0"/>
      <w:divBdr>
        <w:top w:val="none" w:sz="0" w:space="0" w:color="auto"/>
        <w:left w:val="none" w:sz="0" w:space="0" w:color="auto"/>
        <w:bottom w:val="none" w:sz="0" w:space="0" w:color="auto"/>
        <w:right w:val="none" w:sz="0" w:space="0" w:color="auto"/>
      </w:divBdr>
    </w:div>
    <w:div w:id="1285885714">
      <w:bodyDiv w:val="1"/>
      <w:marLeft w:val="0"/>
      <w:marRight w:val="0"/>
      <w:marTop w:val="0"/>
      <w:marBottom w:val="0"/>
      <w:divBdr>
        <w:top w:val="none" w:sz="0" w:space="0" w:color="auto"/>
        <w:left w:val="none" w:sz="0" w:space="0" w:color="auto"/>
        <w:bottom w:val="none" w:sz="0" w:space="0" w:color="auto"/>
        <w:right w:val="none" w:sz="0" w:space="0" w:color="auto"/>
      </w:divBdr>
    </w:div>
    <w:div w:id="1303539991">
      <w:bodyDiv w:val="1"/>
      <w:marLeft w:val="0"/>
      <w:marRight w:val="0"/>
      <w:marTop w:val="0"/>
      <w:marBottom w:val="0"/>
      <w:divBdr>
        <w:top w:val="none" w:sz="0" w:space="0" w:color="auto"/>
        <w:left w:val="none" w:sz="0" w:space="0" w:color="auto"/>
        <w:bottom w:val="none" w:sz="0" w:space="0" w:color="auto"/>
        <w:right w:val="none" w:sz="0" w:space="0" w:color="auto"/>
      </w:divBdr>
    </w:div>
    <w:div w:id="1363894657">
      <w:bodyDiv w:val="1"/>
      <w:marLeft w:val="0"/>
      <w:marRight w:val="0"/>
      <w:marTop w:val="0"/>
      <w:marBottom w:val="0"/>
      <w:divBdr>
        <w:top w:val="none" w:sz="0" w:space="0" w:color="auto"/>
        <w:left w:val="none" w:sz="0" w:space="0" w:color="auto"/>
        <w:bottom w:val="none" w:sz="0" w:space="0" w:color="auto"/>
        <w:right w:val="none" w:sz="0" w:space="0" w:color="auto"/>
      </w:divBdr>
      <w:divsChild>
        <w:div w:id="1626504873">
          <w:marLeft w:val="0"/>
          <w:marRight w:val="0"/>
          <w:marTop w:val="0"/>
          <w:marBottom w:val="0"/>
          <w:divBdr>
            <w:top w:val="none" w:sz="0" w:space="0" w:color="auto"/>
            <w:left w:val="none" w:sz="0" w:space="0" w:color="auto"/>
            <w:bottom w:val="none" w:sz="0" w:space="0" w:color="auto"/>
            <w:right w:val="none" w:sz="0" w:space="0" w:color="auto"/>
          </w:divBdr>
        </w:div>
      </w:divsChild>
    </w:div>
    <w:div w:id="1564297369">
      <w:bodyDiv w:val="1"/>
      <w:marLeft w:val="0"/>
      <w:marRight w:val="0"/>
      <w:marTop w:val="0"/>
      <w:marBottom w:val="0"/>
      <w:divBdr>
        <w:top w:val="none" w:sz="0" w:space="0" w:color="auto"/>
        <w:left w:val="none" w:sz="0" w:space="0" w:color="auto"/>
        <w:bottom w:val="none" w:sz="0" w:space="0" w:color="auto"/>
        <w:right w:val="none" w:sz="0" w:space="0" w:color="auto"/>
      </w:divBdr>
    </w:div>
    <w:div w:id="1644386735">
      <w:bodyDiv w:val="1"/>
      <w:marLeft w:val="0"/>
      <w:marRight w:val="0"/>
      <w:marTop w:val="0"/>
      <w:marBottom w:val="0"/>
      <w:divBdr>
        <w:top w:val="none" w:sz="0" w:space="0" w:color="auto"/>
        <w:left w:val="none" w:sz="0" w:space="0" w:color="auto"/>
        <w:bottom w:val="none" w:sz="0" w:space="0" w:color="auto"/>
        <w:right w:val="none" w:sz="0" w:space="0" w:color="auto"/>
      </w:divBdr>
    </w:div>
    <w:div w:id="1968393129">
      <w:bodyDiv w:val="1"/>
      <w:marLeft w:val="0"/>
      <w:marRight w:val="0"/>
      <w:marTop w:val="0"/>
      <w:marBottom w:val="0"/>
      <w:divBdr>
        <w:top w:val="none" w:sz="0" w:space="0" w:color="auto"/>
        <w:left w:val="none" w:sz="0" w:space="0" w:color="auto"/>
        <w:bottom w:val="none" w:sz="0" w:space="0" w:color="auto"/>
        <w:right w:val="none" w:sz="0" w:space="0" w:color="auto"/>
      </w:divBdr>
    </w:div>
    <w:div w:id="1973438619">
      <w:bodyDiv w:val="1"/>
      <w:marLeft w:val="0"/>
      <w:marRight w:val="0"/>
      <w:marTop w:val="0"/>
      <w:marBottom w:val="0"/>
      <w:divBdr>
        <w:top w:val="none" w:sz="0" w:space="0" w:color="auto"/>
        <w:left w:val="none" w:sz="0" w:space="0" w:color="auto"/>
        <w:bottom w:val="none" w:sz="0" w:space="0" w:color="auto"/>
        <w:right w:val="none" w:sz="0" w:space="0" w:color="auto"/>
      </w:divBdr>
    </w:div>
    <w:div w:id="1975333642">
      <w:bodyDiv w:val="1"/>
      <w:marLeft w:val="0"/>
      <w:marRight w:val="0"/>
      <w:marTop w:val="0"/>
      <w:marBottom w:val="0"/>
      <w:divBdr>
        <w:top w:val="none" w:sz="0" w:space="0" w:color="auto"/>
        <w:left w:val="none" w:sz="0" w:space="0" w:color="auto"/>
        <w:bottom w:val="none" w:sz="0" w:space="0" w:color="auto"/>
        <w:right w:val="none" w:sz="0" w:space="0" w:color="auto"/>
      </w:divBdr>
    </w:div>
    <w:div w:id="202200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rialsearch.who.int/Trial2.aspx?TrialID=CTRI/2021/09/036797" TargetMode="External"/><Relationship Id="rId21" Type="http://schemas.openxmlformats.org/officeDocument/2006/relationships/hyperlink" Target="https://trialsearch.who.int/Trial2.aspx?TrialID=ChiCTR2000033273" TargetMode="External"/><Relationship Id="rId42" Type="http://schemas.openxmlformats.org/officeDocument/2006/relationships/hyperlink" Target="http://rjms.iums.ac.ir/article-1-7239-en.html" TargetMode="External"/><Relationship Id="rId47" Type="http://schemas.openxmlformats.org/officeDocument/2006/relationships/hyperlink" Target="https://doi.org/10.15344/2455-3867/2019/161" TargetMode="External"/><Relationship Id="rId63" Type="http://schemas.openxmlformats.org/officeDocument/2006/relationships/hyperlink" Target="https://doi.org/10.22055/psy.2020.31566.2439" TargetMode="External"/><Relationship Id="rId68" Type="http://schemas.openxmlformats.org/officeDocument/2006/relationships/hyperlink" Target="https://doi.org/10.1556/2006.2022.00700" TargetMode="External"/><Relationship Id="rId84" Type="http://schemas.openxmlformats.org/officeDocument/2006/relationships/hyperlink" Target="https://doi.org/10.1007/s11469-014-9481-6" TargetMode="External"/><Relationship Id="rId89" Type="http://schemas.openxmlformats.org/officeDocument/2006/relationships/hyperlink" Target="https://www.behavioralpsycho.com/product/effectiveness-of-a-mindfulness-based-stress-reduction-mbsr-intervention-for-pathological-gamblers-relatives/?lang=en" TargetMode="External"/><Relationship Id="rId7" Type="http://schemas.openxmlformats.org/officeDocument/2006/relationships/endnotes" Target="endnotes.xml"/><Relationship Id="rId71" Type="http://schemas.openxmlformats.org/officeDocument/2006/relationships/hyperlink" Target="https://doi.org/10.1017/9781108632591.025%20" TargetMode="External"/><Relationship Id="rId92" Type="http://schemas.openxmlformats.org/officeDocument/2006/relationships/hyperlink" Target="https://www.alcoologie-et-addictologie.fr/index.php/aa/article/view/645" TargetMode="External"/><Relationship Id="rId2" Type="http://schemas.openxmlformats.org/officeDocument/2006/relationships/numbering" Target="numbering.xml"/><Relationship Id="rId16" Type="http://schemas.openxmlformats.org/officeDocument/2006/relationships/hyperlink" Target="https://doi.org/10.1080/1556035X.2013.727724" TargetMode="External"/><Relationship Id="rId29" Type="http://schemas.openxmlformats.org/officeDocument/2006/relationships/hyperlink" Target="https://doi.org/10.1016/j.jcbs.2016.04.004" TargetMode="External"/><Relationship Id="rId11" Type="http://schemas.openxmlformats.org/officeDocument/2006/relationships/hyperlink" Target="https://doi.org/10.47626/2237-6089-2020-0010" TargetMode="External"/><Relationship Id="rId24" Type="http://schemas.openxmlformats.org/officeDocument/2006/relationships/hyperlink" Target="https://digitalcommons.usu.edu/psych_facpub/1738/" TargetMode="External"/><Relationship Id="rId32" Type="http://schemas.openxmlformats.org/officeDocument/2006/relationships/hyperlink" Target="https://doi.org/10.1080/10720162.2019.1576560" TargetMode="External"/><Relationship Id="rId37" Type="http://schemas.openxmlformats.org/officeDocument/2006/relationships/hyperlink" Target="https://doi.org/10.26076/472d-e4a6" TargetMode="External"/><Relationship Id="rId40" Type="http://schemas.openxmlformats.org/officeDocument/2006/relationships/hyperlink" Target="https://doi.org/10.26076/472d-e4a6" TargetMode="External"/><Relationship Id="rId45" Type="http://schemas.openxmlformats.org/officeDocument/2006/relationships/hyperlink" Target="https://osf.io/prsxq/download" TargetMode="External"/><Relationship Id="rId53" Type="http://schemas.openxmlformats.org/officeDocument/2006/relationships/hyperlink" Target="https://dialnet.unirioja.es/servlet/articulo?codigo=7203783" TargetMode="External"/><Relationship Id="rId58" Type="http://schemas.openxmlformats.org/officeDocument/2006/relationships/hyperlink" Target="https://classic.clinicaltrials.gov/ct2/show/NCT03497247" TargetMode="External"/><Relationship Id="rId66" Type="http://schemas.openxmlformats.org/officeDocument/2006/relationships/hyperlink" Target="https://www.cipd.org/uk/get-involved/events/applied-research-conference/2017-papers/" TargetMode="External"/><Relationship Id="rId74" Type="http://schemas.openxmlformats.org/officeDocument/2006/relationships/hyperlink" Target="http://www.ayuhom.com/text.asp?2021/8/2/101/348857" TargetMode="External"/><Relationship Id="rId79" Type="http://schemas.openxmlformats.org/officeDocument/2006/relationships/hyperlink" Target="." TargetMode="External"/><Relationship Id="rId87" Type="http://schemas.openxmlformats.org/officeDocument/2006/relationships/hyperlink" Target="https://doi.org/10.1016/j.beth.2009.06.002"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psychologyj.tabrizu.ac.ir/article_9408.html" TargetMode="External"/><Relationship Id="rId82" Type="http://schemas.openxmlformats.org/officeDocument/2006/relationships/hyperlink" Target="https://doi.org/10.1136/bmjopen-2021-058144" TargetMode="External"/><Relationship Id="rId90" Type="http://schemas.openxmlformats.org/officeDocument/2006/relationships/hyperlink" Target="https://doi.org/10.4018/978-1-7998-7472-0.ch007" TargetMode="External"/><Relationship Id="rId95" Type="http://schemas.openxmlformats.org/officeDocument/2006/relationships/hyperlink" Target="https://doi.org/10.5539/gjhs.v11n10p16" TargetMode="External"/><Relationship Id="rId19" Type="http://schemas.openxmlformats.org/officeDocument/2006/relationships/hyperlink" Target="https://doi.org/10.1556/2006.2020.00037" TargetMode="External"/><Relationship Id="rId14" Type="http://schemas.openxmlformats.org/officeDocument/2006/relationships/hyperlink" Target="https://www.proquest.com/docview/2423729544" TargetMode="External"/><Relationship Id="rId22" Type="http://schemas.openxmlformats.org/officeDocument/2006/relationships/hyperlink" Target="https://doi.org/10.3390/ijerph17093263" TargetMode="External"/><Relationship Id="rId27" Type="http://schemas.openxmlformats.org/officeDocument/2006/relationships/hyperlink" Target="https://trialsearch.who.int/Trial2.aspx?TrialID=CTRI/2022/07/043918" TargetMode="External"/><Relationship Id="rId30" Type="http://schemas.openxmlformats.org/officeDocument/2006/relationships/hyperlink" Target="http://hcjournal.arums.ac.ir/article-1-438-en.html" TargetMode="External"/><Relationship Id="rId35" Type="http://schemas.openxmlformats.org/officeDocument/2006/relationships/hyperlink" Target="https://doi.org/10.1556/2006.2022.00700" TargetMode="External"/><Relationship Id="rId43" Type="http://schemas.openxmlformats.org/officeDocument/2006/relationships/hyperlink" Target="http://childmentalhealth.ir/article-1-1197-en.html" TargetMode="External"/><Relationship Id="rId48" Type="http://schemas.openxmlformats.org/officeDocument/2006/relationships/hyperlink" Target="https://doi.org/10.1007/s11469-017-9765-8" TargetMode="External"/><Relationship Id="rId56" Type="http://schemas.openxmlformats.org/officeDocument/2006/relationships/hyperlink" Target="https://doi.org/10.1007/s12671-017-0694-1" TargetMode="External"/><Relationship Id="rId64" Type="http://schemas.openxmlformats.org/officeDocument/2006/relationships/hyperlink" Target="https://doi.org/10.1176/appi.ps.71602" TargetMode="External"/><Relationship Id="rId69" Type="http://schemas.openxmlformats.org/officeDocument/2006/relationships/hyperlink" Target="https://pubmed.ncbi.nlm.nih.gov/35732065/" TargetMode="External"/><Relationship Id="rId77" Type="http://schemas.openxmlformats.org/officeDocument/2006/relationships/hyperlink" Target="https://doi.org/10.1080/10720162.2019.1645058" TargetMode="External"/><Relationship Id="rId100" Type="http://schemas.openxmlformats.org/officeDocument/2006/relationships/chart" Target="charts/chart2.xml"/><Relationship Id="rId8" Type="http://schemas.openxmlformats.org/officeDocument/2006/relationships/hyperlink" Target="https://doi.org/10.1186/s13643-021-01626-4" TargetMode="External"/><Relationship Id="rId51" Type="http://schemas.openxmlformats.org/officeDocument/2006/relationships/hyperlink" Target="https://doi.org/10.32604/IJMHP.2020.014419" TargetMode="External"/><Relationship Id="rId72" Type="http://schemas.openxmlformats.org/officeDocument/2006/relationships/hyperlink" Target="https://doi.org/10.1080/08832323.2019.1618233" TargetMode="External"/><Relationship Id="rId80" Type="http://schemas.openxmlformats.org/officeDocument/2006/relationships/hyperlink" Target="http://etheses.uin-malang.ac.id/38587/" TargetMode="External"/><Relationship Id="rId85" Type="http://schemas.openxmlformats.org/officeDocument/2006/relationships/hyperlink" Target="https://doi.org/10.1159/000491997" TargetMode="External"/><Relationship Id="rId93" Type="http://schemas.openxmlformats.org/officeDocument/2006/relationships/hyperlink" Target="https://doi.org/10.1080/23727810.2019.1586419" TargetMode="External"/><Relationship Id="rId9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http://dx.doi.org/10.29252/qums.13.4.22" TargetMode="External"/><Relationship Id="rId17" Type="http://schemas.openxmlformats.org/officeDocument/2006/relationships/hyperlink" Target="https://doi.org/10.1080/1556035X.2014.868725" TargetMode="External"/><Relationship Id="rId25" Type="http://schemas.openxmlformats.org/officeDocument/2006/relationships/hyperlink" Target="https://trialsearch.who.int/Trial2.aspx?TrialID=CTRI/2018/02/012129" TargetMode="External"/><Relationship Id="rId33" Type="http://schemas.openxmlformats.org/officeDocument/2006/relationships/hyperlink" Target="https://psyarxiv.com/ch43n/download" TargetMode="External"/><Relationship Id="rId38" Type="http://schemas.openxmlformats.org/officeDocument/2006/relationships/hyperlink" Target="https://www.proquest.com/docview/2124617173?parentSessionId=Q8lFPPR89fwj2h2XzUBamSs8B2KdgXW56wiiqxqy8qE%3D" TargetMode="External"/><Relationship Id="rId46" Type="http://schemas.openxmlformats.org/officeDocument/2006/relationships/hyperlink" Target="https://doi.org/10.1016/j.paid.2007.05.007" TargetMode="External"/><Relationship Id="rId59" Type="http://schemas.openxmlformats.org/officeDocument/2006/relationships/hyperlink" Target="https://classic.clinicaltrials.gov/ct2/show/NCT04110548" TargetMode="External"/><Relationship Id="rId67" Type="http://schemas.openxmlformats.org/officeDocument/2006/relationships/hyperlink" Target="https://doi.org/10.1556/2006.8.2019.45" TargetMode="External"/><Relationship Id="rId103" Type="http://schemas.openxmlformats.org/officeDocument/2006/relationships/theme" Target="theme/theme1.xml"/><Relationship Id="rId20" Type="http://schemas.openxmlformats.org/officeDocument/2006/relationships/hyperlink" Target="https://doi.org/10.1186/s13063-019-3176-z" TargetMode="External"/><Relationship Id="rId41" Type="http://schemas.openxmlformats.org/officeDocument/2006/relationships/hyperlink" Target="http://shefayekhatam.ir/article-1-2273-en.html" TargetMode="External"/><Relationship Id="rId54" Type="http://schemas.openxmlformats.org/officeDocument/2006/relationships/hyperlink" Target="https://doi.org/10.24193/jebp.2020.1.7" TargetMode="External"/><Relationship Id="rId62" Type="http://schemas.openxmlformats.org/officeDocument/2006/relationships/hyperlink" Target="https://psychologyj.tabrizu.ac.ir/article_12542.html" TargetMode="External"/><Relationship Id="rId70" Type="http://schemas.openxmlformats.org/officeDocument/2006/relationships/hyperlink" Target="https://doi.org/10.5897/IJPC2021.0658" TargetMode="External"/><Relationship Id="rId75" Type="http://schemas.openxmlformats.org/officeDocument/2006/relationships/hyperlink" Target="https://doi.org/10.1007/s11469-019-00133-x" TargetMode="External"/><Relationship Id="rId83" Type="http://schemas.openxmlformats.org/officeDocument/2006/relationships/hyperlink" Target="https://doi.org/10.1556/2006.8.2019.08" TargetMode="External"/><Relationship Id="rId88" Type="http://schemas.openxmlformats.org/officeDocument/2006/relationships/hyperlink" Target="https://doi.org/10.1080/14459795.2019.1686766" TargetMode="External"/><Relationship Id="rId91" Type="http://schemas.openxmlformats.org/officeDocument/2006/relationships/hyperlink" Target="https://link.gale.com/apps/doc/A459058536/AONE?u=googlescholar&amp;sid=googleScholar&amp;xid=cac7a671" TargetMode="External"/><Relationship Id="rId9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978-3-319-08269-1_12" TargetMode="External"/><Relationship Id="rId23" Type="http://schemas.openxmlformats.org/officeDocument/2006/relationships/hyperlink" Target="https://doi.org/10.1017/bec.2013.10" TargetMode="External"/><Relationship Id="rId28" Type="http://schemas.openxmlformats.org/officeDocument/2006/relationships/hyperlink" Target="https://doi.org/10.5455/JCBPR.60041" TargetMode="External"/><Relationship Id="rId36" Type="http://schemas.openxmlformats.org/officeDocument/2006/relationships/hyperlink" Target="https://www.ijk.hmtm-hannover.de/fileadmin/www.ijk/bilder/aktuelles/2021/Hefner___Freytag__2021__Mindful_Mobile_Phone_Use.pdf" TargetMode="External"/><Relationship Id="rId49" Type="http://schemas.openxmlformats.org/officeDocument/2006/relationships/hyperlink" Target="https://users.wpi.edu/~esolovey/papers/MindfulShopping_wish2017.pdf" TargetMode="External"/><Relationship Id="rId57" Type="http://schemas.openxmlformats.org/officeDocument/2006/relationships/hyperlink" Target="https://www.proquest.com/docview/792603809" TargetMode="External"/><Relationship Id="rId10" Type="http://schemas.openxmlformats.org/officeDocument/2006/relationships/hyperlink" Target="http://dx.doi.org/10.4108/eai.14-10-2020.2303861" TargetMode="External"/><Relationship Id="rId31" Type="http://schemas.openxmlformats.org/officeDocument/2006/relationships/hyperlink" Target="https://www.proquest.com/openview/8edbbd0024000e069cffb27799f0612e/1?pq-origsite=gscholar&amp;cbl=18750&amp;diss=y" TargetMode="External"/><Relationship Id="rId44" Type="http://schemas.openxmlformats.org/officeDocument/2006/relationships/hyperlink" Target="https://scholar.ui.ac.id/en/publications/karya-tulis-modul-terapi-dialectical-behavior-therapy-internet-ad" TargetMode="External"/><Relationship Id="rId52" Type="http://schemas.openxmlformats.org/officeDocument/2006/relationships/hyperlink" Target="https://doi.org/10.1007/s10899-016-9602-1" TargetMode="External"/><Relationship Id="rId60" Type="http://schemas.openxmlformats.org/officeDocument/2006/relationships/hyperlink" Target="https://www.proquest.com/docview/2620835807" TargetMode="External"/><Relationship Id="rId65" Type="http://schemas.openxmlformats.org/officeDocument/2006/relationships/hyperlink" Target="https://libra.unine.ch/handle/123456789/29406" TargetMode="External"/><Relationship Id="rId73" Type="http://schemas.openxmlformats.org/officeDocument/2006/relationships/hyperlink" Target="https://www.proquest.com/openview/b338e937ada6f9697483fa7a9fd67ebc/1?pq-origsite=gscholar&amp;cbl=29082" TargetMode="External"/><Relationship Id="rId78" Type="http://schemas.openxmlformats.org/officeDocument/2006/relationships/hyperlink" Target="https://doi.org/10.1186/s12912-021-00611-5" TargetMode="External"/><Relationship Id="rId81" Type="http://schemas.openxmlformats.org/officeDocument/2006/relationships/hyperlink" Target="https://so06.tci-thaijo.org/index.php/ajrc/article/view/241099" TargetMode="External"/><Relationship Id="rId86" Type="http://schemas.openxmlformats.org/officeDocument/2006/relationships/hyperlink" Target="https://scholarworks.smith.edu/theses/1960/" TargetMode="External"/><Relationship Id="rId94" Type="http://schemas.openxmlformats.org/officeDocument/2006/relationships/hyperlink" Target="https://opensiuc.lib.siu.edu/dissertations/524/" TargetMode="External"/><Relationship Id="rId99" Type="http://schemas.openxmlformats.org/officeDocument/2006/relationships/chart" Target="charts/chart1.xm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roquest.com/docview/1700412466" TargetMode="External"/><Relationship Id="rId13" Type="http://schemas.openxmlformats.org/officeDocument/2006/relationships/hyperlink" Target="https://www.proquest.com/docview/2282532472" TargetMode="External"/><Relationship Id="rId18" Type="http://schemas.openxmlformats.org/officeDocument/2006/relationships/hyperlink" Target="https://doi.org/10.1556/JBA.6.2017.Suppl.1" TargetMode="External"/><Relationship Id="rId39" Type="http://schemas.openxmlformats.org/officeDocument/2006/relationships/hyperlink" Target="https://trialsearch.who.int/Trial2.aspx?TrialID=IRCT20200529047595N1" TargetMode="External"/><Relationship Id="rId34" Type="http://schemas.openxmlformats.org/officeDocument/2006/relationships/hyperlink" Target="https://doi.org/10.1080/10720162.2019.1576560" TargetMode="External"/><Relationship Id="rId50" Type="http://schemas.openxmlformats.org/officeDocument/2006/relationships/hyperlink" Target="https://doi.org/10.1371/journal.pone.0279621" TargetMode="External"/><Relationship Id="rId55" Type="http://schemas.openxmlformats.org/officeDocument/2006/relationships/hyperlink" Target="https://www.proquest.com/docview/1620973904" TargetMode="External"/><Relationship Id="rId76" Type="http://schemas.openxmlformats.org/officeDocument/2006/relationships/hyperlink" Target="https://doi.org/10.1177/15346501211020122" TargetMode="External"/><Relationship Id="rId97"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ukl-fshome1\home\fendel\Mindfulness%20&amp;%20IUD\Risk%20of%20bias%20assessment\ROB%202.0_final.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kl-fshome1\home\fendel\Mindfulness%20&amp;%20IUD\Risk%20of%20bias%20assessment\Finale%20Darstellung%20ROB%202%20und%20EPHPP_18.11.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Risk of bias percentage by domain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autoTitleDeleted val="0"/>
    <c:plotArea>
      <c:layout/>
      <c:barChart>
        <c:barDir val="bar"/>
        <c:grouping val="stacked"/>
        <c:varyColors val="0"/>
        <c:ser>
          <c:idx val="0"/>
          <c:order val="0"/>
          <c:tx>
            <c:strRef>
              <c:f>Summary!$AA$9</c:f>
              <c:strCache>
                <c:ptCount val="1"/>
                <c:pt idx="0">
                  <c:v>Low risk</c:v>
                </c:pt>
              </c:strCache>
            </c:strRef>
          </c:tx>
          <c:spPr>
            <a:solidFill>
              <a:srgbClr val="92D050"/>
            </a:solidFill>
            <a:ln>
              <a:noFill/>
            </a:ln>
            <a:effectLst/>
          </c:spPr>
          <c:invertIfNegative val="0"/>
          <c:cat>
            <c:strRef>
              <c:f>Summary!$AB$1:$AG$1</c:f>
              <c:strCache>
                <c:ptCount val="6"/>
                <c:pt idx="0">
                  <c:v>Overall bias</c:v>
                </c:pt>
                <c:pt idx="1">
                  <c:v>Selection of the reported result</c:v>
                </c:pt>
                <c:pt idx="2">
                  <c:v>Measurement of the outcome</c:v>
                </c:pt>
                <c:pt idx="3">
                  <c:v>Mising outcome data</c:v>
                </c:pt>
                <c:pt idx="4">
                  <c:v>Deviations from intended interventions</c:v>
                </c:pt>
                <c:pt idx="5">
                  <c:v>Randomization process</c:v>
                </c:pt>
              </c:strCache>
            </c:strRef>
          </c:cat>
          <c:val>
            <c:numRef>
              <c:f>Summary!$AB$9:$AG$9</c:f>
              <c:numCache>
                <c:formatCode>General</c:formatCode>
                <c:ptCount val="6"/>
                <c:pt idx="0">
                  <c:v>0</c:v>
                </c:pt>
                <c:pt idx="1">
                  <c:v>89.473684210526315</c:v>
                </c:pt>
                <c:pt idx="2">
                  <c:v>5.2631578947368416</c:v>
                </c:pt>
                <c:pt idx="3">
                  <c:v>21.052631578947366</c:v>
                </c:pt>
                <c:pt idx="4">
                  <c:v>100</c:v>
                </c:pt>
                <c:pt idx="5">
                  <c:v>15.789473684210526</c:v>
                </c:pt>
              </c:numCache>
            </c:numRef>
          </c:val>
          <c:extLst>
            <c:ext xmlns:c16="http://schemas.microsoft.com/office/drawing/2014/chart" uri="{C3380CC4-5D6E-409C-BE32-E72D297353CC}">
              <c16:uniqueId val="{00000000-A74C-4F67-98F3-C8FB2357CCC4}"/>
            </c:ext>
          </c:extLst>
        </c:ser>
        <c:ser>
          <c:idx val="1"/>
          <c:order val="1"/>
          <c:tx>
            <c:strRef>
              <c:f>Summary!$AA$10</c:f>
              <c:strCache>
                <c:ptCount val="1"/>
                <c:pt idx="0">
                  <c:v>Some concerns</c:v>
                </c:pt>
              </c:strCache>
            </c:strRef>
          </c:tx>
          <c:spPr>
            <a:solidFill>
              <a:srgbClr val="FFC000"/>
            </a:solidFill>
            <a:ln>
              <a:noFill/>
            </a:ln>
            <a:effectLst/>
          </c:spPr>
          <c:invertIfNegative val="0"/>
          <c:cat>
            <c:strRef>
              <c:f>Summary!$AB$1:$AG$1</c:f>
              <c:strCache>
                <c:ptCount val="6"/>
                <c:pt idx="0">
                  <c:v>Overall bias</c:v>
                </c:pt>
                <c:pt idx="1">
                  <c:v>Selection of the reported result</c:v>
                </c:pt>
                <c:pt idx="2">
                  <c:v>Measurement of the outcome</c:v>
                </c:pt>
                <c:pt idx="3">
                  <c:v>Mising outcome data</c:v>
                </c:pt>
                <c:pt idx="4">
                  <c:v>Deviations from intended interventions</c:v>
                </c:pt>
                <c:pt idx="5">
                  <c:v>Randomization process</c:v>
                </c:pt>
              </c:strCache>
            </c:strRef>
          </c:cat>
          <c:val>
            <c:numRef>
              <c:f>Summary!$AB$10:$AG$10</c:f>
              <c:numCache>
                <c:formatCode>General</c:formatCode>
                <c:ptCount val="6"/>
                <c:pt idx="0">
                  <c:v>52.631578947368418</c:v>
                </c:pt>
                <c:pt idx="1">
                  <c:v>10.526315789473683</c:v>
                </c:pt>
                <c:pt idx="2">
                  <c:v>52.631578947368418</c:v>
                </c:pt>
                <c:pt idx="3">
                  <c:v>36.84210526315789</c:v>
                </c:pt>
                <c:pt idx="4">
                  <c:v>0</c:v>
                </c:pt>
                <c:pt idx="5">
                  <c:v>73.68421052631578</c:v>
                </c:pt>
              </c:numCache>
            </c:numRef>
          </c:val>
          <c:extLst>
            <c:ext xmlns:c16="http://schemas.microsoft.com/office/drawing/2014/chart" uri="{C3380CC4-5D6E-409C-BE32-E72D297353CC}">
              <c16:uniqueId val="{00000001-A74C-4F67-98F3-C8FB2357CCC4}"/>
            </c:ext>
          </c:extLst>
        </c:ser>
        <c:ser>
          <c:idx val="2"/>
          <c:order val="2"/>
          <c:tx>
            <c:strRef>
              <c:f>Summary!$AA$11</c:f>
              <c:strCache>
                <c:ptCount val="1"/>
                <c:pt idx="0">
                  <c:v>High risk</c:v>
                </c:pt>
              </c:strCache>
            </c:strRef>
          </c:tx>
          <c:spPr>
            <a:solidFill>
              <a:srgbClr val="FF0000"/>
            </a:solidFill>
            <a:ln>
              <a:noFill/>
            </a:ln>
            <a:effectLst/>
          </c:spPr>
          <c:invertIfNegative val="0"/>
          <c:cat>
            <c:strRef>
              <c:f>Summary!$AB$1:$AG$1</c:f>
              <c:strCache>
                <c:ptCount val="6"/>
                <c:pt idx="0">
                  <c:v>Overall bias</c:v>
                </c:pt>
                <c:pt idx="1">
                  <c:v>Selection of the reported result</c:v>
                </c:pt>
                <c:pt idx="2">
                  <c:v>Measurement of the outcome</c:v>
                </c:pt>
                <c:pt idx="3">
                  <c:v>Mising outcome data</c:v>
                </c:pt>
                <c:pt idx="4">
                  <c:v>Deviations from intended interventions</c:v>
                </c:pt>
                <c:pt idx="5">
                  <c:v>Randomization process</c:v>
                </c:pt>
              </c:strCache>
            </c:strRef>
          </c:cat>
          <c:val>
            <c:numRef>
              <c:f>Summary!$AB$11:$AG$11</c:f>
              <c:numCache>
                <c:formatCode>General</c:formatCode>
                <c:ptCount val="6"/>
                <c:pt idx="0">
                  <c:v>47.368421052631575</c:v>
                </c:pt>
                <c:pt idx="1">
                  <c:v>0</c:v>
                </c:pt>
                <c:pt idx="2">
                  <c:v>42.105263157894733</c:v>
                </c:pt>
                <c:pt idx="3">
                  <c:v>42.105263157894733</c:v>
                </c:pt>
                <c:pt idx="4">
                  <c:v>0</c:v>
                </c:pt>
                <c:pt idx="5">
                  <c:v>10.526315789473683</c:v>
                </c:pt>
              </c:numCache>
            </c:numRef>
          </c:val>
          <c:extLst>
            <c:ext xmlns:c16="http://schemas.microsoft.com/office/drawing/2014/chart" uri="{C3380CC4-5D6E-409C-BE32-E72D297353CC}">
              <c16:uniqueId val="{00000002-A74C-4F67-98F3-C8FB2357CCC4}"/>
            </c:ext>
          </c:extLst>
        </c:ser>
        <c:dLbls>
          <c:showLegendKey val="0"/>
          <c:showVal val="0"/>
          <c:showCatName val="0"/>
          <c:showSerName val="0"/>
          <c:showPercent val="0"/>
          <c:showBubbleSize val="0"/>
        </c:dLbls>
        <c:gapWidth val="150"/>
        <c:overlap val="100"/>
        <c:axId val="553782360"/>
        <c:axId val="553781704"/>
      </c:barChart>
      <c:catAx>
        <c:axId val="553782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553781704"/>
        <c:crosses val="autoZero"/>
        <c:auto val="1"/>
        <c:lblAlgn val="ctr"/>
        <c:lblOffset val="100"/>
        <c:noMultiLvlLbl val="0"/>
      </c:catAx>
      <c:valAx>
        <c:axId val="553781704"/>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553782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Study quality proportion by domain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title>
    <c:autoTitleDeleted val="0"/>
    <c:plotArea>
      <c:layout/>
      <c:barChart>
        <c:barDir val="bar"/>
        <c:grouping val="stacked"/>
        <c:varyColors val="0"/>
        <c:ser>
          <c:idx val="0"/>
          <c:order val="0"/>
          <c:tx>
            <c:strRef>
              <c:f>Summary!$L$9</c:f>
              <c:strCache>
                <c:ptCount val="1"/>
                <c:pt idx="0">
                  <c:v>1 Strong</c:v>
                </c:pt>
              </c:strCache>
            </c:strRef>
          </c:tx>
          <c:spPr>
            <a:solidFill>
              <a:srgbClr val="92D050"/>
            </a:solidFill>
            <a:ln>
              <a:noFill/>
            </a:ln>
            <a:effectLst/>
          </c:spPr>
          <c:invertIfNegative val="0"/>
          <c:cat>
            <c:strRef>
              <c:f>Summary!$M$1:$S$1</c:f>
              <c:strCache>
                <c:ptCount val="7"/>
                <c:pt idx="0">
                  <c:v>Overall bias</c:v>
                </c:pt>
                <c:pt idx="1">
                  <c:v>Withdrawals and dropouts</c:v>
                </c:pt>
                <c:pt idx="2">
                  <c:v>Data collection methods</c:v>
                </c:pt>
                <c:pt idx="3">
                  <c:v>Blinding</c:v>
                </c:pt>
                <c:pt idx="4">
                  <c:v>Confounders</c:v>
                </c:pt>
                <c:pt idx="5">
                  <c:v>Study design</c:v>
                </c:pt>
                <c:pt idx="6">
                  <c:v>Selection bias</c:v>
                </c:pt>
              </c:strCache>
            </c:strRef>
          </c:cat>
          <c:val>
            <c:numRef>
              <c:f>Summary!$M$9:$S$9</c:f>
              <c:numCache>
                <c:formatCode>General</c:formatCode>
                <c:ptCount val="7"/>
                <c:pt idx="0">
                  <c:v>5.1282051282051277</c:v>
                </c:pt>
                <c:pt idx="1">
                  <c:v>28.205128205128204</c:v>
                </c:pt>
                <c:pt idx="2">
                  <c:v>100</c:v>
                </c:pt>
                <c:pt idx="3">
                  <c:v>5.1282051282051277</c:v>
                </c:pt>
                <c:pt idx="4">
                  <c:v>41.025641025641022</c:v>
                </c:pt>
                <c:pt idx="5">
                  <c:v>48.717948717948715</c:v>
                </c:pt>
                <c:pt idx="6">
                  <c:v>0</c:v>
                </c:pt>
              </c:numCache>
            </c:numRef>
          </c:val>
          <c:extLst>
            <c:ext xmlns:c16="http://schemas.microsoft.com/office/drawing/2014/chart" uri="{C3380CC4-5D6E-409C-BE32-E72D297353CC}">
              <c16:uniqueId val="{00000000-9C49-4E7F-B583-FB008E33B51B}"/>
            </c:ext>
          </c:extLst>
        </c:ser>
        <c:ser>
          <c:idx val="1"/>
          <c:order val="1"/>
          <c:tx>
            <c:strRef>
              <c:f>Summary!$L$10</c:f>
              <c:strCache>
                <c:ptCount val="1"/>
                <c:pt idx="0">
                  <c:v>2 Moderate</c:v>
                </c:pt>
              </c:strCache>
            </c:strRef>
          </c:tx>
          <c:spPr>
            <a:solidFill>
              <a:srgbClr val="FFC000"/>
            </a:solidFill>
            <a:ln>
              <a:noFill/>
            </a:ln>
            <a:effectLst/>
          </c:spPr>
          <c:invertIfNegative val="0"/>
          <c:cat>
            <c:strRef>
              <c:f>Summary!$M$1:$S$1</c:f>
              <c:strCache>
                <c:ptCount val="7"/>
                <c:pt idx="0">
                  <c:v>Overall bias</c:v>
                </c:pt>
                <c:pt idx="1">
                  <c:v>Withdrawals and dropouts</c:v>
                </c:pt>
                <c:pt idx="2">
                  <c:v>Data collection methods</c:v>
                </c:pt>
                <c:pt idx="3">
                  <c:v>Blinding</c:v>
                </c:pt>
                <c:pt idx="4">
                  <c:v>Confounders</c:v>
                </c:pt>
                <c:pt idx="5">
                  <c:v>Study design</c:v>
                </c:pt>
                <c:pt idx="6">
                  <c:v>Selection bias</c:v>
                </c:pt>
              </c:strCache>
            </c:strRef>
          </c:cat>
          <c:val>
            <c:numRef>
              <c:f>Summary!$M$10:$S$10</c:f>
              <c:numCache>
                <c:formatCode>General</c:formatCode>
                <c:ptCount val="7"/>
                <c:pt idx="0">
                  <c:v>23.076923076923077</c:v>
                </c:pt>
                <c:pt idx="1">
                  <c:v>15.384615384615385</c:v>
                </c:pt>
                <c:pt idx="2">
                  <c:v>0</c:v>
                </c:pt>
                <c:pt idx="3">
                  <c:v>2.5641025641025639</c:v>
                </c:pt>
                <c:pt idx="4">
                  <c:v>15.384615384615385</c:v>
                </c:pt>
                <c:pt idx="5">
                  <c:v>51.282051282051277</c:v>
                </c:pt>
                <c:pt idx="6">
                  <c:v>82.051282051282044</c:v>
                </c:pt>
              </c:numCache>
            </c:numRef>
          </c:val>
          <c:extLst>
            <c:ext xmlns:c16="http://schemas.microsoft.com/office/drawing/2014/chart" uri="{C3380CC4-5D6E-409C-BE32-E72D297353CC}">
              <c16:uniqueId val="{00000001-9C49-4E7F-B583-FB008E33B51B}"/>
            </c:ext>
          </c:extLst>
        </c:ser>
        <c:ser>
          <c:idx val="2"/>
          <c:order val="2"/>
          <c:tx>
            <c:strRef>
              <c:f>Summary!$L$11</c:f>
              <c:strCache>
                <c:ptCount val="1"/>
                <c:pt idx="0">
                  <c:v>3 Weak</c:v>
                </c:pt>
              </c:strCache>
            </c:strRef>
          </c:tx>
          <c:spPr>
            <a:solidFill>
              <a:srgbClr val="FF0000"/>
            </a:solidFill>
            <a:ln>
              <a:noFill/>
            </a:ln>
            <a:effectLst/>
          </c:spPr>
          <c:invertIfNegative val="0"/>
          <c:cat>
            <c:strRef>
              <c:f>Summary!$M$1:$S$1</c:f>
              <c:strCache>
                <c:ptCount val="7"/>
                <c:pt idx="0">
                  <c:v>Overall bias</c:v>
                </c:pt>
                <c:pt idx="1">
                  <c:v>Withdrawals and dropouts</c:v>
                </c:pt>
                <c:pt idx="2">
                  <c:v>Data collection methods</c:v>
                </c:pt>
                <c:pt idx="3">
                  <c:v>Blinding</c:v>
                </c:pt>
                <c:pt idx="4">
                  <c:v>Confounders</c:v>
                </c:pt>
                <c:pt idx="5">
                  <c:v>Study design</c:v>
                </c:pt>
                <c:pt idx="6">
                  <c:v>Selection bias</c:v>
                </c:pt>
              </c:strCache>
            </c:strRef>
          </c:cat>
          <c:val>
            <c:numRef>
              <c:f>Summary!$M$11:$S$11</c:f>
              <c:numCache>
                <c:formatCode>General</c:formatCode>
                <c:ptCount val="7"/>
                <c:pt idx="0">
                  <c:v>71.794871794871796</c:v>
                </c:pt>
                <c:pt idx="1">
                  <c:v>56.410256410256409</c:v>
                </c:pt>
                <c:pt idx="2">
                  <c:v>0</c:v>
                </c:pt>
                <c:pt idx="3">
                  <c:v>92.307692307692307</c:v>
                </c:pt>
                <c:pt idx="4">
                  <c:v>43.589743589743591</c:v>
                </c:pt>
                <c:pt idx="5">
                  <c:v>0</c:v>
                </c:pt>
                <c:pt idx="6">
                  <c:v>17.948717948717949</c:v>
                </c:pt>
              </c:numCache>
            </c:numRef>
          </c:val>
          <c:extLst>
            <c:ext xmlns:c16="http://schemas.microsoft.com/office/drawing/2014/chart" uri="{C3380CC4-5D6E-409C-BE32-E72D297353CC}">
              <c16:uniqueId val="{00000002-9C49-4E7F-B583-FB008E33B51B}"/>
            </c:ext>
          </c:extLst>
        </c:ser>
        <c:dLbls>
          <c:showLegendKey val="0"/>
          <c:showVal val="0"/>
          <c:showCatName val="0"/>
          <c:showSerName val="0"/>
          <c:showPercent val="0"/>
          <c:showBubbleSize val="0"/>
        </c:dLbls>
        <c:gapWidth val="150"/>
        <c:overlap val="100"/>
        <c:axId val="553782360"/>
        <c:axId val="553781704"/>
      </c:barChart>
      <c:catAx>
        <c:axId val="553782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553781704"/>
        <c:crosses val="autoZero"/>
        <c:auto val="1"/>
        <c:lblAlgn val="ctr"/>
        <c:lblOffset val="100"/>
        <c:noMultiLvlLbl val="0"/>
      </c:catAx>
      <c:valAx>
        <c:axId val="553781704"/>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55378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56F86-E835-45DE-8869-A59CF3A10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10923</Words>
  <Characters>68822</Characters>
  <Application>Microsoft Office Word</Application>
  <DocSecurity>0</DocSecurity>
  <Lines>573</Lines>
  <Paragraphs>159</Paragraphs>
  <ScaleCrop>false</ScaleCrop>
  <HeadingPairs>
    <vt:vector size="2" baseType="variant">
      <vt:variant>
        <vt:lpstr>Titel</vt:lpstr>
      </vt:variant>
      <vt:variant>
        <vt:i4>1</vt:i4>
      </vt:variant>
    </vt:vector>
  </HeadingPairs>
  <TitlesOfParts>
    <vt:vector size="1" baseType="lpstr">
      <vt:lpstr/>
    </vt:vector>
  </TitlesOfParts>
  <Company>Universitätsklinikum Freiburg</Company>
  <LinksUpToDate>false</LinksUpToDate>
  <CharactersWithSpaces>79586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Johannes Fendel</dc:creator>
  <cp:keywords/>
  <dc:description/>
  <cp:lastModifiedBy>Dr. Johannes Fendel</cp:lastModifiedBy>
  <cp:revision>172</cp:revision>
  <dcterms:created xsi:type="dcterms:W3CDTF">2023-10-06T06:31:00Z</dcterms:created>
  <dcterms:modified xsi:type="dcterms:W3CDTF">2024-04-18T05:34:00Z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id="tEfOBdHx"/&gt;&lt;style id="http://www.zotero.org/styles/apa" locale="de-DE" hasBibliography="1" bibliographyStyleHasBeenSet="1"/&gt;&lt;prefs&gt;&lt;pref name="fieldType" value="Field"/&gt;&lt;/prefs&gt;&lt;/data&gt;</vt:lpwstr>
  </property>
</Properties>
</file>